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96D" w:rsidRDefault="0044396D" w:rsidP="002F13CD">
      <w:pPr>
        <w:jc w:val="both"/>
        <w:rPr>
          <w:b/>
          <w:bCs/>
        </w:rPr>
      </w:pPr>
    </w:p>
    <w:p w:rsidR="0044396D" w:rsidRDefault="0044396D" w:rsidP="00F14D0D">
      <w:pPr>
        <w:ind w:left="3545"/>
        <w:jc w:val="right"/>
        <w:rPr>
          <w:i/>
          <w:iCs/>
          <w:sz w:val="18"/>
          <w:szCs w:val="18"/>
        </w:rPr>
      </w:pPr>
      <w:r>
        <w:rPr>
          <w:i/>
          <w:iCs/>
          <w:sz w:val="20"/>
          <w:szCs w:val="20"/>
        </w:rPr>
        <w:t>4.1.</w:t>
      </w:r>
      <w:r w:rsidRPr="00053A41">
        <w:rPr>
          <w:i/>
          <w:iCs/>
          <w:sz w:val="20"/>
          <w:szCs w:val="20"/>
        </w:rPr>
        <w:t xml:space="preserve"> sz. melléklet a 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18"/>
          <w:szCs w:val="18"/>
        </w:rPr>
        <w:t>7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6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Vi.2..</w:t>
      </w:r>
      <w:r w:rsidRPr="003044CA">
        <w:rPr>
          <w:i/>
          <w:iCs/>
          <w:sz w:val="18"/>
          <w:szCs w:val="18"/>
        </w:rPr>
        <w:t>) önkormányzati rendelethez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II.26.</w:t>
      </w:r>
      <w:r w:rsidRPr="006271C5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6.1.</w:t>
      </w:r>
      <w:r w:rsidRPr="006271C5">
        <w:rPr>
          <w:i/>
          <w:iCs/>
          <w:sz w:val="18"/>
          <w:szCs w:val="18"/>
        </w:rPr>
        <w:t xml:space="preserve"> melléklete]</w:t>
      </w:r>
    </w:p>
    <w:p w:rsidR="0044396D" w:rsidRDefault="0044396D" w:rsidP="004116E4"/>
    <w:p w:rsidR="0044396D" w:rsidRDefault="0044396D" w:rsidP="004116E4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44396D" w:rsidRPr="006B27C2" w:rsidRDefault="0044396D" w:rsidP="004116E4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44396D" w:rsidRPr="006B27C2" w:rsidRDefault="0044396D" w:rsidP="004116E4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 w:rsidRPr="006B27C2">
        <w:rPr>
          <w:b/>
          <w:bCs/>
          <w:sz w:val="22"/>
          <w:szCs w:val="22"/>
        </w:rPr>
        <w:t>Bősárkányi Közös Önkormányzati Hivatal</w:t>
      </w:r>
    </w:p>
    <w:p w:rsidR="0044396D" w:rsidRDefault="0044396D" w:rsidP="004116E4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 w:rsidRPr="006B27C2">
        <w:rPr>
          <w:b/>
          <w:bCs/>
          <w:sz w:val="22"/>
          <w:szCs w:val="22"/>
        </w:rPr>
        <w:t>Bősárkány-Maglóca-Tárnokréti igazgatási és gazdasági feladatainak ellátása</w:t>
      </w:r>
    </w:p>
    <w:p w:rsidR="0044396D" w:rsidRPr="006B27C2" w:rsidRDefault="0044396D" w:rsidP="004116E4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44396D" w:rsidRDefault="0044396D" w:rsidP="004116E4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06"/>
        <w:gridCol w:w="1275"/>
        <w:gridCol w:w="1238"/>
        <w:gridCol w:w="1267"/>
      </w:tblGrid>
      <w:tr w:rsidR="0044396D">
        <w:tc>
          <w:tcPr>
            <w:tcW w:w="5506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Bevételi jogcím</w:t>
            </w:r>
          </w:p>
        </w:tc>
        <w:tc>
          <w:tcPr>
            <w:tcW w:w="1275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2015. évi előirányzat</w:t>
            </w:r>
          </w:p>
        </w:tc>
        <w:tc>
          <w:tcPr>
            <w:tcW w:w="1238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Mód. összege</w:t>
            </w:r>
          </w:p>
        </w:tc>
        <w:tc>
          <w:tcPr>
            <w:tcW w:w="1267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2015. új előirányzat</w:t>
            </w:r>
          </w:p>
        </w:tc>
      </w:tr>
      <w:tr w:rsidR="0044396D">
        <w:tc>
          <w:tcPr>
            <w:tcW w:w="5506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Működési célú támogatások bevételei ÁHT-n belülről</w:t>
            </w:r>
          </w:p>
        </w:tc>
        <w:tc>
          <w:tcPr>
            <w:tcW w:w="1275" w:type="dxa"/>
          </w:tcPr>
          <w:p w:rsidR="0044396D" w:rsidRPr="000535E6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38" w:type="dxa"/>
          </w:tcPr>
          <w:p w:rsidR="0044396D" w:rsidRPr="004116E4" w:rsidRDefault="0044396D" w:rsidP="000E2A87">
            <w:pPr>
              <w:tabs>
                <w:tab w:val="center" w:pos="2520"/>
                <w:tab w:val="center" w:pos="6480"/>
              </w:tabs>
              <w:jc w:val="right"/>
            </w:pPr>
            <w:r>
              <w:t>+ 74</w:t>
            </w:r>
          </w:p>
        </w:tc>
        <w:tc>
          <w:tcPr>
            <w:tcW w:w="1267" w:type="dxa"/>
          </w:tcPr>
          <w:p w:rsidR="0044396D" w:rsidRPr="000535E6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  <w:r>
              <w:t>79</w:t>
            </w:r>
          </w:p>
        </w:tc>
      </w:tr>
      <w:tr w:rsidR="0044396D">
        <w:tc>
          <w:tcPr>
            <w:tcW w:w="5506" w:type="dxa"/>
          </w:tcPr>
          <w:p w:rsidR="0044396D" w:rsidRPr="000535E6" w:rsidRDefault="0044396D" w:rsidP="004116E4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Felhalmozási célú támogatások bevételei ÁHT-n bel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44396D" w:rsidRPr="000535E6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38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7" w:type="dxa"/>
          </w:tcPr>
          <w:p w:rsidR="0044396D" w:rsidRPr="000535E6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44396D">
        <w:tc>
          <w:tcPr>
            <w:tcW w:w="5506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Közhatalmi bevételek</w:t>
            </w:r>
          </w:p>
        </w:tc>
        <w:tc>
          <w:tcPr>
            <w:tcW w:w="1275" w:type="dxa"/>
          </w:tcPr>
          <w:p w:rsidR="0044396D" w:rsidRPr="000535E6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38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t>+ 5</w:t>
            </w:r>
          </w:p>
        </w:tc>
        <w:tc>
          <w:tcPr>
            <w:tcW w:w="1267" w:type="dxa"/>
          </w:tcPr>
          <w:p w:rsidR="0044396D" w:rsidRPr="000535E6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  <w:r>
              <w:t>5</w:t>
            </w:r>
          </w:p>
        </w:tc>
      </w:tr>
      <w:tr w:rsidR="0044396D">
        <w:tc>
          <w:tcPr>
            <w:tcW w:w="5506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Működési bevételek (készletértékesítés, szolgálta</w:t>
            </w:r>
            <w:r>
              <w:rPr>
                <w:sz w:val="22"/>
                <w:szCs w:val="22"/>
              </w:rPr>
              <w:t>tás)</w:t>
            </w:r>
          </w:p>
        </w:tc>
        <w:tc>
          <w:tcPr>
            <w:tcW w:w="1275" w:type="dxa"/>
          </w:tcPr>
          <w:p w:rsidR="0044396D" w:rsidRPr="000535E6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1.465</w:t>
            </w:r>
          </w:p>
        </w:tc>
        <w:tc>
          <w:tcPr>
            <w:tcW w:w="1238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t>+ 229</w:t>
            </w:r>
          </w:p>
        </w:tc>
        <w:tc>
          <w:tcPr>
            <w:tcW w:w="1267" w:type="dxa"/>
          </w:tcPr>
          <w:p w:rsidR="0044396D" w:rsidRPr="000535E6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  <w:r>
              <w:t>1.694</w:t>
            </w:r>
          </w:p>
        </w:tc>
      </w:tr>
      <w:tr w:rsidR="0044396D">
        <w:tc>
          <w:tcPr>
            <w:tcW w:w="5506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Felhalmozási bevételek</w:t>
            </w:r>
          </w:p>
        </w:tc>
        <w:tc>
          <w:tcPr>
            <w:tcW w:w="1275" w:type="dxa"/>
          </w:tcPr>
          <w:p w:rsidR="0044396D" w:rsidRPr="000535E6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38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7" w:type="dxa"/>
          </w:tcPr>
          <w:p w:rsidR="0044396D" w:rsidRPr="000535E6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44396D">
        <w:tc>
          <w:tcPr>
            <w:tcW w:w="5506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Működési célú átvett pénzeszközök ÁHT-n kívülről</w:t>
            </w:r>
          </w:p>
        </w:tc>
        <w:tc>
          <w:tcPr>
            <w:tcW w:w="1275" w:type="dxa"/>
          </w:tcPr>
          <w:p w:rsidR="0044396D" w:rsidRDefault="0044396D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38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67" w:type="dxa"/>
          </w:tcPr>
          <w:p w:rsidR="0044396D" w:rsidRDefault="0044396D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</w:tr>
      <w:tr w:rsidR="0044396D">
        <w:tc>
          <w:tcPr>
            <w:tcW w:w="5506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Felhalmozási célú átvett pénzeszközök ÁHT-n kívülről</w:t>
            </w:r>
          </w:p>
        </w:tc>
        <w:tc>
          <w:tcPr>
            <w:tcW w:w="1275" w:type="dxa"/>
          </w:tcPr>
          <w:p w:rsidR="0044396D" w:rsidRDefault="0044396D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38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67" w:type="dxa"/>
          </w:tcPr>
          <w:p w:rsidR="0044396D" w:rsidRDefault="0044396D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</w:tr>
      <w:tr w:rsidR="0044396D">
        <w:tc>
          <w:tcPr>
            <w:tcW w:w="5506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KÖLTSÉGVETÉSI BEVÉTELEK</w:t>
            </w:r>
          </w:p>
        </w:tc>
        <w:tc>
          <w:tcPr>
            <w:tcW w:w="1275" w:type="dxa"/>
          </w:tcPr>
          <w:p w:rsidR="0044396D" w:rsidRDefault="0044396D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1.470</w:t>
            </w:r>
          </w:p>
        </w:tc>
        <w:tc>
          <w:tcPr>
            <w:tcW w:w="1238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+ 308</w:t>
            </w:r>
          </w:p>
        </w:tc>
        <w:tc>
          <w:tcPr>
            <w:tcW w:w="1267" w:type="dxa"/>
          </w:tcPr>
          <w:p w:rsidR="0044396D" w:rsidRDefault="0044396D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1.778</w:t>
            </w:r>
          </w:p>
        </w:tc>
      </w:tr>
      <w:tr w:rsidR="0044396D">
        <w:tc>
          <w:tcPr>
            <w:tcW w:w="5506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</w:pPr>
            <w:r>
              <w:rPr>
                <w:sz w:val="22"/>
                <w:szCs w:val="22"/>
              </w:rPr>
              <w:t>Önkormányzati támogatás (intézményfinanszírozás)</w:t>
            </w:r>
          </w:p>
        </w:tc>
        <w:tc>
          <w:tcPr>
            <w:tcW w:w="1275" w:type="dxa"/>
          </w:tcPr>
          <w:p w:rsidR="0044396D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37.935</w:t>
            </w:r>
          </w:p>
        </w:tc>
        <w:tc>
          <w:tcPr>
            <w:tcW w:w="1238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t>+ 1.011</w:t>
            </w:r>
          </w:p>
        </w:tc>
        <w:tc>
          <w:tcPr>
            <w:tcW w:w="1267" w:type="dxa"/>
          </w:tcPr>
          <w:p w:rsidR="0044396D" w:rsidRDefault="0044396D" w:rsidP="0007681C">
            <w:pPr>
              <w:tabs>
                <w:tab w:val="center" w:pos="2520"/>
                <w:tab w:val="center" w:pos="6480"/>
              </w:tabs>
              <w:jc w:val="right"/>
            </w:pPr>
            <w:r>
              <w:t>38.946</w:t>
            </w:r>
          </w:p>
        </w:tc>
      </w:tr>
      <w:tr w:rsidR="0044396D">
        <w:tc>
          <w:tcPr>
            <w:tcW w:w="5506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</w:pPr>
            <w:r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275" w:type="dxa"/>
          </w:tcPr>
          <w:p w:rsidR="0044396D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1.671</w:t>
            </w:r>
          </w:p>
        </w:tc>
        <w:tc>
          <w:tcPr>
            <w:tcW w:w="1238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7" w:type="dxa"/>
          </w:tcPr>
          <w:p w:rsidR="0044396D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  <w:r>
              <w:t>1.671</w:t>
            </w:r>
          </w:p>
        </w:tc>
      </w:tr>
      <w:tr w:rsidR="0044396D">
        <w:tc>
          <w:tcPr>
            <w:tcW w:w="5506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1275" w:type="dxa"/>
          </w:tcPr>
          <w:p w:rsidR="0044396D" w:rsidRDefault="0044396D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39.606</w:t>
            </w:r>
          </w:p>
        </w:tc>
        <w:tc>
          <w:tcPr>
            <w:tcW w:w="1238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+ 1.011</w:t>
            </w:r>
          </w:p>
        </w:tc>
        <w:tc>
          <w:tcPr>
            <w:tcW w:w="1267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40.617</w:t>
            </w:r>
          </w:p>
        </w:tc>
      </w:tr>
      <w:tr w:rsidR="0044396D">
        <w:tc>
          <w:tcPr>
            <w:tcW w:w="5506" w:type="dxa"/>
            <w:tcBorders>
              <w:bottom w:val="single" w:sz="2" w:space="0" w:color="000000"/>
            </w:tcBorders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275" w:type="dxa"/>
            <w:tcBorders>
              <w:bottom w:val="single" w:sz="2" w:space="0" w:color="000000"/>
            </w:tcBorders>
          </w:tcPr>
          <w:p w:rsidR="0044396D" w:rsidRDefault="0044396D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67" w:type="dxa"/>
            <w:tcBorders>
              <w:bottom w:val="single" w:sz="2" w:space="0" w:color="000000"/>
            </w:tcBorders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</w:tr>
      <w:tr w:rsidR="0044396D">
        <w:tc>
          <w:tcPr>
            <w:tcW w:w="5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 E V É T E L E K   M I N D Ö S S Z E S E N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96D" w:rsidRDefault="0044396D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41.076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+ 1.319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42.395</w:t>
            </w:r>
          </w:p>
        </w:tc>
      </w:tr>
    </w:tbl>
    <w:p w:rsidR="0044396D" w:rsidRDefault="0044396D" w:rsidP="004116E4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44396D" w:rsidRDefault="0044396D" w:rsidP="004116E4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44396D" w:rsidRDefault="0044396D" w:rsidP="004116E4">
      <w:pPr>
        <w:tabs>
          <w:tab w:val="center" w:pos="2520"/>
          <w:tab w:val="center" w:pos="6480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72"/>
        <w:gridCol w:w="1276"/>
        <w:gridCol w:w="1269"/>
        <w:gridCol w:w="1269"/>
      </w:tblGrid>
      <w:tr w:rsidR="0044396D">
        <w:tc>
          <w:tcPr>
            <w:tcW w:w="5472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Kiadási jogcímek</w:t>
            </w:r>
          </w:p>
        </w:tc>
        <w:tc>
          <w:tcPr>
            <w:tcW w:w="1276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2015. évi előirányzat</w:t>
            </w:r>
          </w:p>
        </w:tc>
        <w:tc>
          <w:tcPr>
            <w:tcW w:w="1269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Mód. összege</w:t>
            </w:r>
          </w:p>
        </w:tc>
        <w:tc>
          <w:tcPr>
            <w:tcW w:w="1269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2015. új előirányzat</w:t>
            </w:r>
          </w:p>
        </w:tc>
      </w:tr>
      <w:tr w:rsidR="0044396D" w:rsidRPr="000535E6">
        <w:tc>
          <w:tcPr>
            <w:tcW w:w="5472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Személyi juttatások</w:t>
            </w:r>
          </w:p>
        </w:tc>
        <w:tc>
          <w:tcPr>
            <w:tcW w:w="1276" w:type="dxa"/>
          </w:tcPr>
          <w:p w:rsidR="0044396D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  <w:r>
              <w:t>26.276</w:t>
            </w:r>
          </w:p>
        </w:tc>
        <w:tc>
          <w:tcPr>
            <w:tcW w:w="1269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t>26.276</w:t>
            </w:r>
          </w:p>
        </w:tc>
      </w:tr>
      <w:tr w:rsidR="0044396D" w:rsidRPr="000535E6">
        <w:tc>
          <w:tcPr>
            <w:tcW w:w="5472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Munkaadót terhelő járulékok és szociális hozzájárulási adó</w:t>
            </w:r>
          </w:p>
        </w:tc>
        <w:tc>
          <w:tcPr>
            <w:tcW w:w="1276" w:type="dxa"/>
          </w:tcPr>
          <w:p w:rsidR="0044396D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  <w:r>
              <w:t>7.234</w:t>
            </w:r>
          </w:p>
        </w:tc>
        <w:tc>
          <w:tcPr>
            <w:tcW w:w="1269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t>7.234</w:t>
            </w:r>
          </w:p>
        </w:tc>
      </w:tr>
      <w:tr w:rsidR="0044396D" w:rsidRPr="000535E6">
        <w:tc>
          <w:tcPr>
            <w:tcW w:w="5472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Dologi kiadások</w:t>
            </w:r>
          </w:p>
        </w:tc>
        <w:tc>
          <w:tcPr>
            <w:tcW w:w="1276" w:type="dxa"/>
          </w:tcPr>
          <w:p w:rsidR="0044396D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  <w:r>
              <w:t>7.216</w:t>
            </w:r>
          </w:p>
        </w:tc>
        <w:tc>
          <w:tcPr>
            <w:tcW w:w="1269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t>+ 1.300</w:t>
            </w:r>
          </w:p>
        </w:tc>
        <w:tc>
          <w:tcPr>
            <w:tcW w:w="1269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t>8.516</w:t>
            </w:r>
          </w:p>
        </w:tc>
      </w:tr>
      <w:tr w:rsidR="0044396D" w:rsidRPr="000535E6">
        <w:tc>
          <w:tcPr>
            <w:tcW w:w="5472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276" w:type="dxa"/>
          </w:tcPr>
          <w:p w:rsidR="0044396D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  <w:r>
              <w:t>350</w:t>
            </w:r>
          </w:p>
        </w:tc>
        <w:tc>
          <w:tcPr>
            <w:tcW w:w="1269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t>+ 19</w:t>
            </w:r>
          </w:p>
        </w:tc>
        <w:tc>
          <w:tcPr>
            <w:tcW w:w="1269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t>369</w:t>
            </w:r>
          </w:p>
        </w:tc>
      </w:tr>
      <w:tr w:rsidR="0044396D" w:rsidRPr="000535E6">
        <w:tc>
          <w:tcPr>
            <w:tcW w:w="5472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Tartalékok</w:t>
            </w:r>
          </w:p>
        </w:tc>
        <w:tc>
          <w:tcPr>
            <w:tcW w:w="1276" w:type="dxa"/>
          </w:tcPr>
          <w:p w:rsidR="0044396D" w:rsidRPr="000535E6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44396D" w:rsidRPr="000535E6">
        <w:tc>
          <w:tcPr>
            <w:tcW w:w="5472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Működési célú támogatások kiadásai ÁHT-n belülre</w:t>
            </w:r>
          </w:p>
        </w:tc>
        <w:tc>
          <w:tcPr>
            <w:tcW w:w="1276" w:type="dxa"/>
          </w:tcPr>
          <w:p w:rsidR="0044396D" w:rsidRPr="000535E6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44396D" w:rsidRPr="000535E6">
        <w:tc>
          <w:tcPr>
            <w:tcW w:w="5472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Működési célú átadott pénzeszközök ÁHT-n kívülre</w:t>
            </w:r>
          </w:p>
        </w:tc>
        <w:tc>
          <w:tcPr>
            <w:tcW w:w="1276" w:type="dxa"/>
          </w:tcPr>
          <w:p w:rsidR="0044396D" w:rsidRPr="000535E6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44396D" w:rsidRPr="000535E6">
        <w:tc>
          <w:tcPr>
            <w:tcW w:w="5472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  <w:rPr>
                <w:i/>
                <w:iCs/>
              </w:rPr>
            </w:pPr>
            <w:r w:rsidRPr="000535E6">
              <w:rPr>
                <w:i/>
                <w:iCs/>
                <w:sz w:val="22"/>
                <w:szCs w:val="22"/>
              </w:rPr>
              <w:t>Működési költségvetés kiadásai</w:t>
            </w:r>
          </w:p>
        </w:tc>
        <w:tc>
          <w:tcPr>
            <w:tcW w:w="1276" w:type="dxa"/>
          </w:tcPr>
          <w:p w:rsidR="0044396D" w:rsidRDefault="0044396D" w:rsidP="00227A1D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41.076</w:t>
            </w:r>
          </w:p>
        </w:tc>
        <w:tc>
          <w:tcPr>
            <w:tcW w:w="1269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+ 1.319</w:t>
            </w:r>
          </w:p>
        </w:tc>
        <w:tc>
          <w:tcPr>
            <w:tcW w:w="1269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42.395</w:t>
            </w:r>
          </w:p>
        </w:tc>
      </w:tr>
      <w:tr w:rsidR="0044396D" w:rsidRPr="000535E6">
        <w:tc>
          <w:tcPr>
            <w:tcW w:w="5472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Felhalmozási célú támogatások kiadásai ÁHT-n belülre</w:t>
            </w:r>
          </w:p>
        </w:tc>
        <w:tc>
          <w:tcPr>
            <w:tcW w:w="1276" w:type="dxa"/>
          </w:tcPr>
          <w:p w:rsidR="0044396D" w:rsidRPr="000535E6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44396D" w:rsidRPr="000535E6">
        <w:tc>
          <w:tcPr>
            <w:tcW w:w="5472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Felhalmozási célú átadott pénzeszközök ÁHT-n kívülre</w:t>
            </w:r>
          </w:p>
        </w:tc>
        <w:tc>
          <w:tcPr>
            <w:tcW w:w="1276" w:type="dxa"/>
          </w:tcPr>
          <w:p w:rsidR="0044396D" w:rsidRPr="000535E6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44396D" w:rsidRPr="000535E6">
        <w:tc>
          <w:tcPr>
            <w:tcW w:w="5472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Beruházások</w:t>
            </w:r>
          </w:p>
        </w:tc>
        <w:tc>
          <w:tcPr>
            <w:tcW w:w="1276" w:type="dxa"/>
          </w:tcPr>
          <w:p w:rsidR="0044396D" w:rsidRPr="000535E6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44396D" w:rsidRPr="000535E6">
        <w:tc>
          <w:tcPr>
            <w:tcW w:w="5472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Felújítások</w:t>
            </w:r>
          </w:p>
        </w:tc>
        <w:tc>
          <w:tcPr>
            <w:tcW w:w="1276" w:type="dxa"/>
          </w:tcPr>
          <w:p w:rsidR="0044396D" w:rsidRPr="000535E6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44396D" w:rsidRPr="000535E6">
        <w:tc>
          <w:tcPr>
            <w:tcW w:w="5472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Lakástámogatás</w:t>
            </w:r>
          </w:p>
        </w:tc>
        <w:tc>
          <w:tcPr>
            <w:tcW w:w="1276" w:type="dxa"/>
          </w:tcPr>
          <w:p w:rsidR="0044396D" w:rsidRPr="000535E6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44396D" w:rsidRPr="000535E6">
        <w:tc>
          <w:tcPr>
            <w:tcW w:w="5472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  <w:rPr>
                <w:i/>
                <w:iCs/>
              </w:rPr>
            </w:pPr>
            <w:r w:rsidRPr="000535E6">
              <w:rPr>
                <w:i/>
                <w:iCs/>
                <w:sz w:val="22"/>
                <w:szCs w:val="22"/>
              </w:rPr>
              <w:t>Felhalmozási költségvetés kiadásai</w:t>
            </w:r>
          </w:p>
        </w:tc>
        <w:tc>
          <w:tcPr>
            <w:tcW w:w="1276" w:type="dxa"/>
          </w:tcPr>
          <w:p w:rsidR="0044396D" w:rsidRPr="000535E6" w:rsidRDefault="0044396D" w:rsidP="00227A1D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269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269" w:type="dxa"/>
          </w:tcPr>
          <w:p w:rsidR="0044396D" w:rsidRPr="000535E6" w:rsidRDefault="0044396D" w:rsidP="00AE06A5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</w:p>
        </w:tc>
      </w:tr>
      <w:tr w:rsidR="0044396D">
        <w:tc>
          <w:tcPr>
            <w:tcW w:w="5472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KÖLTSÉGVETÉSI KIADÁSOK</w:t>
            </w:r>
          </w:p>
        </w:tc>
        <w:tc>
          <w:tcPr>
            <w:tcW w:w="1276" w:type="dxa"/>
          </w:tcPr>
          <w:p w:rsidR="0044396D" w:rsidRDefault="0044396D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41.076</w:t>
            </w:r>
          </w:p>
        </w:tc>
        <w:tc>
          <w:tcPr>
            <w:tcW w:w="1269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+ 1.319</w:t>
            </w:r>
          </w:p>
        </w:tc>
        <w:tc>
          <w:tcPr>
            <w:tcW w:w="1269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42.395</w:t>
            </w:r>
          </w:p>
        </w:tc>
      </w:tr>
      <w:tr w:rsidR="0044396D">
        <w:tc>
          <w:tcPr>
            <w:tcW w:w="5472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</w:pPr>
            <w:r>
              <w:rPr>
                <w:sz w:val="22"/>
                <w:szCs w:val="22"/>
              </w:rPr>
              <w:t>Hitel-, kölcsöntörlesztés</w:t>
            </w:r>
          </w:p>
        </w:tc>
        <w:tc>
          <w:tcPr>
            <w:tcW w:w="1276" w:type="dxa"/>
          </w:tcPr>
          <w:p w:rsidR="0044396D" w:rsidRDefault="0044396D" w:rsidP="00227A1D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44396D">
        <w:tc>
          <w:tcPr>
            <w:tcW w:w="5472" w:type="dxa"/>
            <w:tcBorders>
              <w:bottom w:val="single" w:sz="12" w:space="0" w:color="000000"/>
            </w:tcBorders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4396D" w:rsidRDefault="0044396D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69" w:type="dxa"/>
            <w:tcBorders>
              <w:bottom w:val="single" w:sz="12" w:space="0" w:color="000000"/>
            </w:tcBorders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69" w:type="dxa"/>
            <w:tcBorders>
              <w:bottom w:val="single" w:sz="12" w:space="0" w:color="000000"/>
            </w:tcBorders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</w:tr>
      <w:tr w:rsidR="0044396D">
        <w:tc>
          <w:tcPr>
            <w:tcW w:w="547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96D" w:rsidRPr="00A9237B" w:rsidRDefault="0044396D" w:rsidP="00AE06A5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A9237B">
              <w:rPr>
                <w:b/>
                <w:bCs/>
                <w:sz w:val="22"/>
                <w:szCs w:val="22"/>
              </w:rPr>
              <w:t>K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Á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K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A9237B">
              <w:rPr>
                <w:b/>
                <w:bCs/>
                <w:sz w:val="22"/>
                <w:szCs w:val="22"/>
              </w:rPr>
              <w:t xml:space="preserve"> M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Ö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Z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96D" w:rsidRDefault="0044396D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41.076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+ 1.319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96D" w:rsidRDefault="0044396D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42.395</w:t>
            </w:r>
          </w:p>
        </w:tc>
      </w:tr>
    </w:tbl>
    <w:p w:rsidR="0044396D" w:rsidRDefault="0044396D" w:rsidP="004116E4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44396D" w:rsidRDefault="0044396D" w:rsidP="004116E4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44396D" w:rsidRDefault="0044396D" w:rsidP="002F13CD">
      <w:pPr>
        <w:jc w:val="both"/>
        <w:rPr>
          <w:b/>
          <w:bCs/>
        </w:rPr>
      </w:pPr>
    </w:p>
    <w:sectPr w:rsidR="0044396D" w:rsidSect="007F39C5">
      <w:headerReference w:type="even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96D" w:rsidRDefault="0044396D" w:rsidP="00594C99">
      <w:r>
        <w:separator/>
      </w:r>
    </w:p>
  </w:endnote>
  <w:endnote w:type="continuationSeparator" w:id="0">
    <w:p w:rsidR="0044396D" w:rsidRDefault="0044396D" w:rsidP="00594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96D" w:rsidRDefault="0044396D" w:rsidP="00594C99">
      <w:r>
        <w:separator/>
      </w:r>
    </w:p>
  </w:footnote>
  <w:footnote w:type="continuationSeparator" w:id="0">
    <w:p w:rsidR="0044396D" w:rsidRDefault="0044396D" w:rsidP="00594C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6D" w:rsidRDefault="0044396D" w:rsidP="007F3A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396D" w:rsidRDefault="004439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3E0"/>
    <w:multiLevelType w:val="hybridMultilevel"/>
    <w:tmpl w:val="F390A356"/>
    <w:lvl w:ilvl="0" w:tplc="A1E41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F6E2D"/>
    <w:multiLevelType w:val="multilevel"/>
    <w:tmpl w:val="A5EE365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88D635E"/>
    <w:multiLevelType w:val="hybridMultilevel"/>
    <w:tmpl w:val="BBB0DD36"/>
    <w:lvl w:ilvl="0" w:tplc="4380DB6E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56611C"/>
    <w:multiLevelType w:val="hybridMultilevel"/>
    <w:tmpl w:val="71CC3B02"/>
    <w:lvl w:ilvl="0" w:tplc="5ECA03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571DB7"/>
    <w:multiLevelType w:val="hybridMultilevel"/>
    <w:tmpl w:val="4EEAF6A6"/>
    <w:lvl w:ilvl="0" w:tplc="8726305A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D720EBC"/>
    <w:multiLevelType w:val="hybridMultilevel"/>
    <w:tmpl w:val="F402B20C"/>
    <w:lvl w:ilvl="0" w:tplc="8490F6EA">
      <w:start w:val="3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FF3FE4"/>
    <w:multiLevelType w:val="hybridMultilevel"/>
    <w:tmpl w:val="1ECCEFE4"/>
    <w:lvl w:ilvl="0" w:tplc="F99ED6D4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E4F"/>
    <w:rsid w:val="00000F3C"/>
    <w:rsid w:val="00013115"/>
    <w:rsid w:val="000133C4"/>
    <w:rsid w:val="00014734"/>
    <w:rsid w:val="00021ECF"/>
    <w:rsid w:val="0003459A"/>
    <w:rsid w:val="0005335D"/>
    <w:rsid w:val="000535E6"/>
    <w:rsid w:val="00053A41"/>
    <w:rsid w:val="00066495"/>
    <w:rsid w:val="00067D5E"/>
    <w:rsid w:val="00072701"/>
    <w:rsid w:val="0007681C"/>
    <w:rsid w:val="000B6BDD"/>
    <w:rsid w:val="000D60A5"/>
    <w:rsid w:val="000E2A87"/>
    <w:rsid w:val="000E2B47"/>
    <w:rsid w:val="000E6C27"/>
    <w:rsid w:val="001305F0"/>
    <w:rsid w:val="00141419"/>
    <w:rsid w:val="0017556E"/>
    <w:rsid w:val="00180ABC"/>
    <w:rsid w:val="0018446F"/>
    <w:rsid w:val="001875DD"/>
    <w:rsid w:val="00194DBE"/>
    <w:rsid w:val="001B7DC2"/>
    <w:rsid w:val="00202B6F"/>
    <w:rsid w:val="00207C5E"/>
    <w:rsid w:val="00213C1A"/>
    <w:rsid w:val="0021714E"/>
    <w:rsid w:val="00227A1D"/>
    <w:rsid w:val="00232BAD"/>
    <w:rsid w:val="00240098"/>
    <w:rsid w:val="00261048"/>
    <w:rsid w:val="00272246"/>
    <w:rsid w:val="0027679E"/>
    <w:rsid w:val="00286882"/>
    <w:rsid w:val="002E5CE1"/>
    <w:rsid w:val="002F13CD"/>
    <w:rsid w:val="002F5BF9"/>
    <w:rsid w:val="003017A3"/>
    <w:rsid w:val="003044CA"/>
    <w:rsid w:val="00324C7D"/>
    <w:rsid w:val="00332AFB"/>
    <w:rsid w:val="0034388C"/>
    <w:rsid w:val="00373B83"/>
    <w:rsid w:val="00375DED"/>
    <w:rsid w:val="003907E6"/>
    <w:rsid w:val="003B18CC"/>
    <w:rsid w:val="003D1134"/>
    <w:rsid w:val="003D341C"/>
    <w:rsid w:val="003E6D77"/>
    <w:rsid w:val="003F44F7"/>
    <w:rsid w:val="004038AC"/>
    <w:rsid w:val="00410959"/>
    <w:rsid w:val="004116E4"/>
    <w:rsid w:val="00413EA1"/>
    <w:rsid w:val="00442599"/>
    <w:rsid w:val="0044396D"/>
    <w:rsid w:val="00454DB8"/>
    <w:rsid w:val="004779C1"/>
    <w:rsid w:val="00480EF4"/>
    <w:rsid w:val="004A1CD6"/>
    <w:rsid w:val="004A73BB"/>
    <w:rsid w:val="004B1D0B"/>
    <w:rsid w:val="004D6CA2"/>
    <w:rsid w:val="004D7120"/>
    <w:rsid w:val="00512468"/>
    <w:rsid w:val="00551AB8"/>
    <w:rsid w:val="005779A9"/>
    <w:rsid w:val="00594C99"/>
    <w:rsid w:val="005A6F74"/>
    <w:rsid w:val="005B7327"/>
    <w:rsid w:val="005D1929"/>
    <w:rsid w:val="005D237B"/>
    <w:rsid w:val="0060051D"/>
    <w:rsid w:val="00605102"/>
    <w:rsid w:val="006271C5"/>
    <w:rsid w:val="00637449"/>
    <w:rsid w:val="00637BC5"/>
    <w:rsid w:val="00637BC7"/>
    <w:rsid w:val="00664EA7"/>
    <w:rsid w:val="00670151"/>
    <w:rsid w:val="00682B5C"/>
    <w:rsid w:val="0068303E"/>
    <w:rsid w:val="0068327C"/>
    <w:rsid w:val="00691527"/>
    <w:rsid w:val="006B27C2"/>
    <w:rsid w:val="006C54AC"/>
    <w:rsid w:val="006F0AAA"/>
    <w:rsid w:val="00734E85"/>
    <w:rsid w:val="007511A5"/>
    <w:rsid w:val="007C6107"/>
    <w:rsid w:val="007C6344"/>
    <w:rsid w:val="007E57A5"/>
    <w:rsid w:val="007F39C5"/>
    <w:rsid w:val="007F3AC8"/>
    <w:rsid w:val="00816B43"/>
    <w:rsid w:val="008377AC"/>
    <w:rsid w:val="00866CE9"/>
    <w:rsid w:val="00875972"/>
    <w:rsid w:val="0089216C"/>
    <w:rsid w:val="008A2424"/>
    <w:rsid w:val="008B0F11"/>
    <w:rsid w:val="008C1CF4"/>
    <w:rsid w:val="008D28D4"/>
    <w:rsid w:val="008D6192"/>
    <w:rsid w:val="008D69D2"/>
    <w:rsid w:val="008F074D"/>
    <w:rsid w:val="008F140A"/>
    <w:rsid w:val="00900C2E"/>
    <w:rsid w:val="009105AC"/>
    <w:rsid w:val="00927E4F"/>
    <w:rsid w:val="00965669"/>
    <w:rsid w:val="009D29A5"/>
    <w:rsid w:val="009E2E56"/>
    <w:rsid w:val="009E3CCF"/>
    <w:rsid w:val="00A3755F"/>
    <w:rsid w:val="00A40BA8"/>
    <w:rsid w:val="00A4557F"/>
    <w:rsid w:val="00A45D4E"/>
    <w:rsid w:val="00A61B30"/>
    <w:rsid w:val="00A770D2"/>
    <w:rsid w:val="00A90BC8"/>
    <w:rsid w:val="00A9237B"/>
    <w:rsid w:val="00AB0304"/>
    <w:rsid w:val="00AE06A5"/>
    <w:rsid w:val="00AF4FAC"/>
    <w:rsid w:val="00B064C3"/>
    <w:rsid w:val="00B124E1"/>
    <w:rsid w:val="00B1677C"/>
    <w:rsid w:val="00B2425F"/>
    <w:rsid w:val="00B36C35"/>
    <w:rsid w:val="00B45F01"/>
    <w:rsid w:val="00B5684E"/>
    <w:rsid w:val="00B56EE2"/>
    <w:rsid w:val="00B71CCC"/>
    <w:rsid w:val="00B92712"/>
    <w:rsid w:val="00BA764F"/>
    <w:rsid w:val="00BB5B94"/>
    <w:rsid w:val="00BC3E37"/>
    <w:rsid w:val="00BD3B33"/>
    <w:rsid w:val="00BD65B7"/>
    <w:rsid w:val="00BE20B2"/>
    <w:rsid w:val="00BF108E"/>
    <w:rsid w:val="00C053BA"/>
    <w:rsid w:val="00C05EC4"/>
    <w:rsid w:val="00C141C7"/>
    <w:rsid w:val="00C14334"/>
    <w:rsid w:val="00C4187C"/>
    <w:rsid w:val="00C61228"/>
    <w:rsid w:val="00C626C1"/>
    <w:rsid w:val="00C9283C"/>
    <w:rsid w:val="00C9377D"/>
    <w:rsid w:val="00CA1AE9"/>
    <w:rsid w:val="00CC2578"/>
    <w:rsid w:val="00CD483E"/>
    <w:rsid w:val="00CE03FE"/>
    <w:rsid w:val="00CE1B12"/>
    <w:rsid w:val="00CE66BE"/>
    <w:rsid w:val="00D12AC3"/>
    <w:rsid w:val="00D1450E"/>
    <w:rsid w:val="00D14E9E"/>
    <w:rsid w:val="00D575CF"/>
    <w:rsid w:val="00D64C8A"/>
    <w:rsid w:val="00D7262C"/>
    <w:rsid w:val="00D903E1"/>
    <w:rsid w:val="00D92722"/>
    <w:rsid w:val="00DB6625"/>
    <w:rsid w:val="00DC5378"/>
    <w:rsid w:val="00DE0375"/>
    <w:rsid w:val="00DF0966"/>
    <w:rsid w:val="00E15088"/>
    <w:rsid w:val="00E24CCD"/>
    <w:rsid w:val="00E37254"/>
    <w:rsid w:val="00E4082E"/>
    <w:rsid w:val="00E52631"/>
    <w:rsid w:val="00E60099"/>
    <w:rsid w:val="00E62AA3"/>
    <w:rsid w:val="00E64A48"/>
    <w:rsid w:val="00E81C1F"/>
    <w:rsid w:val="00EA18E0"/>
    <w:rsid w:val="00EB096B"/>
    <w:rsid w:val="00F0275B"/>
    <w:rsid w:val="00F052F0"/>
    <w:rsid w:val="00F14D0D"/>
    <w:rsid w:val="00F42E32"/>
    <w:rsid w:val="00F45712"/>
    <w:rsid w:val="00F45B0F"/>
    <w:rsid w:val="00F654F3"/>
    <w:rsid w:val="00F74409"/>
    <w:rsid w:val="00F97C9E"/>
    <w:rsid w:val="00FA0593"/>
    <w:rsid w:val="00FA0B4B"/>
    <w:rsid w:val="00FA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E4F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27E4F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27E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E4F"/>
    <w:rPr>
      <w:rFonts w:eastAsia="Times New Roman"/>
      <w:sz w:val="24"/>
      <w:szCs w:val="24"/>
      <w:lang w:eastAsia="hu-HU"/>
    </w:rPr>
  </w:style>
  <w:style w:type="character" w:styleId="PageNumber">
    <w:name w:val="page number"/>
    <w:basedOn w:val="DefaultParagraphFont"/>
    <w:uiPriority w:val="99"/>
    <w:rsid w:val="00927E4F"/>
  </w:style>
  <w:style w:type="paragraph" w:customStyle="1" w:styleId="CharCharChar">
    <w:name w:val="Char Char Char"/>
    <w:basedOn w:val="Normal"/>
    <w:uiPriority w:val="99"/>
    <w:rsid w:val="00927E4F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27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E4F"/>
    <w:rPr>
      <w:rFonts w:ascii="Tahoma" w:hAnsi="Tahoma" w:cs="Tahoma"/>
      <w:sz w:val="16"/>
      <w:szCs w:val="16"/>
      <w:lang w:eastAsia="hu-HU"/>
    </w:rPr>
  </w:style>
  <w:style w:type="paragraph" w:styleId="ListParagraph">
    <w:name w:val="List Paragraph"/>
    <w:basedOn w:val="Normal"/>
    <w:uiPriority w:val="99"/>
    <w:qFormat/>
    <w:rsid w:val="0068327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rsid w:val="00E150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5088"/>
    <w:rPr>
      <w:rFonts w:eastAsia="Times New Roman"/>
      <w:sz w:val="24"/>
      <w:szCs w:val="24"/>
      <w:lang w:eastAsia="hu-HU"/>
    </w:rPr>
  </w:style>
  <w:style w:type="paragraph" w:styleId="NormalWeb">
    <w:name w:val="Normal (Web)"/>
    <w:basedOn w:val="Normal"/>
    <w:uiPriority w:val="99"/>
    <w:rsid w:val="002F13C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3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223</Words>
  <Characters>1541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Bősárkány Nagyközség Önkormányzata Képviselő-testületének</dc:title>
  <dc:subject/>
  <dc:creator>Vargáné</dc:creator>
  <cp:keywords/>
  <dc:description/>
  <cp:lastModifiedBy>Jegyző</cp:lastModifiedBy>
  <cp:revision>2</cp:revision>
  <cp:lastPrinted>2016-06-02T14:18:00Z</cp:lastPrinted>
  <dcterms:created xsi:type="dcterms:W3CDTF">2016-06-03T07:21:00Z</dcterms:created>
  <dcterms:modified xsi:type="dcterms:W3CDTF">2016-06-03T07:21:00Z</dcterms:modified>
</cp:coreProperties>
</file>