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7F" w:rsidRDefault="00FB777F" w:rsidP="00F1690F">
      <w:pPr>
        <w:jc w:val="right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2. melléklet </w:t>
      </w:r>
    </w:p>
    <w:p w:rsidR="00FB777F" w:rsidRPr="004B5E9F" w:rsidRDefault="00FB777F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MEGÁLLAPODÁS</w:t>
      </w:r>
    </w:p>
    <w:p w:rsidR="00FB777F" w:rsidRPr="004B5E9F" w:rsidRDefault="00FB777F" w:rsidP="006F23AA">
      <w:pPr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amely létrejött egyrészről a </w:t>
      </w:r>
      <w:r>
        <w:rPr>
          <w:rFonts w:ascii="Palatino Linotype" w:hAnsi="Palatino Linotype"/>
          <w:b/>
          <w:sz w:val="22"/>
          <w:szCs w:val="22"/>
        </w:rPr>
        <w:t>Fityeház</w:t>
      </w:r>
      <w:r w:rsidRPr="004B5E9F">
        <w:rPr>
          <w:rFonts w:ascii="Palatino Linotype" w:hAnsi="Palatino Linotype"/>
          <w:b/>
          <w:sz w:val="22"/>
          <w:szCs w:val="22"/>
        </w:rPr>
        <w:t xml:space="preserve"> Község Önkormányzat,</w:t>
      </w:r>
      <w:r w:rsidRPr="004B5E9F">
        <w:rPr>
          <w:rFonts w:ascii="Palatino Linotype" w:hAnsi="Palatino Linotype"/>
          <w:sz w:val="22"/>
          <w:szCs w:val="22"/>
        </w:rPr>
        <w:t xml:space="preserve"> képviseletében eljár: </w:t>
      </w:r>
      <w:r>
        <w:rPr>
          <w:rFonts w:ascii="Palatino Linotype" w:hAnsi="Palatino Linotype"/>
          <w:b/>
          <w:sz w:val="22"/>
          <w:szCs w:val="22"/>
        </w:rPr>
        <w:t xml:space="preserve">Tatai István </w:t>
      </w:r>
      <w:r w:rsidRPr="004B5E9F">
        <w:rPr>
          <w:rFonts w:ascii="Palatino Linotype" w:hAnsi="Palatino Linotype"/>
          <w:b/>
          <w:sz w:val="22"/>
          <w:szCs w:val="22"/>
        </w:rPr>
        <w:t>, polgármester</w:t>
      </w:r>
      <w:r w:rsidRPr="004B5E9F">
        <w:rPr>
          <w:rFonts w:ascii="Palatino Linotype" w:hAnsi="Palatino Linotype"/>
          <w:sz w:val="22"/>
          <w:szCs w:val="22"/>
        </w:rPr>
        <w:t xml:space="preserve">– a továbbiakban: Önkormányzat –,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másrészről </w:t>
      </w:r>
      <w:r w:rsidRPr="004B5E9F">
        <w:rPr>
          <w:rFonts w:ascii="Palatino Linotype" w:hAnsi="Palatino Linotype"/>
          <w:b/>
          <w:sz w:val="22"/>
          <w:szCs w:val="22"/>
        </w:rPr>
        <w:t xml:space="preserve">Horvát Nemzetiségi Önkormányzat </w:t>
      </w:r>
      <w:r>
        <w:rPr>
          <w:rFonts w:ascii="Palatino Linotype" w:hAnsi="Palatino Linotype"/>
          <w:b/>
          <w:sz w:val="22"/>
          <w:szCs w:val="22"/>
        </w:rPr>
        <w:t>Fityeház</w:t>
      </w:r>
      <w:r w:rsidRPr="004B5E9F">
        <w:rPr>
          <w:rFonts w:ascii="Palatino Linotype" w:hAnsi="Palatino Linotype"/>
          <w:b/>
          <w:sz w:val="22"/>
          <w:szCs w:val="22"/>
        </w:rPr>
        <w:t>,</w:t>
      </w:r>
      <w:r w:rsidRPr="004B5E9F">
        <w:rPr>
          <w:rFonts w:ascii="Palatino Linotype" w:hAnsi="Palatino Linotype"/>
          <w:sz w:val="22"/>
          <w:szCs w:val="22"/>
        </w:rPr>
        <w:t xml:space="preserve"> képviseletében eljár: </w:t>
      </w:r>
      <w:r>
        <w:rPr>
          <w:rFonts w:ascii="Palatino Linotype" w:hAnsi="Palatino Linotype"/>
          <w:b/>
          <w:sz w:val="22"/>
          <w:szCs w:val="22"/>
        </w:rPr>
        <w:t>dr. Takács József</w:t>
      </w:r>
      <w:r w:rsidRPr="004B5E9F">
        <w:rPr>
          <w:rFonts w:ascii="Palatino Linotype" w:hAnsi="Palatino Linotype"/>
          <w:b/>
          <w:sz w:val="22"/>
          <w:szCs w:val="22"/>
        </w:rPr>
        <w:t>, elnök</w:t>
      </w:r>
      <w:r w:rsidRPr="004B5E9F">
        <w:rPr>
          <w:rFonts w:ascii="Palatino Linotype" w:hAnsi="Palatino Linotype"/>
          <w:sz w:val="22"/>
          <w:szCs w:val="22"/>
        </w:rPr>
        <w:t xml:space="preserve"> – a továbbiakban: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– között alulírott helyen és időben az alábbi feltételekkel: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Község Önkormányzat és Horvát Nemzetiségi Önkormányzat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a nemzetiségek jogairól szóló 2011. évi CLXXIX. törvény 80. paragrafusa, valamint az államháztartásról szóló 2011. évi CXCV. törvény 27. paragrafusa (2) bekezdése alapján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részére az önkormányzati működés személyi és tárgyi feltételei biztosításáról, a működéssel kapcsolatos végrehajtási feladatok ellátásáról, valamint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gazdálkodásának végrehajtásával, elszámolási és nyilvántartási rendjével kapcsolatban az alábbiakban állapodnak meg.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I.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Önkormányzat a nemzetiségi jogokról szóló 2011. évi CLXXIX. törvény 80. paragrafus (1) bekezdésében meghatározott feladatokat a </w:t>
      </w:r>
      <w:r>
        <w:rPr>
          <w:rFonts w:ascii="Palatino Linotype" w:hAnsi="Palatino Linotype"/>
          <w:b/>
          <w:sz w:val="22"/>
          <w:szCs w:val="22"/>
        </w:rPr>
        <w:t xml:space="preserve">Murakeresztúri Közös Önkormányzati Hivatal </w:t>
      </w:r>
      <w:r w:rsidRPr="004B5E9F">
        <w:rPr>
          <w:rFonts w:ascii="Palatino Linotype" w:hAnsi="Palatino Linotype"/>
          <w:b/>
          <w:sz w:val="22"/>
          <w:szCs w:val="22"/>
        </w:rPr>
        <w:t xml:space="preserve">(8834 </w:t>
      </w:r>
      <w:r>
        <w:rPr>
          <w:rFonts w:ascii="Palatino Linotype" w:hAnsi="Palatino Linotype"/>
          <w:b/>
          <w:sz w:val="22"/>
          <w:szCs w:val="22"/>
        </w:rPr>
        <w:t>Murakeresztúr, Honvéd út</w:t>
      </w:r>
      <w:r w:rsidRPr="004B5E9F">
        <w:rPr>
          <w:rFonts w:ascii="Palatino Linotype" w:hAnsi="Palatino Linotype"/>
          <w:b/>
          <w:sz w:val="22"/>
          <w:szCs w:val="22"/>
        </w:rPr>
        <w:t>. 3.)</w:t>
      </w:r>
      <w:r w:rsidRPr="004B5E9F">
        <w:rPr>
          <w:rFonts w:ascii="Palatino Linotype" w:hAnsi="Palatino Linotype"/>
          <w:sz w:val="22"/>
          <w:szCs w:val="22"/>
        </w:rPr>
        <w:t xml:space="preserve"> </w:t>
      </w:r>
      <w:r w:rsidRPr="004B5E9F">
        <w:rPr>
          <w:rFonts w:ascii="Palatino Linotype" w:hAnsi="Palatino Linotype"/>
          <w:b/>
          <w:sz w:val="22"/>
          <w:szCs w:val="22"/>
        </w:rPr>
        <w:t>útján</w:t>
      </w:r>
      <w:r w:rsidRPr="004B5E9F">
        <w:rPr>
          <w:rFonts w:ascii="Palatino Linotype" w:hAnsi="Palatino Linotype"/>
          <w:sz w:val="22"/>
          <w:szCs w:val="22"/>
        </w:rPr>
        <w:t xml:space="preserve"> biztosítja, ennek körében: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biztosítja a helyi nemzetiségi önkormányzat részére havonta igény szerint- munkaidőben </w:t>
      </w:r>
      <w:r>
        <w:rPr>
          <w:rFonts w:ascii="Palatino Linotype" w:hAnsi="Palatino Linotype"/>
          <w:sz w:val="22"/>
          <w:szCs w:val="22"/>
        </w:rPr>
        <w:t xml:space="preserve">szerdai napokon </w:t>
      </w:r>
      <w:r w:rsidRPr="004B5E9F">
        <w:rPr>
          <w:rFonts w:ascii="Palatino Linotype" w:hAnsi="Palatino Linotype"/>
          <w:sz w:val="22"/>
          <w:szCs w:val="22"/>
        </w:rPr>
        <w:t>8.</w:t>
      </w:r>
      <w:r>
        <w:rPr>
          <w:rFonts w:ascii="Palatino Linotype" w:hAnsi="Palatino Linotype"/>
          <w:sz w:val="22"/>
          <w:szCs w:val="22"/>
        </w:rPr>
        <w:t>00 órától- 12</w:t>
      </w:r>
      <w:r w:rsidRPr="004B5E9F">
        <w:rPr>
          <w:rFonts w:ascii="Palatino Linotype" w:hAnsi="Palatino Linotype"/>
          <w:sz w:val="22"/>
          <w:szCs w:val="22"/>
        </w:rPr>
        <w:t>.00 óráig, péntek</w:t>
      </w:r>
      <w:r>
        <w:rPr>
          <w:rFonts w:ascii="Palatino Linotype" w:hAnsi="Palatino Linotype"/>
          <w:sz w:val="22"/>
          <w:szCs w:val="22"/>
        </w:rPr>
        <w:t>i napokon 8.00 órától- 12.00 óráig</w:t>
      </w:r>
      <w:r w:rsidRPr="004B5E9F">
        <w:rPr>
          <w:rFonts w:ascii="Palatino Linotype" w:hAnsi="Palatino Linotype"/>
          <w:sz w:val="22"/>
          <w:szCs w:val="22"/>
        </w:rPr>
        <w:t xml:space="preserve"> az önkormányzati feladat ellátásához szükséges tárgyi, technikai eszközökkel felszerelt helyiség (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 xml:space="preserve">Alkotmány tér 10. </w:t>
      </w:r>
      <w:r w:rsidRPr="004B5E9F">
        <w:rPr>
          <w:rFonts w:ascii="Palatino Linotype" w:hAnsi="Palatino Linotype"/>
          <w:sz w:val="22"/>
          <w:szCs w:val="22"/>
        </w:rPr>
        <w:t xml:space="preserve">szám alatti épületből a tárgyaló megnevezésű helyiség) ingyenes használatát. Melyet kizárólag működési körükben használhatnak, annak használatát másnak át nem engedhetik, azt bérbe nem adhatják. Kizárólag képviselő-testületi ülések, közmeghallgatás tartásakor munkaidőn kívül is biztosítja az önkormányzat a fent megjelölt </w:t>
      </w:r>
      <w:r>
        <w:rPr>
          <w:rFonts w:ascii="Palatino Linotype" w:hAnsi="Palatino Linotype"/>
          <w:sz w:val="22"/>
          <w:szCs w:val="22"/>
        </w:rPr>
        <w:t>helyiséget</w:t>
      </w:r>
      <w:r w:rsidRPr="004B5E9F">
        <w:rPr>
          <w:rFonts w:ascii="Palatino Linotype" w:hAnsi="Palatino Linotype"/>
          <w:sz w:val="22"/>
          <w:szCs w:val="22"/>
        </w:rPr>
        <w:t>.  A helyiséghez, továbbá a helyiség infrastruktúrájához kapcsolódó rezsiköltségek és fenntartási költségek viselését is biztosítja;</w:t>
      </w:r>
    </w:p>
    <w:p w:rsidR="00FB777F" w:rsidRPr="004B5E9F" w:rsidRDefault="00FB777F" w:rsidP="006F23AA">
      <w:pPr>
        <w:ind w:left="360"/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biztosítja az önkormányzat működéséhez (a testületi, tisztségviselői, képviselői feladatok ellátásához) szükséges tárgyi és személyi feltételeket;</w:t>
      </w:r>
    </w:p>
    <w:p w:rsidR="00FB777F" w:rsidRPr="004B5E9F" w:rsidRDefault="00FB777F" w:rsidP="006F23AA">
      <w:pPr>
        <w:ind w:left="360"/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gondoskodik a testületi ülések előkészítéséről (meghívók, előterjesztések, hivatalos levelezések előkészítése, postázása, a testületi ülések jegyzőkönyveinek elkészítése postázása);</w:t>
      </w:r>
    </w:p>
    <w:p w:rsidR="00FB777F" w:rsidRPr="004B5E9F" w:rsidRDefault="00FB777F" w:rsidP="006F23AA">
      <w:pPr>
        <w:ind w:left="360"/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gondoskodik a testületi döntések és a tisztségviselők döntéseinek előkészítéséről, a testületi és tisztségviselői döntéshozatalhoz kapcsolódó nyilvántartási, sokszorosítási, postázási feladatok ellátásról;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lastRenderedPageBreak/>
        <w:t xml:space="preserve">gondoskodik a nemzetiségi önkormányzat működésével gazdálkodásával kapcsolatos nyilvántartási, iratkezelési feladatok ellátásáról; és </w:t>
      </w:r>
    </w:p>
    <w:p w:rsidR="00FB777F" w:rsidRPr="004B5E9F" w:rsidRDefault="00FB777F" w:rsidP="006F23AA">
      <w:pPr>
        <w:ind w:left="360"/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2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viseli az a)-e) pontokban meghatározott feladatellátáshoz kapcsolódó költségeket a testületi tagok és tisztségviselők telefonhasználata költségei kivételével.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II.</w:t>
      </w:r>
    </w:p>
    <w:p w:rsidR="00FB777F" w:rsidRPr="004B5E9F" w:rsidRDefault="00FB777F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 xml:space="preserve">A HNÖ </w:t>
      </w:r>
      <w:r>
        <w:rPr>
          <w:rFonts w:ascii="Palatino Linotype" w:hAnsi="Palatino Linotype"/>
          <w:b/>
          <w:sz w:val="22"/>
          <w:szCs w:val="22"/>
        </w:rPr>
        <w:t>Fityeház</w:t>
      </w:r>
      <w:r w:rsidRPr="004B5E9F">
        <w:rPr>
          <w:rFonts w:ascii="Palatino Linotype" w:hAnsi="Palatino Linotype"/>
          <w:b/>
          <w:sz w:val="22"/>
          <w:szCs w:val="22"/>
        </w:rPr>
        <w:t xml:space="preserve"> gazdálkodásával kapcsolatos rendelkezések</w:t>
      </w:r>
    </w:p>
    <w:p w:rsidR="00FB777F" w:rsidRPr="004B5E9F" w:rsidRDefault="00FB777F" w:rsidP="006F23AA">
      <w:pPr>
        <w:jc w:val="center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A költségvetés elfogadásának, módosításának rendje</w:t>
      </w:r>
    </w:p>
    <w:p w:rsidR="00FB777F" w:rsidRPr="004B5E9F" w:rsidRDefault="00FB777F" w:rsidP="006F23AA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A nemzetiségi önkormányzat költségvetését költségvetési határozatban állapítja meg. A nemzetiségi önkormányzat elemi költségvetését a nemzetiségi önkormányzat elnöke készíti elő.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2.</w:t>
      </w:r>
      <w:r w:rsidR="00C40195">
        <w:rPr>
          <w:rFonts w:ascii="Palatino Linotype" w:hAnsi="Palatino Linotype"/>
          <w:sz w:val="22"/>
          <w:szCs w:val="22"/>
        </w:rPr>
        <w:t>1</w:t>
      </w:r>
      <w:r>
        <w:rPr>
          <w:rFonts w:ascii="Palatino Linotype" w:hAnsi="Palatino Linotype"/>
          <w:sz w:val="22"/>
          <w:szCs w:val="22"/>
        </w:rPr>
        <w:t>.</w:t>
      </w:r>
      <w:r w:rsidRPr="004B5E9F">
        <w:rPr>
          <w:rFonts w:ascii="Palatino Linotype" w:hAnsi="Palatino Linotype"/>
          <w:sz w:val="22"/>
          <w:szCs w:val="22"/>
        </w:rPr>
        <w:tab/>
        <w:t>A nemzetiségi önkormányzat költségvetési határozatának elkészítése: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költségvetésének összeállítására a költségvetési törvényből adódó részletes információk megismerése után kerül sor. A pénzügyi munkatárs szakmai segítséget nyújt a költségvetés összeállításához. 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 xml:space="preserve">Fityeház </w:t>
      </w:r>
      <w:r w:rsidRPr="004B5E9F">
        <w:rPr>
          <w:rFonts w:ascii="Palatino Linotype" w:hAnsi="Palatino Linotype"/>
          <w:sz w:val="22"/>
          <w:szCs w:val="22"/>
        </w:rPr>
        <w:t>– figyelembe véve a várható éves bevételeit – (a nemzetiségi önkormányzatok működésének általános támogatásával együtt) elkészíti az éves költségvetése eredeti előirányzatát. Bevételeknél forrásonként, kiadásoknál kiemelt előirányzatonként.</w:t>
      </w:r>
    </w:p>
    <w:p w:rsidR="00FB777F" w:rsidRPr="004B5E9F" w:rsidRDefault="00FB777F" w:rsidP="000E2971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a költségvetését az Áht. és az államháztartásról szóló törvény végrehajtásáról szóló 368/2011.(XII.31.) Kormányrendeletet (továbbiakban: Rendelet) rendelkezéseinek megfelelő szerkezetben, határozattal hagyja jóvá.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a határozatában egész évre szóló előirányzatokat tartalmazó költségvetést hagy jóvá. A költségvetés elkészítésének</w:t>
      </w:r>
      <w:r>
        <w:rPr>
          <w:rFonts w:ascii="Palatino Linotype" w:hAnsi="Palatino Linotype"/>
          <w:sz w:val="22"/>
          <w:szCs w:val="22"/>
        </w:rPr>
        <w:t xml:space="preserve"> törvényi</w:t>
      </w:r>
      <w:r w:rsidRPr="000E2971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határidejét a 2011. évi CXCV törvény határozza meg. 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elfogadott költségvetési határozatot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elnöke 1 munkanapon belül megküldi a jegyző részére.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Község Önkormányzatának képviselő-testülete a nemzetiségi önkormányzat költségvetésére vonatkozóan nem rendelkezik döntési jogosultsággal.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2.</w:t>
      </w:r>
      <w:r w:rsidR="00C40195">
        <w:rPr>
          <w:rFonts w:ascii="Palatino Linotype" w:hAnsi="Palatino Linotype"/>
          <w:sz w:val="22"/>
          <w:szCs w:val="22"/>
        </w:rPr>
        <w:t>2</w:t>
      </w:r>
      <w:r w:rsidRPr="004B5E9F">
        <w:rPr>
          <w:rFonts w:ascii="Palatino Linotype" w:hAnsi="Palatino Linotype"/>
          <w:sz w:val="22"/>
          <w:szCs w:val="22"/>
        </w:rPr>
        <w:t>.</w:t>
      </w:r>
      <w:r w:rsidRPr="004B5E9F">
        <w:rPr>
          <w:rFonts w:ascii="Palatino Linotype" w:hAnsi="Palatino Linotype"/>
          <w:sz w:val="22"/>
          <w:szCs w:val="22"/>
        </w:rPr>
        <w:tab/>
        <w:t xml:space="preserve">A költségvetési előirányzatok módosításának elfogadási rendje: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3"/>
        </w:numPr>
        <w:tabs>
          <w:tab w:val="left" w:pos="900"/>
        </w:tabs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év közben gondoskodik előirányzatának módosításáról. Ez vonatkozhat az elért bevételi többletekből (pályázaton elnyert összegek, kamatbevételek, pénzmaradvány, központosított és egyéb támogatások stb.) a kiadási előirányzatok felemelésére, illetve a kiemelt kiadások előirányzatok közötti átcsoportosítására. </w:t>
      </w:r>
    </w:p>
    <w:p w:rsidR="00C40195" w:rsidRPr="004B5E9F" w:rsidRDefault="00C40195" w:rsidP="006F23AA">
      <w:pPr>
        <w:ind w:left="720"/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előirányzat átcsoportosításokról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határozattal dönt. Az előirányzat módosítást az eredeti költségvetési határozattal azonos szerkezetben kell elfogadni, módosítás esetén egyértelműen megjelölve, hogy melyik előirányzat milyen mértékben módosul.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határozatának a hiányában az </w:t>
      </w:r>
      <w:r w:rsidRPr="004B5E9F">
        <w:rPr>
          <w:rFonts w:ascii="Palatino Linotype" w:hAnsi="Palatino Linotype"/>
          <w:sz w:val="22"/>
          <w:szCs w:val="22"/>
        </w:rPr>
        <w:lastRenderedPageBreak/>
        <w:t xml:space="preserve">előirányzatok nem módosíthatók.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a költségvetésének módosításáról hozott határozatát megküldi a jegyzőnek.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A költségvetési gazdálkodás bonyolításának rendje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ind w:left="705" w:hanging="705"/>
        <w:jc w:val="both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3.1.</w:t>
      </w:r>
      <w:r w:rsidRPr="004B5E9F">
        <w:rPr>
          <w:rFonts w:ascii="Palatino Linotype" w:hAnsi="Palatino Linotype"/>
          <w:sz w:val="22"/>
          <w:szCs w:val="22"/>
        </w:rPr>
        <w:tab/>
      </w:r>
      <w:r w:rsidRPr="004B5E9F">
        <w:rPr>
          <w:rFonts w:ascii="Palatino Linotype" w:hAnsi="Palatino Linotype"/>
          <w:b/>
          <w:sz w:val="22"/>
          <w:szCs w:val="22"/>
        </w:rPr>
        <w:t xml:space="preserve">A horvát nemzetiségi önkormányzat </w:t>
      </w:r>
      <w:r>
        <w:rPr>
          <w:rFonts w:ascii="Palatino Linotype" w:hAnsi="Palatino Linotype"/>
          <w:b/>
          <w:sz w:val="22"/>
          <w:szCs w:val="22"/>
        </w:rPr>
        <w:t>Fityeház</w:t>
      </w:r>
      <w:r w:rsidRPr="004B5E9F">
        <w:rPr>
          <w:rFonts w:ascii="Palatino Linotype" w:hAnsi="Palatino Linotype"/>
          <w:b/>
          <w:sz w:val="22"/>
          <w:szCs w:val="22"/>
        </w:rPr>
        <w:t xml:space="preserve"> elszámolási számlája: 14100134 199</w:t>
      </w:r>
      <w:r>
        <w:rPr>
          <w:rFonts w:ascii="Palatino Linotype" w:hAnsi="Palatino Linotype"/>
          <w:b/>
          <w:sz w:val="22"/>
          <w:szCs w:val="22"/>
        </w:rPr>
        <w:t>3</w:t>
      </w:r>
      <w:r w:rsidRPr="004B5E9F"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>16</w:t>
      </w:r>
      <w:r w:rsidRPr="004B5E9F">
        <w:rPr>
          <w:rFonts w:ascii="Palatino Linotype" w:hAnsi="Palatino Linotype"/>
          <w:b/>
          <w:sz w:val="22"/>
          <w:szCs w:val="22"/>
        </w:rPr>
        <w:t>49  0100 000</w:t>
      </w:r>
      <w:r>
        <w:rPr>
          <w:rFonts w:ascii="Palatino Linotype" w:hAnsi="Palatino Linotype"/>
          <w:b/>
          <w:sz w:val="22"/>
          <w:szCs w:val="22"/>
        </w:rPr>
        <w:t>9</w:t>
      </w:r>
      <w:r w:rsidRPr="004B5E9F">
        <w:rPr>
          <w:rFonts w:ascii="Palatino Linotype" w:hAnsi="Palatino Linotype"/>
          <w:b/>
          <w:sz w:val="22"/>
          <w:szCs w:val="22"/>
        </w:rPr>
        <w:t>.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 xml:space="preserve">A Volksbank nagykanizsai fiókja vezeti a horvát nemzetiségi önkormányzat </w:t>
      </w:r>
      <w:r>
        <w:rPr>
          <w:rFonts w:ascii="Palatino Linotype" w:hAnsi="Palatino Linotype"/>
          <w:b/>
          <w:sz w:val="22"/>
          <w:szCs w:val="22"/>
        </w:rPr>
        <w:t>Fityeház</w:t>
      </w:r>
      <w:r w:rsidRPr="004B5E9F">
        <w:rPr>
          <w:rFonts w:ascii="Palatino Linotype" w:hAnsi="Palatino Linotype"/>
          <w:b/>
          <w:sz w:val="22"/>
          <w:szCs w:val="22"/>
        </w:rPr>
        <w:t xml:space="preserve"> elszámolási számláját.</w:t>
      </w:r>
      <w:r w:rsidRPr="004B5E9F">
        <w:rPr>
          <w:rFonts w:ascii="Palatino Linotype" w:hAnsi="Palatino Linotype"/>
          <w:sz w:val="22"/>
          <w:szCs w:val="22"/>
        </w:rPr>
        <w:t xml:space="preserve">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költségvetési gazdálkodásával és a pénzellátással kapcsolatos pénzforgalma ezen a számlán bonyolódhat. 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A nemzetiségi önkormányzat működésének helyi önkormányzattól eredő támogatását a nemzetiségi önkormányzat a mindenkori önkormányzati költségvetési rendeletben meghatározottak szerint kapja meg átutalással.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Míg a központi költségvetés támogatását az önkormányzat pénzforgalmi számláján keresztül – az önkormányzat számlájára történő megérkezést követő 3 napon belül utalja át az önkormányzat.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törzskönyvi nyilvántartásba vétellel és adószám igénylésével összefüggő feladatokat a </w:t>
      </w:r>
      <w:r>
        <w:rPr>
          <w:rFonts w:ascii="Palatino Linotype" w:hAnsi="Palatino Linotype"/>
          <w:sz w:val="22"/>
          <w:szCs w:val="22"/>
        </w:rPr>
        <w:t>Murakeresztúri Közös Önkormányzati Hivatal</w:t>
      </w:r>
      <w:r w:rsidRPr="004B5E9F">
        <w:rPr>
          <w:rFonts w:ascii="Palatino Linotype" w:hAnsi="Palatino Linotype"/>
          <w:sz w:val="22"/>
          <w:szCs w:val="22"/>
        </w:rPr>
        <w:t xml:space="preserve"> látja el.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3.2 </w:t>
      </w:r>
      <w:r w:rsidRPr="004B5E9F">
        <w:rPr>
          <w:rFonts w:ascii="Palatino Linotype" w:hAnsi="Palatino Linotype"/>
          <w:sz w:val="22"/>
          <w:szCs w:val="22"/>
        </w:rPr>
        <w:tab/>
        <w:t>A költségvetés végrehajtása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gazdálkodásának végrehajtásával kapcsolatos feladatokat a </w:t>
      </w:r>
      <w:r>
        <w:rPr>
          <w:rFonts w:ascii="Palatino Linotype" w:hAnsi="Palatino Linotype"/>
          <w:sz w:val="22"/>
          <w:szCs w:val="22"/>
        </w:rPr>
        <w:t xml:space="preserve">Murakeresztúri Közös Önkormányzati Hivatal </w:t>
      </w:r>
      <w:r w:rsidRPr="004B5E9F">
        <w:rPr>
          <w:rFonts w:ascii="Palatino Linotype" w:hAnsi="Palatino Linotype"/>
          <w:sz w:val="22"/>
          <w:szCs w:val="22"/>
        </w:rPr>
        <w:t xml:space="preserve">látja el. 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ind w:firstLine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a.) Kötelezettségvállalás: 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éves gazdálkodás során a kötelezettségvállalás a </w:t>
      </w:r>
      <w:r w:rsidRPr="004B5E9F">
        <w:rPr>
          <w:rFonts w:ascii="Palatino Linotype" w:hAnsi="Palatino Linotype"/>
          <w:b/>
          <w:sz w:val="22"/>
          <w:szCs w:val="22"/>
        </w:rPr>
        <w:t xml:space="preserve">HNÖ </w:t>
      </w:r>
      <w:r>
        <w:rPr>
          <w:rFonts w:ascii="Palatino Linotype" w:hAnsi="Palatino Linotype"/>
          <w:b/>
          <w:sz w:val="22"/>
          <w:szCs w:val="22"/>
        </w:rPr>
        <w:t>Fityeház</w:t>
      </w:r>
      <w:r w:rsidRPr="004B5E9F">
        <w:rPr>
          <w:rFonts w:ascii="Palatino Linotype" w:hAnsi="Palatino Linotype"/>
          <w:b/>
          <w:sz w:val="22"/>
          <w:szCs w:val="22"/>
        </w:rPr>
        <w:t xml:space="preserve"> elnökét, </w:t>
      </w:r>
      <w:r>
        <w:rPr>
          <w:rFonts w:ascii="Palatino Linotype" w:hAnsi="Palatino Linotype"/>
          <w:b/>
          <w:sz w:val="22"/>
          <w:szCs w:val="22"/>
        </w:rPr>
        <w:t>dr. Takács Józsefet</w:t>
      </w:r>
      <w:r w:rsidRPr="004B5E9F">
        <w:rPr>
          <w:rFonts w:ascii="Palatino Linotype" w:hAnsi="Palatino Linotype"/>
          <w:sz w:val="22"/>
          <w:szCs w:val="22"/>
        </w:rPr>
        <w:t xml:space="preserve">, érintettsége, tartós távolléte, akadályoztatása esetén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Szervezeti és Működési Szabályzatában foglaltak szerint az </w:t>
      </w:r>
      <w:r w:rsidRPr="004B5E9F">
        <w:rPr>
          <w:rFonts w:ascii="Palatino Linotype" w:hAnsi="Palatino Linotype"/>
          <w:b/>
          <w:sz w:val="22"/>
          <w:szCs w:val="22"/>
        </w:rPr>
        <w:t xml:space="preserve">elnökhelyettest, </w:t>
      </w:r>
      <w:r>
        <w:rPr>
          <w:rFonts w:ascii="Palatino Linotype" w:hAnsi="Palatino Linotype"/>
          <w:b/>
          <w:sz w:val="22"/>
          <w:szCs w:val="22"/>
        </w:rPr>
        <w:t>Juhász Zoltánt</w:t>
      </w:r>
      <w:r w:rsidR="00C40195">
        <w:rPr>
          <w:rFonts w:ascii="Palatino Linotype" w:hAnsi="Palatino Linotype"/>
          <w:sz w:val="22"/>
          <w:szCs w:val="22"/>
        </w:rPr>
        <w:t xml:space="preserve">, </w:t>
      </w:r>
      <w:r w:rsidRPr="004B5E9F">
        <w:rPr>
          <w:rFonts w:ascii="Palatino Linotype" w:hAnsi="Palatino Linotype"/>
          <w:sz w:val="22"/>
          <w:szCs w:val="22"/>
        </w:rPr>
        <w:t>illeti meg, amelyért teljes körű felelősséggel tartozik a kiemelt előirányzatok kereteinek betartása mellett. Kötelezettségvállalás előtt a kötelezettség vállalónak meg kell győződnie arról, hogy a rendelkezésre álló fel nem használt előirányzat biztosítja -e a kiadás teljesítésére a fedezetet. A kötelezettség vállalás 100.000.-Ft illetve azt meghaladó összegben csak írásban és a kötelezettségvállalás pénzügyi ellenjegyzése után történhet.</w:t>
      </w:r>
    </w:p>
    <w:p w:rsidR="00FB777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Kötelezettségvállalások nyilvántartása: A nyilvántartást a K</w:t>
      </w:r>
      <w:r>
        <w:rPr>
          <w:rFonts w:ascii="Palatino Linotype" w:hAnsi="Palatino Linotype"/>
          <w:sz w:val="22"/>
          <w:szCs w:val="22"/>
        </w:rPr>
        <w:t xml:space="preserve">özös Önkormányzati Hivatal vezeti a CT-Ecostat </w:t>
      </w:r>
      <w:r w:rsidRPr="004B5E9F">
        <w:rPr>
          <w:rFonts w:ascii="Palatino Linotype" w:hAnsi="Palatino Linotype"/>
          <w:sz w:val="22"/>
          <w:szCs w:val="22"/>
        </w:rPr>
        <w:t xml:space="preserve">könyvelési programhoz kapcsolódó kötelezettségvállalási modullal. A nyilvántartás vezetéséhez a kötelezettségvállalások 1-1 aláírt példányát a megrendelést, szerződést, megállapodást stb. az aláírást követő 3 munkanapon belül el kell juttatni a Pénzügyi munkatárshoz. </w:t>
      </w:r>
    </w:p>
    <w:p w:rsidR="00C40195" w:rsidRPr="004B5E9F" w:rsidRDefault="00C40195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ind w:firstLine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b.) Pénzügyi ellenjegyzés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kötelezettségvállalás pénzügyi </w:t>
      </w:r>
      <w:r w:rsidRPr="004B5E9F">
        <w:rPr>
          <w:rFonts w:ascii="Palatino Linotype" w:hAnsi="Palatino Linotype"/>
          <w:b/>
          <w:sz w:val="22"/>
          <w:szCs w:val="22"/>
        </w:rPr>
        <w:t>ellenjegyzésére</w:t>
      </w:r>
      <w:r w:rsidRPr="004B5E9F">
        <w:rPr>
          <w:rFonts w:ascii="Palatino Linotype" w:hAnsi="Palatino Linotype"/>
          <w:sz w:val="22"/>
          <w:szCs w:val="22"/>
        </w:rPr>
        <w:t xml:space="preserve"> a pénzügyi főelőadó </w:t>
      </w:r>
      <w:r w:rsidRPr="004B5E9F">
        <w:rPr>
          <w:rFonts w:ascii="Palatino Linotype" w:hAnsi="Palatino Linotype"/>
          <w:b/>
          <w:sz w:val="22"/>
          <w:szCs w:val="22"/>
        </w:rPr>
        <w:t>Herman Istvánné</w:t>
      </w:r>
      <w:r w:rsidRPr="004B5E9F">
        <w:rPr>
          <w:rFonts w:ascii="Palatino Linotype" w:hAnsi="Palatino Linotype"/>
          <w:sz w:val="22"/>
          <w:szCs w:val="22"/>
        </w:rPr>
        <w:t xml:space="preserve">, távolléte esetén a pénzügyi munkatársak jogosultak. 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ellenjegyző feladata ellenőrizni, hogy a költségvetésben a kiadások teljesítéséhez biztosított –e a fedezet, illetve a kiadások teljesítése megfelel -e a jogszabályi előírásoknak. Ha az ellenjegyzésre jogosult a kötelezettségvállalással nem ért egyet, </w:t>
      </w:r>
      <w:r w:rsidRPr="004B5E9F">
        <w:rPr>
          <w:rFonts w:ascii="Palatino Linotype" w:hAnsi="Palatino Linotype"/>
          <w:sz w:val="22"/>
          <w:szCs w:val="22"/>
        </w:rPr>
        <w:lastRenderedPageBreak/>
        <w:t xml:space="preserve">akkor kell ellenjegyezni, ha erre a kötelezettségvállaló írásban utasítja; erről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testületét annak soron következő ülésén köteles értesíteni.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ind w:firstLine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c.) Érvényesítés, szakmai teljesítés igazolása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</w:t>
      </w:r>
      <w:r w:rsidRPr="004B5E9F">
        <w:rPr>
          <w:rFonts w:ascii="Palatino Linotype" w:hAnsi="Palatino Linotype"/>
          <w:b/>
          <w:sz w:val="22"/>
          <w:szCs w:val="22"/>
        </w:rPr>
        <w:t>érvényesítés</w:t>
      </w:r>
      <w:r w:rsidRPr="004B5E9F">
        <w:rPr>
          <w:rFonts w:ascii="Palatino Linotype" w:hAnsi="Palatino Linotype"/>
          <w:sz w:val="22"/>
          <w:szCs w:val="22"/>
        </w:rPr>
        <w:t xml:space="preserve"> a </w:t>
      </w:r>
      <w:r>
        <w:rPr>
          <w:rFonts w:ascii="Palatino Linotype" w:hAnsi="Palatino Linotype"/>
          <w:sz w:val="22"/>
          <w:szCs w:val="22"/>
        </w:rPr>
        <w:t xml:space="preserve">Közös Önkormányzati Hivatalnak </w:t>
      </w:r>
      <w:r w:rsidRPr="004B5E9F">
        <w:rPr>
          <w:rFonts w:ascii="Palatino Linotype" w:hAnsi="Palatino Linotype"/>
          <w:sz w:val="22"/>
          <w:szCs w:val="22"/>
        </w:rPr>
        <w:t xml:space="preserve">ezzel megbízott pénzügyi munkatársa, </w:t>
      </w:r>
      <w:r>
        <w:rPr>
          <w:rFonts w:ascii="Palatino Linotype" w:hAnsi="Palatino Linotype"/>
          <w:b/>
          <w:sz w:val="22"/>
          <w:szCs w:val="22"/>
        </w:rPr>
        <w:t xml:space="preserve">Zadravecz Zsuzsanna </w:t>
      </w:r>
      <w:r w:rsidRPr="004B5E9F">
        <w:rPr>
          <w:rFonts w:ascii="Palatino Linotype" w:hAnsi="Palatino Linotype"/>
          <w:b/>
          <w:sz w:val="22"/>
          <w:szCs w:val="22"/>
        </w:rPr>
        <w:t>végzi.</w:t>
      </w:r>
      <w:r w:rsidRPr="004B5E9F">
        <w:rPr>
          <w:rFonts w:ascii="Palatino Linotype" w:hAnsi="Palatino Linotype"/>
          <w:sz w:val="22"/>
          <w:szCs w:val="22"/>
        </w:rPr>
        <w:t xml:space="preserve"> 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elnöke, érintettsége, tartós távolléte akadályoztatása setén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Szervezeti és Működési Szabályzatában foglaltak szerint az elnökhelyettes által igazolt számlát, vagy egyéb bizonylatokat átvételi elismervény ellenében átadja a Kö</w:t>
      </w:r>
      <w:r>
        <w:rPr>
          <w:rFonts w:ascii="Palatino Linotype" w:hAnsi="Palatino Linotype"/>
          <w:sz w:val="22"/>
          <w:szCs w:val="22"/>
        </w:rPr>
        <w:t xml:space="preserve">zös Önkormányzati Hivatal </w:t>
      </w:r>
      <w:r w:rsidRPr="004B5E9F">
        <w:rPr>
          <w:rFonts w:ascii="Palatino Linotype" w:hAnsi="Palatino Linotype"/>
          <w:sz w:val="22"/>
          <w:szCs w:val="22"/>
        </w:rPr>
        <w:t>arra kijelölt pénzügyi munkatársának, aki gondoskodik a szükséges aláírások beszerzésről, a kifizetéshez illetve a könyveléshez szükséges feladatok elvégzéséről. Kifizetés készpénzzel, vagy utalással történhet. A készpénzes kifizetések, illetve utalások teljesítését a Kö</w:t>
      </w:r>
      <w:r>
        <w:rPr>
          <w:rFonts w:ascii="Palatino Linotype" w:hAnsi="Palatino Linotype"/>
          <w:sz w:val="22"/>
          <w:szCs w:val="22"/>
        </w:rPr>
        <w:t xml:space="preserve">zös Önkormányzati Hivatal </w:t>
      </w:r>
      <w:r w:rsidRPr="004B5E9F">
        <w:rPr>
          <w:rFonts w:ascii="Palatino Linotype" w:hAnsi="Palatino Linotype"/>
          <w:sz w:val="22"/>
          <w:szCs w:val="22"/>
        </w:rPr>
        <w:t xml:space="preserve">pénzügyi munkatársai végzik.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ind w:firstLine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d.) Utalványozás </w:t>
      </w:r>
    </w:p>
    <w:p w:rsidR="00FB777F" w:rsidRPr="004B5E9F" w:rsidRDefault="00FB777F" w:rsidP="006F23AA">
      <w:pPr>
        <w:ind w:left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kiadások teljesítésének, a bevételek beszedésének elrendelésére (továbbiakban utalványozás)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elnöke, érintettsége, tartós távolléte, akadályoztatása esetén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Szervezeti és Működési szabályzatában foglaltak szerint az elnökhelyettes jogosult. Utalványozni csak az érvényesítés megtörténte után lehet. Pénzügyi teljesítésre az utalványozás után kerül sor.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Kötelezettségvállalási, pénzügyi ellenjegyzési, érvényesítési utalványozási és teljesítés igazolására irányuló feladatot nem végezheti az a személy aki ezt a tevékenységét a Polgári Törvénykönyv szerinti közeli hozzátartozója, vagy maga javára látná el.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Számviteli nyilvántartások, adatszolgáltatások, beszámolás rendje</w:t>
      </w:r>
    </w:p>
    <w:p w:rsidR="00FB777F" w:rsidRPr="004B5E9F" w:rsidRDefault="00FB777F" w:rsidP="006F23AA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FB777F" w:rsidRPr="004B5E9F" w:rsidRDefault="00FB777F" w:rsidP="006F23AA">
      <w:pPr>
        <w:numPr>
          <w:ilvl w:val="2"/>
          <w:numId w:val="1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Számviteli nyilvántartások </w:t>
      </w:r>
    </w:p>
    <w:p w:rsidR="00FB777F" w:rsidRDefault="00FB777F" w:rsidP="006F23AA">
      <w:pPr>
        <w:ind w:left="106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A Kö</w:t>
      </w:r>
      <w:r>
        <w:rPr>
          <w:rFonts w:ascii="Palatino Linotype" w:hAnsi="Palatino Linotype"/>
          <w:sz w:val="22"/>
          <w:szCs w:val="22"/>
        </w:rPr>
        <w:t xml:space="preserve">zös Önkormányzati Hivatal </w:t>
      </w:r>
      <w:r w:rsidRPr="004B5E9F">
        <w:rPr>
          <w:rFonts w:ascii="Palatino Linotype" w:hAnsi="Palatino Linotype"/>
          <w:sz w:val="22"/>
          <w:szCs w:val="22"/>
        </w:rPr>
        <w:t xml:space="preserve">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számviteli és vagyoni nyilvántartásait </w:t>
      </w:r>
      <w:r>
        <w:rPr>
          <w:rFonts w:ascii="Palatino Linotype" w:hAnsi="Palatino Linotype"/>
          <w:sz w:val="22"/>
          <w:szCs w:val="22"/>
        </w:rPr>
        <w:t xml:space="preserve">a helyi önkormányzat nyilvántartásain belül </w:t>
      </w:r>
      <w:r w:rsidRPr="004B5E9F">
        <w:rPr>
          <w:rFonts w:ascii="Palatino Linotype" w:hAnsi="Palatino Linotype"/>
          <w:sz w:val="22"/>
          <w:szCs w:val="22"/>
        </w:rPr>
        <w:t xml:space="preserve">elkülönítetten vezeti. </w:t>
      </w:r>
      <w:r>
        <w:rPr>
          <w:rFonts w:ascii="Palatino Linotype" w:hAnsi="Palatino Linotype"/>
          <w:sz w:val="22"/>
          <w:szCs w:val="22"/>
        </w:rPr>
        <w:t xml:space="preserve">Az adatszolgáltatás során szolgáltatott adatok valódiságáért, a számviteli szabályokkal és a statisztikai rendszerrel való tartalmi egyezőségéért a nemzetiségi önkormányzat tekintetében az elnök felelős. </w:t>
      </w:r>
    </w:p>
    <w:p w:rsidR="00FB777F" w:rsidRPr="004B5E9F" w:rsidRDefault="00FB777F" w:rsidP="006F23AA">
      <w:pPr>
        <w:ind w:left="1068"/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ind w:left="106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kötelezettségvállalások illetve az előirányzatok nyilvántartásáról bevételeknél forrásonként, kiadásoknál kiemelt előirányzatonként a </w:t>
      </w:r>
      <w:r>
        <w:rPr>
          <w:rFonts w:ascii="Palatino Linotype" w:hAnsi="Palatino Linotype"/>
          <w:sz w:val="22"/>
          <w:szCs w:val="22"/>
        </w:rPr>
        <w:t xml:space="preserve">Közös Önkormányzati Hivatal </w:t>
      </w:r>
      <w:r w:rsidRPr="004B5E9F">
        <w:rPr>
          <w:rFonts w:ascii="Palatino Linotype" w:hAnsi="Palatino Linotype"/>
          <w:sz w:val="22"/>
          <w:szCs w:val="22"/>
        </w:rPr>
        <w:t>pénzügyi munkatársa</w:t>
      </w:r>
      <w:r>
        <w:rPr>
          <w:rFonts w:ascii="Palatino Linotype" w:hAnsi="Palatino Linotype"/>
          <w:sz w:val="22"/>
          <w:szCs w:val="22"/>
        </w:rPr>
        <w:t>, Zadravecz Zsuzsanna,</w:t>
      </w:r>
      <w:r w:rsidRPr="004B5E9F">
        <w:rPr>
          <w:rFonts w:ascii="Palatino Linotype" w:hAnsi="Palatino Linotype"/>
          <w:sz w:val="22"/>
          <w:szCs w:val="22"/>
        </w:rPr>
        <w:t xml:space="preserve"> gondoskodik, követve az előirányzat módosításokat. Ellátja továbbá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könyvelési, adóbevallási feladatait.</w:t>
      </w:r>
    </w:p>
    <w:p w:rsidR="00FB777F" w:rsidRPr="004A2505" w:rsidRDefault="00FB777F" w:rsidP="006F23AA">
      <w:pPr>
        <w:numPr>
          <w:ilvl w:val="1"/>
          <w:numId w:val="1"/>
        </w:numPr>
        <w:jc w:val="both"/>
        <w:rPr>
          <w:rFonts w:ascii="Palatino Linotype" w:hAnsi="Palatino Linotype"/>
          <w:color w:val="000000"/>
          <w:sz w:val="22"/>
          <w:szCs w:val="22"/>
        </w:rPr>
      </w:pPr>
      <w:r w:rsidRPr="004A2505">
        <w:rPr>
          <w:rFonts w:ascii="Palatino Linotype" w:hAnsi="Palatino Linotype"/>
          <w:color w:val="000000"/>
          <w:sz w:val="22"/>
          <w:szCs w:val="22"/>
        </w:rPr>
        <w:t xml:space="preserve">A beszámolási kötelezettség teljesítésének rendje: a </w:t>
      </w:r>
      <w:r w:rsidRPr="004A2505">
        <w:rPr>
          <w:bCs/>
          <w:color w:val="000000"/>
        </w:rPr>
        <w:t>2011. évi CXCV. törvényben foglaltak az irányadók.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4"/>
        </w:num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A beszámolókat a K</w:t>
      </w:r>
      <w:r>
        <w:rPr>
          <w:rFonts w:ascii="Palatino Linotype" w:hAnsi="Palatino Linotype"/>
          <w:sz w:val="22"/>
          <w:szCs w:val="22"/>
        </w:rPr>
        <w:t xml:space="preserve">özös Önkormányzati Hivatal </w:t>
      </w:r>
      <w:r w:rsidRPr="004B5E9F">
        <w:rPr>
          <w:rFonts w:ascii="Palatino Linotype" w:hAnsi="Palatino Linotype"/>
          <w:sz w:val="22"/>
          <w:szCs w:val="22"/>
        </w:rPr>
        <w:t xml:space="preserve">készíti el a gazdálkodás adatai alapján, melyet megküld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elnöke részére, aki a nemzetiségi önkormányzat testülete elé terjeszti. A nemzetiségi önkormányzat testülete azt megtárgyalja, és erről határozatot hoz. </w:t>
      </w:r>
    </w:p>
    <w:p w:rsidR="00FB777F" w:rsidRPr="004B5E9F" w:rsidRDefault="00FB777F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lastRenderedPageBreak/>
        <w:t>III.</w:t>
      </w:r>
    </w:p>
    <w:p w:rsidR="00FB777F" w:rsidRPr="004B5E9F" w:rsidRDefault="00FB777F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Együttműködési kötelezettség</w:t>
      </w:r>
    </w:p>
    <w:p w:rsidR="00FB777F" w:rsidRPr="004B5E9F" w:rsidRDefault="00FB777F" w:rsidP="006F23AA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Felek kötelezettséget vállalnak, hogy a törvényben és e megállapodásban foglalt feladataikat kölcsönösen együttműködve látják el, a szükséges információkat időben egymás rendezésére bocsátják, a szükséges döntéseket határidőben meghozzák egymás érdekeit szem előtt tartva.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IV.</w:t>
      </w:r>
    </w:p>
    <w:p w:rsidR="00FB777F" w:rsidRPr="004B5E9F" w:rsidRDefault="00FB777F" w:rsidP="006F23AA">
      <w:pPr>
        <w:jc w:val="center"/>
        <w:rPr>
          <w:rFonts w:ascii="Palatino Linotype" w:hAnsi="Palatino Linotype"/>
          <w:b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>Egyéb rendelkezések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tabs>
          <w:tab w:val="left" w:pos="360"/>
        </w:tabs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6.</w:t>
      </w:r>
      <w:r w:rsidRPr="004B5E9F">
        <w:rPr>
          <w:rFonts w:ascii="Palatino Linotype" w:hAnsi="Palatino Linotype"/>
          <w:sz w:val="22"/>
          <w:szCs w:val="22"/>
        </w:rPr>
        <w:tab/>
        <w:t xml:space="preserve">A felek jelen megállapodás aláírásával kifejezetten rögzítik, hogy az Önkormányzat a HNÖ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költségvetési határozata törvényességéért, bevételi és kiadási előirányzatainak megállapításáért és teljesítéséért, illetve egymás kötelezettségvállalásaiért és tartozásaiért felelősséggel nem tartoznak.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 jegyző vagy annak – a </w:t>
      </w:r>
      <w:r w:rsidRPr="004B5E9F">
        <w:rPr>
          <w:rFonts w:ascii="Palatino Linotype" w:hAnsi="Palatino Linotype"/>
          <w:sz w:val="22"/>
          <w:szCs w:val="22"/>
        </w:rPr>
        <w:t xml:space="preserve">jegyzővel azonos képesítési előírásoknak megfelelő - megbízottja a helyi önkormányzat megbízásából és képviseletében részt vesz a nemzetiségi önkormányzat testületi ülésein és jelzi, amennyiben törvénysértést észlel. </w:t>
      </w:r>
    </w:p>
    <w:p w:rsidR="00FB777F" w:rsidRPr="004B5E9F" w:rsidRDefault="00FB777F" w:rsidP="006F23AA">
      <w:pPr>
        <w:tabs>
          <w:tab w:val="left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megállapodás a két testület jóváhagyása után, az aláírás napjától lép hatályba. </w:t>
      </w:r>
    </w:p>
    <w:p w:rsidR="00FB777F" w:rsidRPr="004B5E9F" w:rsidRDefault="00FB777F" w:rsidP="006F23AA">
      <w:p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>Jelen megállapodás hatálya annak aláírásától a 201</w:t>
      </w:r>
      <w:r w:rsidR="00350F66">
        <w:rPr>
          <w:rFonts w:ascii="Palatino Linotype" w:hAnsi="Palatino Linotype"/>
          <w:sz w:val="22"/>
          <w:szCs w:val="22"/>
        </w:rPr>
        <w:t>4</w:t>
      </w:r>
      <w:r w:rsidRPr="004B5E9F">
        <w:rPr>
          <w:rFonts w:ascii="Palatino Linotype" w:hAnsi="Palatino Linotype"/>
          <w:sz w:val="22"/>
          <w:szCs w:val="22"/>
        </w:rPr>
        <w:t xml:space="preserve">. október </w:t>
      </w:r>
      <w:r w:rsidR="00350F66">
        <w:rPr>
          <w:rFonts w:ascii="Palatino Linotype" w:hAnsi="Palatino Linotype"/>
          <w:sz w:val="22"/>
          <w:szCs w:val="22"/>
        </w:rPr>
        <w:t>27</w:t>
      </w:r>
      <w:r>
        <w:rPr>
          <w:rFonts w:ascii="Palatino Linotype" w:hAnsi="Palatino Linotype"/>
          <w:sz w:val="22"/>
          <w:szCs w:val="22"/>
        </w:rPr>
        <w:t>-</w:t>
      </w:r>
      <w:r w:rsidR="00350F66">
        <w:rPr>
          <w:rFonts w:ascii="Palatino Linotype" w:hAnsi="Palatino Linotype"/>
          <w:sz w:val="22"/>
          <w:szCs w:val="22"/>
        </w:rPr>
        <w:t>é</w:t>
      </w:r>
      <w:bookmarkStart w:id="0" w:name="_GoBack"/>
      <w:bookmarkEnd w:id="0"/>
      <w:r w:rsidRPr="004B5E9F">
        <w:rPr>
          <w:rFonts w:ascii="Palatino Linotype" w:hAnsi="Palatino Linotype"/>
          <w:sz w:val="22"/>
          <w:szCs w:val="22"/>
        </w:rPr>
        <w:t xml:space="preserve">n megalakult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i Horvát Nemzetiségi Önkormányzati képviselő-testület megbízatásának megszűnéséig tart. </w:t>
      </w:r>
    </w:p>
    <w:p w:rsidR="00FB777F" w:rsidRPr="004B5E9F" w:rsidRDefault="00FB777F" w:rsidP="006F23AA">
      <w:p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Az együttműködési megállapodást minden évben január 30-ig kell felülvizsgálni és szükség szerint módosítani. </w:t>
      </w:r>
    </w:p>
    <w:p w:rsidR="00FB777F" w:rsidRDefault="00FB777F" w:rsidP="006F23AA">
      <w:pPr>
        <w:pStyle w:val="Listaszerbekezds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pStyle w:val="Listaszerbekezds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A fenti megállapodást a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Község Önkormányzatának Képviselő-testülete a </w:t>
      </w:r>
      <w:r w:rsidR="00C40195">
        <w:rPr>
          <w:rFonts w:ascii="Palatino Linotype" w:hAnsi="Palatino Linotype"/>
          <w:sz w:val="22"/>
          <w:szCs w:val="22"/>
        </w:rPr>
        <w:t>73</w:t>
      </w:r>
      <w:r>
        <w:rPr>
          <w:rFonts w:ascii="Palatino Linotype" w:hAnsi="Palatino Linotype"/>
          <w:sz w:val="22"/>
          <w:szCs w:val="22"/>
        </w:rPr>
        <w:t>/201</w:t>
      </w:r>
      <w:r w:rsidR="00C40195">
        <w:rPr>
          <w:rFonts w:ascii="Palatino Linotype" w:hAnsi="Palatino Linotype"/>
          <w:sz w:val="22"/>
          <w:szCs w:val="22"/>
        </w:rPr>
        <w:t>4.(XII.03</w:t>
      </w:r>
      <w:r w:rsidRPr="004B5E9F">
        <w:rPr>
          <w:rFonts w:ascii="Palatino Linotype" w:hAnsi="Palatino Linotype"/>
          <w:sz w:val="22"/>
          <w:szCs w:val="22"/>
        </w:rPr>
        <w:t xml:space="preserve">.) számú </w:t>
      </w:r>
      <w:r>
        <w:rPr>
          <w:rFonts w:ascii="Palatino Linotype" w:hAnsi="Palatino Linotype"/>
          <w:sz w:val="22"/>
          <w:szCs w:val="22"/>
        </w:rPr>
        <w:t xml:space="preserve">önkormányzati </w:t>
      </w:r>
      <w:r w:rsidRPr="004B5E9F">
        <w:rPr>
          <w:rFonts w:ascii="Palatino Linotype" w:hAnsi="Palatino Linotype"/>
          <w:sz w:val="22"/>
          <w:szCs w:val="22"/>
        </w:rPr>
        <w:t xml:space="preserve">határozattal, a Horvát Nemzetiségi Önkormányzat </w:t>
      </w: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 xml:space="preserve"> a </w:t>
      </w:r>
      <w:r w:rsidR="00C40195">
        <w:rPr>
          <w:rFonts w:ascii="Palatino Linotype" w:hAnsi="Palatino Linotype"/>
          <w:sz w:val="22"/>
          <w:szCs w:val="22"/>
        </w:rPr>
        <w:t>37/2014</w:t>
      </w:r>
      <w:r w:rsidRPr="004B5E9F">
        <w:rPr>
          <w:rFonts w:ascii="Palatino Linotype" w:hAnsi="Palatino Linotype"/>
          <w:sz w:val="22"/>
          <w:szCs w:val="22"/>
        </w:rPr>
        <w:t>.(</w:t>
      </w:r>
      <w:r w:rsidR="00C40195">
        <w:rPr>
          <w:rFonts w:ascii="Palatino Linotype" w:hAnsi="Palatino Linotype"/>
          <w:sz w:val="22"/>
          <w:szCs w:val="22"/>
        </w:rPr>
        <w:t>X</w:t>
      </w:r>
      <w:r>
        <w:rPr>
          <w:rFonts w:ascii="Palatino Linotype" w:hAnsi="Palatino Linotype"/>
          <w:sz w:val="22"/>
          <w:szCs w:val="22"/>
        </w:rPr>
        <w:t>I.2</w:t>
      </w:r>
      <w:r w:rsidR="00C40195">
        <w:rPr>
          <w:rFonts w:ascii="Palatino Linotype" w:hAnsi="Palatino Linotype"/>
          <w:sz w:val="22"/>
          <w:szCs w:val="22"/>
        </w:rPr>
        <w:t>6</w:t>
      </w:r>
      <w:r w:rsidRPr="004B5E9F">
        <w:rPr>
          <w:rFonts w:ascii="Palatino Linotype" w:hAnsi="Palatino Linotype"/>
          <w:sz w:val="22"/>
          <w:szCs w:val="22"/>
        </w:rPr>
        <w:t xml:space="preserve">.) </w:t>
      </w:r>
      <w:r>
        <w:rPr>
          <w:rFonts w:ascii="Palatino Linotype" w:hAnsi="Palatino Linotype"/>
          <w:sz w:val="22"/>
          <w:szCs w:val="22"/>
        </w:rPr>
        <w:t xml:space="preserve">számú </w:t>
      </w:r>
      <w:r w:rsidRPr="004B5E9F">
        <w:rPr>
          <w:rFonts w:ascii="Palatino Linotype" w:hAnsi="Palatino Linotype"/>
          <w:sz w:val="22"/>
          <w:szCs w:val="22"/>
        </w:rPr>
        <w:t>horvát nemzetiségi önkormán</w:t>
      </w:r>
      <w:r>
        <w:rPr>
          <w:rFonts w:ascii="Palatino Linotype" w:hAnsi="Palatino Linotype"/>
          <w:sz w:val="22"/>
          <w:szCs w:val="22"/>
        </w:rPr>
        <w:t>yzati határozattal hagyt</w:t>
      </w:r>
      <w:r w:rsidR="00C40195">
        <w:rPr>
          <w:rFonts w:ascii="Palatino Linotype" w:hAnsi="Palatino Linotype"/>
          <w:sz w:val="22"/>
          <w:szCs w:val="22"/>
        </w:rPr>
        <w:t>a jóvá, ezzel egyidejűleg a 2013. január 29</w:t>
      </w:r>
      <w:r>
        <w:rPr>
          <w:rFonts w:ascii="Palatino Linotype" w:hAnsi="Palatino Linotype"/>
          <w:sz w:val="22"/>
          <w:szCs w:val="22"/>
        </w:rPr>
        <w:t xml:space="preserve">. napján megkötött megállapodás hatályát veszti. 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Fityeház</w:t>
      </w:r>
      <w:r w:rsidRPr="004B5E9F">
        <w:rPr>
          <w:rFonts w:ascii="Palatino Linotype" w:hAnsi="Palatino Linotype"/>
          <w:sz w:val="22"/>
          <w:szCs w:val="22"/>
        </w:rPr>
        <w:t>, 201</w:t>
      </w:r>
      <w:r w:rsidR="00C40195">
        <w:rPr>
          <w:rFonts w:ascii="Palatino Linotype" w:hAnsi="Palatino Linotype"/>
          <w:sz w:val="22"/>
          <w:szCs w:val="22"/>
        </w:rPr>
        <w:t>4</w:t>
      </w:r>
      <w:r>
        <w:rPr>
          <w:rFonts w:ascii="Palatino Linotype" w:hAnsi="Palatino Linotype"/>
          <w:sz w:val="22"/>
          <w:szCs w:val="22"/>
        </w:rPr>
        <w:t xml:space="preserve">. </w:t>
      </w:r>
      <w:r w:rsidR="00C40195">
        <w:rPr>
          <w:rFonts w:ascii="Palatino Linotype" w:hAnsi="Palatino Linotype"/>
          <w:sz w:val="22"/>
          <w:szCs w:val="22"/>
        </w:rPr>
        <w:t>december 03</w:t>
      </w:r>
      <w:r w:rsidRPr="004B5E9F">
        <w:rPr>
          <w:rFonts w:ascii="Palatino Linotype" w:hAnsi="Palatino Linotype"/>
          <w:sz w:val="22"/>
          <w:szCs w:val="22"/>
        </w:rPr>
        <w:t>.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</w:p>
    <w:p w:rsidR="00FB777F" w:rsidRPr="004B5E9F" w:rsidRDefault="00FB777F" w:rsidP="006F23AA">
      <w:pPr>
        <w:ind w:left="708" w:firstLine="708"/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b/>
          <w:sz w:val="22"/>
          <w:szCs w:val="22"/>
        </w:rPr>
        <w:t xml:space="preserve">  </w:t>
      </w:r>
      <w:r>
        <w:rPr>
          <w:rFonts w:ascii="Palatino Linotype" w:hAnsi="Palatino Linotype"/>
          <w:b/>
          <w:sz w:val="22"/>
          <w:szCs w:val="22"/>
        </w:rPr>
        <w:t>Tatai István</w:t>
      </w:r>
      <w:r w:rsidRPr="004B5E9F">
        <w:rPr>
          <w:rFonts w:ascii="Palatino Linotype" w:hAnsi="Palatino Linotype"/>
          <w:sz w:val="22"/>
          <w:szCs w:val="22"/>
        </w:rPr>
        <w:tab/>
      </w:r>
      <w:r w:rsidRPr="004B5E9F">
        <w:rPr>
          <w:rFonts w:ascii="Palatino Linotype" w:hAnsi="Palatino Linotype"/>
          <w:sz w:val="22"/>
          <w:szCs w:val="22"/>
        </w:rPr>
        <w:tab/>
      </w:r>
      <w:r w:rsidRPr="004B5E9F">
        <w:rPr>
          <w:rFonts w:ascii="Palatino Linotype" w:hAnsi="Palatino Linotype"/>
          <w:sz w:val="22"/>
          <w:szCs w:val="22"/>
        </w:rPr>
        <w:tab/>
      </w:r>
      <w:r w:rsidRPr="004B5E9F">
        <w:rPr>
          <w:rFonts w:ascii="Palatino Linotype" w:hAnsi="Palatino Linotype"/>
          <w:sz w:val="22"/>
          <w:szCs w:val="22"/>
        </w:rPr>
        <w:tab/>
      </w:r>
      <w:r w:rsidRPr="004B5E9F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>dr. Takács József</w:t>
      </w:r>
    </w:p>
    <w:p w:rsidR="00FB777F" w:rsidRPr="004B5E9F" w:rsidRDefault="00FB777F" w:rsidP="006F23AA">
      <w:pPr>
        <w:jc w:val="both"/>
        <w:rPr>
          <w:rFonts w:ascii="Palatino Linotype" w:hAnsi="Palatino Linotype"/>
          <w:sz w:val="22"/>
          <w:szCs w:val="22"/>
        </w:rPr>
      </w:pPr>
      <w:r w:rsidRPr="004B5E9F">
        <w:rPr>
          <w:rFonts w:ascii="Palatino Linotype" w:hAnsi="Palatino Linotype"/>
          <w:sz w:val="22"/>
          <w:szCs w:val="22"/>
        </w:rPr>
        <w:t xml:space="preserve">                       </w:t>
      </w:r>
      <w:r>
        <w:rPr>
          <w:rFonts w:ascii="Palatino Linotype" w:hAnsi="Palatino Linotype"/>
          <w:sz w:val="22"/>
          <w:szCs w:val="22"/>
        </w:rPr>
        <w:t xml:space="preserve">    polgármester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4B5E9F">
        <w:rPr>
          <w:rFonts w:ascii="Palatino Linotype" w:hAnsi="Palatino Linotype"/>
          <w:sz w:val="22"/>
          <w:szCs w:val="22"/>
        </w:rPr>
        <w:t xml:space="preserve">elnök </w:t>
      </w:r>
    </w:p>
    <w:p w:rsidR="00FB777F" w:rsidRDefault="00FB777F"/>
    <w:sectPr w:rsidR="00FB777F" w:rsidSect="00B12D09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C9" w:rsidRDefault="004C7DC9" w:rsidP="00800657">
      <w:r>
        <w:separator/>
      </w:r>
    </w:p>
  </w:endnote>
  <w:endnote w:type="continuationSeparator" w:id="0">
    <w:p w:rsidR="004C7DC9" w:rsidRDefault="004C7DC9" w:rsidP="0080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F" w:rsidRDefault="00FB777F" w:rsidP="00B12D0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B777F" w:rsidRDefault="00FB777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F" w:rsidRDefault="00FB777F" w:rsidP="00B12D0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50F66">
      <w:rPr>
        <w:rStyle w:val="Oldalszm"/>
        <w:noProof/>
      </w:rPr>
      <w:t>5</w:t>
    </w:r>
    <w:r>
      <w:rPr>
        <w:rStyle w:val="Oldalszm"/>
      </w:rPr>
      <w:fldChar w:fldCharType="end"/>
    </w:r>
  </w:p>
  <w:p w:rsidR="00FB777F" w:rsidRDefault="00FB777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C9" w:rsidRDefault="004C7DC9" w:rsidP="00800657">
      <w:r>
        <w:separator/>
      </w:r>
    </w:p>
  </w:footnote>
  <w:footnote w:type="continuationSeparator" w:id="0">
    <w:p w:rsidR="004C7DC9" w:rsidRDefault="004C7DC9" w:rsidP="00800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F" w:rsidRDefault="00FB777F" w:rsidP="00B12D0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B777F" w:rsidRDefault="00FB777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3489E"/>
    <w:multiLevelType w:val="multilevel"/>
    <w:tmpl w:val="EB3E3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53202A34"/>
    <w:multiLevelType w:val="hybridMultilevel"/>
    <w:tmpl w:val="523085DE"/>
    <w:lvl w:ilvl="0" w:tplc="965829F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CED1B50"/>
    <w:multiLevelType w:val="hybridMultilevel"/>
    <w:tmpl w:val="7B96BFF2"/>
    <w:lvl w:ilvl="0" w:tplc="038C7D5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2F60E5"/>
    <w:multiLevelType w:val="hybridMultilevel"/>
    <w:tmpl w:val="74EAD8B8"/>
    <w:lvl w:ilvl="0" w:tplc="AC6ACCAE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104188E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2A37F2"/>
    <w:multiLevelType w:val="hybridMultilevel"/>
    <w:tmpl w:val="EA86CBB0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8CD33BF"/>
    <w:multiLevelType w:val="hybridMultilevel"/>
    <w:tmpl w:val="39304FA6"/>
    <w:lvl w:ilvl="0" w:tplc="809088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3AA"/>
    <w:rsid w:val="000548B0"/>
    <w:rsid w:val="000941A9"/>
    <w:rsid w:val="000E2971"/>
    <w:rsid w:val="000F55BD"/>
    <w:rsid w:val="0021064A"/>
    <w:rsid w:val="002431EA"/>
    <w:rsid w:val="00255E1F"/>
    <w:rsid w:val="00272A6A"/>
    <w:rsid w:val="00290DBD"/>
    <w:rsid w:val="002966AA"/>
    <w:rsid w:val="00302327"/>
    <w:rsid w:val="00305DD6"/>
    <w:rsid w:val="00334E5C"/>
    <w:rsid w:val="00350F66"/>
    <w:rsid w:val="00356B9E"/>
    <w:rsid w:val="00371D10"/>
    <w:rsid w:val="003C3765"/>
    <w:rsid w:val="004158E2"/>
    <w:rsid w:val="004511AE"/>
    <w:rsid w:val="004A2505"/>
    <w:rsid w:val="004B5E9F"/>
    <w:rsid w:val="004C7DC9"/>
    <w:rsid w:val="0053685C"/>
    <w:rsid w:val="00567CE8"/>
    <w:rsid w:val="00573112"/>
    <w:rsid w:val="005B2D2C"/>
    <w:rsid w:val="005C077C"/>
    <w:rsid w:val="005C6EBE"/>
    <w:rsid w:val="005F654F"/>
    <w:rsid w:val="006014C8"/>
    <w:rsid w:val="0067609C"/>
    <w:rsid w:val="00685ACA"/>
    <w:rsid w:val="00687C03"/>
    <w:rsid w:val="00692FBA"/>
    <w:rsid w:val="006979B2"/>
    <w:rsid w:val="006A304C"/>
    <w:rsid w:val="006F23AA"/>
    <w:rsid w:val="006F44B8"/>
    <w:rsid w:val="0071331B"/>
    <w:rsid w:val="00765AA3"/>
    <w:rsid w:val="007C7B78"/>
    <w:rsid w:val="00800657"/>
    <w:rsid w:val="0082063D"/>
    <w:rsid w:val="008255F8"/>
    <w:rsid w:val="008C0C38"/>
    <w:rsid w:val="0090357E"/>
    <w:rsid w:val="0094156E"/>
    <w:rsid w:val="009839DE"/>
    <w:rsid w:val="009C01B0"/>
    <w:rsid w:val="009D5D3A"/>
    <w:rsid w:val="00A73A21"/>
    <w:rsid w:val="00AD1E4C"/>
    <w:rsid w:val="00B03BD3"/>
    <w:rsid w:val="00B12D09"/>
    <w:rsid w:val="00B32990"/>
    <w:rsid w:val="00C13E1E"/>
    <w:rsid w:val="00C21DED"/>
    <w:rsid w:val="00C40195"/>
    <w:rsid w:val="00C83429"/>
    <w:rsid w:val="00CD3452"/>
    <w:rsid w:val="00CE07E4"/>
    <w:rsid w:val="00D15F07"/>
    <w:rsid w:val="00D51B62"/>
    <w:rsid w:val="00D569C8"/>
    <w:rsid w:val="00D5758C"/>
    <w:rsid w:val="00DB37B7"/>
    <w:rsid w:val="00DD3885"/>
    <w:rsid w:val="00DF73FC"/>
    <w:rsid w:val="00E52BB0"/>
    <w:rsid w:val="00E71378"/>
    <w:rsid w:val="00EB1284"/>
    <w:rsid w:val="00ED2D1C"/>
    <w:rsid w:val="00EE358B"/>
    <w:rsid w:val="00EF4A38"/>
    <w:rsid w:val="00F1690F"/>
    <w:rsid w:val="00F27E25"/>
    <w:rsid w:val="00F31B27"/>
    <w:rsid w:val="00F5441F"/>
    <w:rsid w:val="00F93757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3A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93757"/>
    <w:pPr>
      <w:keepNext/>
      <w:outlineLvl w:val="0"/>
    </w:pPr>
    <w:rPr>
      <w:rFonts w:ascii="Arial" w:hAnsi="Arial"/>
    </w:rPr>
  </w:style>
  <w:style w:type="paragraph" w:styleId="Cmsor3">
    <w:name w:val="heading 3"/>
    <w:basedOn w:val="Norml"/>
    <w:next w:val="Norml"/>
    <w:link w:val="Cmsor3Char"/>
    <w:uiPriority w:val="99"/>
    <w:qFormat/>
    <w:rsid w:val="00F93757"/>
    <w:pPr>
      <w:keepNext/>
      <w:jc w:val="both"/>
      <w:outlineLvl w:val="2"/>
    </w:pPr>
    <w:rPr>
      <w:rFonts w:ascii="Arial" w:hAnsi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F93757"/>
    <w:rPr>
      <w:rFonts w:ascii="Arial" w:hAnsi="Arial" w:cs="Times New Roman"/>
      <w:sz w:val="20"/>
      <w:szCs w:val="20"/>
      <w:lang w:eastAsia="hu-HU"/>
    </w:rPr>
  </w:style>
  <w:style w:type="character" w:customStyle="1" w:styleId="Cmsor3Char">
    <w:name w:val="Címsor 3 Char"/>
    <w:link w:val="Cmsor3"/>
    <w:uiPriority w:val="99"/>
    <w:locked/>
    <w:rsid w:val="00F93757"/>
    <w:rPr>
      <w:rFonts w:ascii="Arial" w:hAnsi="Arial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F93757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6F23A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6F23AA"/>
    <w:rPr>
      <w:rFonts w:ascii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rsid w:val="006F23AA"/>
    <w:rPr>
      <w:rFonts w:cs="Times New Roman"/>
    </w:rPr>
  </w:style>
  <w:style w:type="paragraph" w:styleId="llb">
    <w:name w:val="footer"/>
    <w:basedOn w:val="Norml"/>
    <w:link w:val="llbChar"/>
    <w:uiPriority w:val="99"/>
    <w:rsid w:val="006F23A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6F23AA"/>
    <w:rPr>
      <w:rFonts w:ascii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1540</Words>
  <Characters>10626</Characters>
  <Application>Microsoft Office Word</Application>
  <DocSecurity>0</DocSecurity>
  <Lines>88</Lines>
  <Paragraphs>24</Paragraphs>
  <ScaleCrop>false</ScaleCrop>
  <Company/>
  <LinksUpToDate>false</LinksUpToDate>
  <CharactersWithSpaces>12142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2014-03-10T13:02:00Z</dcterms:created>
  <dcterms:modified xsi:type="dcterms:W3CDTF">2014-12-03T23:47:00Z</dcterms:modified>
</cp:coreProperties>
</file>