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7E7CA" w14:textId="77777777" w:rsidR="00E8477D" w:rsidRPr="00E8477D" w:rsidRDefault="00E8477D" w:rsidP="00E847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 xml:space="preserve">Előzetes hatásvizsgálat </w:t>
      </w:r>
    </w:p>
    <w:p w14:paraId="27740042" w14:textId="77777777" w:rsidR="00E8477D" w:rsidRPr="00E8477D" w:rsidRDefault="00E8477D" w:rsidP="00E847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a jogalkotásról szóló 2010. évi CXXX. törvény 17.§(1) bekezdése alapján</w:t>
      </w:r>
    </w:p>
    <w:p w14:paraId="283AAF95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14:paraId="6E6EA52B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A rendelet-tervezet címe:</w:t>
      </w:r>
    </w:p>
    <w:p w14:paraId="25C34BBF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8477D">
        <w:rPr>
          <w:rFonts w:ascii="Times New Roman" w:eastAsia="Times New Roman" w:hAnsi="Times New Roman" w:cs="Times New Roman"/>
          <w:sz w:val="28"/>
          <w:szCs w:val="20"/>
          <w:lang w:eastAsia="hu-HU"/>
        </w:rPr>
        <w:t xml:space="preserve">Ecseg Község Önkormányzata Képviselő-testületének ……/2020. (……..) önkormányzati rendelete </w:t>
      </w:r>
      <w:r w:rsidRPr="00E8477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gyermekétkeztetés intézményi térítési díja, valamint a nyersanyagnorma megállapításáról szóló 1/2019.(I.23.) önkormányzati rendelet módosításáról </w:t>
      </w:r>
    </w:p>
    <w:p w14:paraId="503DB23B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14:paraId="69EB6516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Társadalmi-gazdasági hatása:</w:t>
      </w:r>
    </w:p>
    <w:p w14:paraId="0691ED2A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sz w:val="28"/>
          <w:szCs w:val="20"/>
          <w:lang w:eastAsia="hu-HU"/>
        </w:rPr>
        <w:t>Jogalkalmazói kiszámíthatóságot eredményez. A társadalmi hatása a szolgáltatást igénybe vevő, térítési díjat fizetőknél mutatható ki</w:t>
      </w:r>
    </w:p>
    <w:p w14:paraId="27441483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14:paraId="79D3BE87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Költségvetési hatása:</w:t>
      </w:r>
    </w:p>
    <w:p w14:paraId="4B41322F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sz w:val="28"/>
          <w:szCs w:val="20"/>
          <w:lang w:eastAsia="hu-HU"/>
        </w:rPr>
        <w:t>Minden esetben érinti az önkormányzat költségvetését.</w:t>
      </w:r>
    </w:p>
    <w:p w14:paraId="1F2F19B5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14:paraId="6CF9E60E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Környezeti, egészségi következményei:</w:t>
      </w:r>
    </w:p>
    <w:p w14:paraId="49FB94DB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sz w:val="28"/>
          <w:szCs w:val="20"/>
          <w:lang w:eastAsia="hu-HU"/>
        </w:rPr>
        <w:t>Nem releváns</w:t>
      </w:r>
    </w:p>
    <w:p w14:paraId="538A7371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14:paraId="017BA6BF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Adminisztratív terheket befolyásoló hatás:</w:t>
      </w:r>
    </w:p>
    <w:p w14:paraId="7FB8A80D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sz w:val="28"/>
          <w:szCs w:val="20"/>
          <w:lang w:eastAsia="hu-HU"/>
        </w:rPr>
        <w:t>A rendelet hatályba lépése adminisztratív terheket nem jelent.</w:t>
      </w:r>
    </w:p>
    <w:p w14:paraId="6A14038A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1CD8C470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 xml:space="preserve">Egyéb hatás: </w:t>
      </w:r>
      <w:r w:rsidRPr="00E8477D">
        <w:rPr>
          <w:rFonts w:ascii="Times New Roman" w:eastAsia="Times New Roman" w:hAnsi="Times New Roman" w:cs="Times New Roman"/>
          <w:sz w:val="28"/>
          <w:szCs w:val="20"/>
          <w:lang w:eastAsia="hu-HU"/>
        </w:rPr>
        <w:t>nincs</w:t>
      </w:r>
    </w:p>
    <w:p w14:paraId="42F4C777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14:paraId="439504B6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A rendelet megalkotásának szükségessége, elmaradása esetén várható következmények:</w:t>
      </w:r>
    </w:p>
    <w:p w14:paraId="46E283D9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7AE8EB7A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sz w:val="28"/>
          <w:szCs w:val="20"/>
          <w:lang w:eastAsia="hu-HU"/>
        </w:rPr>
        <w:t>A gyermekek védelméről és a gyámügyi igazgatásról szóló 1997. évi XXXI. törvény által meghatározott ellátások megfelelő biztosítása.</w:t>
      </w:r>
    </w:p>
    <w:p w14:paraId="549EAABE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14:paraId="66092BF0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A rendelet alkalmazásához szükséges feltételek:</w:t>
      </w:r>
    </w:p>
    <w:p w14:paraId="08E78C21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sz w:val="28"/>
          <w:szCs w:val="20"/>
          <w:lang w:eastAsia="hu-HU"/>
        </w:rPr>
        <w:t>Nem releváns.</w:t>
      </w:r>
    </w:p>
    <w:p w14:paraId="35F77DB8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14:paraId="729ECA5E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14:paraId="50C65FC6" w14:textId="77777777" w:rsidR="00E8477D" w:rsidRPr="00E8477D" w:rsidRDefault="00E8477D" w:rsidP="00E847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I n d o k o l á s</w:t>
      </w:r>
    </w:p>
    <w:p w14:paraId="655510DC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0B74B146" w14:textId="77777777" w:rsidR="00E8477D" w:rsidRPr="00E8477D" w:rsidRDefault="00E8477D" w:rsidP="00E847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E8477D">
        <w:rPr>
          <w:rFonts w:ascii="Times New Roman" w:eastAsia="Times New Roman" w:hAnsi="Times New Roman" w:cs="Times New Roman"/>
          <w:sz w:val="28"/>
          <w:szCs w:val="20"/>
          <w:lang w:eastAsia="hu-HU"/>
        </w:rPr>
        <w:t>Az térítési díjakat az önkormányzatnak az igényekhez, az anyagköltség alakulásához szükséges igazítani.</w:t>
      </w:r>
    </w:p>
    <w:p w14:paraId="69DBE304" w14:textId="77777777" w:rsidR="00E8477D" w:rsidRDefault="00E8477D" w:rsidP="00970242">
      <w:pPr>
        <w:pStyle w:val="Default"/>
        <w:jc w:val="center"/>
        <w:rPr>
          <w:b/>
          <w:bCs/>
        </w:rPr>
      </w:pPr>
    </w:p>
    <w:p w14:paraId="16C18CBE" w14:textId="77777777" w:rsidR="00E8477D" w:rsidRDefault="00E8477D" w:rsidP="00970242">
      <w:pPr>
        <w:pStyle w:val="Default"/>
        <w:jc w:val="center"/>
        <w:rPr>
          <w:b/>
          <w:bCs/>
        </w:rPr>
      </w:pPr>
    </w:p>
    <w:p w14:paraId="1A412559" w14:textId="77777777" w:rsidR="00E8477D" w:rsidRDefault="00E8477D" w:rsidP="00970242">
      <w:pPr>
        <w:pStyle w:val="Default"/>
        <w:jc w:val="center"/>
        <w:rPr>
          <w:b/>
          <w:bCs/>
        </w:rPr>
      </w:pPr>
    </w:p>
    <w:p w14:paraId="50429661" w14:textId="77777777" w:rsidR="00E8477D" w:rsidRDefault="00E8477D" w:rsidP="00970242">
      <w:pPr>
        <w:pStyle w:val="Default"/>
        <w:jc w:val="center"/>
        <w:rPr>
          <w:b/>
          <w:bCs/>
        </w:rPr>
      </w:pPr>
    </w:p>
    <w:p w14:paraId="258FF948" w14:textId="77777777" w:rsidR="00E8477D" w:rsidRDefault="00E8477D" w:rsidP="00970242">
      <w:pPr>
        <w:pStyle w:val="Default"/>
        <w:jc w:val="center"/>
        <w:rPr>
          <w:b/>
          <w:bCs/>
        </w:rPr>
      </w:pPr>
    </w:p>
    <w:p w14:paraId="1F5B042B" w14:textId="77777777" w:rsidR="00E8477D" w:rsidRDefault="00E8477D" w:rsidP="00970242">
      <w:pPr>
        <w:pStyle w:val="Default"/>
        <w:jc w:val="center"/>
        <w:rPr>
          <w:b/>
          <w:bCs/>
        </w:rPr>
      </w:pPr>
    </w:p>
    <w:p w14:paraId="01BBA444" w14:textId="77777777" w:rsidR="00E8477D" w:rsidRDefault="00E8477D" w:rsidP="00970242">
      <w:pPr>
        <w:pStyle w:val="Default"/>
        <w:jc w:val="center"/>
        <w:rPr>
          <w:b/>
          <w:bCs/>
        </w:rPr>
      </w:pPr>
    </w:p>
    <w:p w14:paraId="1699727D" w14:textId="77777777" w:rsidR="00E8477D" w:rsidRDefault="00E8477D" w:rsidP="00970242">
      <w:pPr>
        <w:pStyle w:val="Default"/>
        <w:jc w:val="center"/>
        <w:rPr>
          <w:b/>
          <w:bCs/>
        </w:rPr>
      </w:pPr>
    </w:p>
    <w:p w14:paraId="17C9D837" w14:textId="77777777" w:rsidR="00E8477D" w:rsidRDefault="00E8477D" w:rsidP="00970242">
      <w:pPr>
        <w:pStyle w:val="Default"/>
        <w:jc w:val="center"/>
        <w:rPr>
          <w:b/>
          <w:bCs/>
        </w:rPr>
      </w:pPr>
    </w:p>
    <w:p w14:paraId="3578864E" w14:textId="77777777" w:rsidR="00E8477D" w:rsidRDefault="00E8477D" w:rsidP="00970242">
      <w:pPr>
        <w:pStyle w:val="Default"/>
        <w:jc w:val="center"/>
        <w:rPr>
          <w:b/>
          <w:bCs/>
        </w:rPr>
      </w:pPr>
    </w:p>
    <w:p w14:paraId="6BC52D62" w14:textId="77777777" w:rsidR="00E8477D" w:rsidRDefault="00E8477D" w:rsidP="00970242">
      <w:pPr>
        <w:pStyle w:val="Default"/>
        <w:jc w:val="center"/>
        <w:rPr>
          <w:b/>
          <w:bCs/>
        </w:rPr>
      </w:pPr>
      <w:bookmarkStart w:id="0" w:name="_GoBack"/>
      <w:bookmarkEnd w:id="0"/>
    </w:p>
    <w:p w14:paraId="33A106FE" w14:textId="77777777" w:rsidR="00E8477D" w:rsidRDefault="00E8477D" w:rsidP="00970242">
      <w:pPr>
        <w:pStyle w:val="Default"/>
        <w:jc w:val="center"/>
        <w:rPr>
          <w:b/>
          <w:bCs/>
        </w:rPr>
      </w:pPr>
    </w:p>
    <w:p w14:paraId="6124678F" w14:textId="77777777" w:rsidR="00970242" w:rsidRPr="006A366E" w:rsidRDefault="00970242" w:rsidP="00970242">
      <w:pPr>
        <w:pStyle w:val="Default"/>
        <w:jc w:val="center"/>
        <w:rPr>
          <w:b/>
          <w:bCs/>
        </w:rPr>
      </w:pPr>
      <w:r w:rsidRPr="006A366E">
        <w:rPr>
          <w:b/>
          <w:bCs/>
        </w:rPr>
        <w:lastRenderedPageBreak/>
        <w:t>INDOK</w:t>
      </w:r>
      <w:r w:rsidR="00FE118B" w:rsidRPr="006A366E">
        <w:rPr>
          <w:b/>
          <w:bCs/>
        </w:rPr>
        <w:t>O</w:t>
      </w:r>
      <w:r w:rsidRPr="006A366E">
        <w:rPr>
          <w:b/>
          <w:bCs/>
        </w:rPr>
        <w:t>LÁS</w:t>
      </w:r>
    </w:p>
    <w:p w14:paraId="4CA5C898" w14:textId="77777777" w:rsidR="006A366E" w:rsidRDefault="006A366E" w:rsidP="00970242">
      <w:pPr>
        <w:pStyle w:val="Default"/>
        <w:jc w:val="center"/>
        <w:rPr>
          <w:b/>
          <w:bCs/>
        </w:rPr>
      </w:pPr>
    </w:p>
    <w:p w14:paraId="7C47F629" w14:textId="4CC7044A" w:rsidR="004903C9" w:rsidRDefault="007251EF" w:rsidP="004903C9">
      <w:pPr>
        <w:pStyle w:val="Default"/>
        <w:jc w:val="center"/>
        <w:rPr>
          <w:b/>
          <w:bCs/>
        </w:rPr>
      </w:pPr>
      <w:r>
        <w:rPr>
          <w:b/>
          <w:bCs/>
        </w:rPr>
        <w:t>Ecseg</w:t>
      </w:r>
      <w:r w:rsidR="009B5345">
        <w:rPr>
          <w:b/>
          <w:bCs/>
        </w:rPr>
        <w:t xml:space="preserve"> </w:t>
      </w:r>
      <w:r w:rsidR="00970242" w:rsidRPr="006A366E">
        <w:rPr>
          <w:b/>
          <w:bCs/>
        </w:rPr>
        <w:t>Község Önkormányzata Képviselő-testületének</w:t>
      </w:r>
    </w:p>
    <w:p w14:paraId="362A2CA6" w14:textId="47ECC3DF" w:rsidR="000F562B" w:rsidRDefault="000F562B" w:rsidP="000F562B">
      <w:pPr>
        <w:pStyle w:val="Default"/>
        <w:jc w:val="center"/>
        <w:rPr>
          <w:b/>
          <w:bCs/>
        </w:rPr>
      </w:pPr>
      <w:r w:rsidRPr="000F562B">
        <w:rPr>
          <w:b/>
          <w:bCs/>
        </w:rPr>
        <w:t>a gyermekétkeztetés intézményi térítési díja, valamint nyersanyagnorma meg</w:t>
      </w:r>
      <w:r w:rsidR="007251EF">
        <w:rPr>
          <w:b/>
          <w:bCs/>
        </w:rPr>
        <w:t>állapításáról szóló 1/2019.(I.23</w:t>
      </w:r>
      <w:r w:rsidRPr="000F562B">
        <w:rPr>
          <w:b/>
          <w:bCs/>
        </w:rPr>
        <w:t>.) önkormányzati rendelet módosításáról</w:t>
      </w:r>
      <w:r>
        <w:rPr>
          <w:b/>
          <w:bCs/>
        </w:rPr>
        <w:t xml:space="preserve"> </w:t>
      </w:r>
      <w:r w:rsidR="006A366E">
        <w:rPr>
          <w:b/>
          <w:bCs/>
        </w:rPr>
        <w:t>szóló</w:t>
      </w:r>
    </w:p>
    <w:p w14:paraId="5D54B48D" w14:textId="0AFFBED7" w:rsidR="00970242" w:rsidRPr="00DF480E" w:rsidRDefault="00683C54" w:rsidP="000F562B">
      <w:pPr>
        <w:pStyle w:val="Default"/>
        <w:jc w:val="center"/>
        <w:rPr>
          <w:b/>
          <w:bCs/>
        </w:rPr>
      </w:pPr>
      <w:r>
        <w:rPr>
          <w:b/>
          <w:bCs/>
          <w:color w:val="auto"/>
        </w:rPr>
        <w:t xml:space="preserve">önkormányzati </w:t>
      </w:r>
      <w:r w:rsidR="00970242" w:rsidRPr="0080344B">
        <w:rPr>
          <w:b/>
          <w:bCs/>
          <w:color w:val="auto"/>
        </w:rPr>
        <w:t>rendeletéhez</w:t>
      </w:r>
    </w:p>
    <w:p w14:paraId="037CBEC5" w14:textId="77777777" w:rsidR="00683C54" w:rsidRPr="0080344B" w:rsidRDefault="00683C54" w:rsidP="00970242">
      <w:pPr>
        <w:pStyle w:val="Default"/>
        <w:jc w:val="center"/>
        <w:rPr>
          <w:b/>
          <w:bCs/>
          <w:color w:val="auto"/>
        </w:rPr>
      </w:pPr>
    </w:p>
    <w:p w14:paraId="4A6578AD" w14:textId="77777777" w:rsidR="006D0117" w:rsidRPr="006D0117" w:rsidRDefault="006D0117" w:rsidP="00970242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1D98DFCA" w14:textId="68C43656" w:rsidR="00970242" w:rsidRPr="006D0117" w:rsidRDefault="007A2AA1" w:rsidP="00970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117">
        <w:rPr>
          <w:rFonts w:ascii="Times New Roman" w:hAnsi="Times New Roman" w:cs="Times New Roman"/>
          <w:b/>
          <w:bCs/>
          <w:sz w:val="24"/>
          <w:szCs w:val="24"/>
        </w:rPr>
        <w:t>Általános indok</w:t>
      </w:r>
      <w:r w:rsidR="0059328D" w:rsidRPr="006D011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D0117">
        <w:rPr>
          <w:rFonts w:ascii="Times New Roman" w:hAnsi="Times New Roman" w:cs="Times New Roman"/>
          <w:b/>
          <w:bCs/>
          <w:sz w:val="24"/>
          <w:szCs w:val="24"/>
        </w:rPr>
        <w:t>lás</w:t>
      </w:r>
    </w:p>
    <w:p w14:paraId="0CCE0AEC" w14:textId="77777777" w:rsidR="007A2AA1" w:rsidRPr="006D0117" w:rsidRDefault="007A2AA1" w:rsidP="00970242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1BBC6281" w14:textId="77777777" w:rsidR="000F562B" w:rsidRPr="000F562B" w:rsidRDefault="000F562B" w:rsidP="000F562B">
      <w:pPr>
        <w:jc w:val="both"/>
        <w:rPr>
          <w:rFonts w:ascii="Times New Roman" w:hAnsi="Times New Roman" w:cs="Times New Roman"/>
          <w:sz w:val="24"/>
          <w:szCs w:val="24"/>
        </w:rPr>
      </w:pPr>
      <w:r w:rsidRPr="000F562B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(továbbiakban: Gyvt.) 151. §-a tartalmazza a gyermekek napközbeni ellátása keretében biztosított gyermekétkeztetés szabályait, mely szerint a gyermekétkeztetés intézményi térítési díjait az intézmények fenntartója, üzemeltetője állapítja meg.</w:t>
      </w:r>
    </w:p>
    <w:p w14:paraId="52984C1F" w14:textId="006F7C8C" w:rsidR="000F562B" w:rsidRPr="000F562B" w:rsidRDefault="000F562B" w:rsidP="000F562B">
      <w:pPr>
        <w:jc w:val="both"/>
        <w:rPr>
          <w:rFonts w:ascii="Times New Roman" w:hAnsi="Times New Roman" w:cs="Times New Roman"/>
          <w:sz w:val="24"/>
          <w:szCs w:val="24"/>
        </w:rPr>
      </w:pPr>
      <w:r w:rsidRPr="000F562B">
        <w:rPr>
          <w:rFonts w:ascii="Times New Roman" w:hAnsi="Times New Roman" w:cs="Times New Roman"/>
          <w:sz w:val="24"/>
          <w:szCs w:val="24"/>
        </w:rPr>
        <w:t>A fentiekre tekintettel, Gyvt. 147. §-a alapján a Képviselő-testület évente rendeletben állapítja meg az intézményi térítési díjakat. A gyermekétkeztetés intézményi térítési díjának az alapja az élelmezés nyersanyagköltségének eg</w:t>
      </w:r>
      <w:r>
        <w:rPr>
          <w:rFonts w:ascii="Times New Roman" w:hAnsi="Times New Roman" w:cs="Times New Roman"/>
          <w:sz w:val="24"/>
          <w:szCs w:val="24"/>
        </w:rPr>
        <w:t>y ellátottra jutó napi összege.</w:t>
      </w:r>
    </w:p>
    <w:p w14:paraId="37AD31F4" w14:textId="77777777" w:rsidR="000F562B" w:rsidRPr="000F562B" w:rsidRDefault="000F562B" w:rsidP="000F562B">
      <w:pPr>
        <w:jc w:val="both"/>
        <w:rPr>
          <w:rFonts w:ascii="Times New Roman" w:hAnsi="Times New Roman" w:cs="Times New Roman"/>
          <w:sz w:val="24"/>
          <w:szCs w:val="24"/>
        </w:rPr>
      </w:pPr>
      <w:r w:rsidRPr="000F562B">
        <w:rPr>
          <w:rFonts w:ascii="Times New Roman" w:hAnsi="Times New Roman" w:cs="Times New Roman"/>
          <w:sz w:val="24"/>
          <w:szCs w:val="24"/>
        </w:rPr>
        <w:t>A Gyvt. 147. § (3) bekezdés szerint „A szolgáltatási önköltséget a tárgyévre tervezett adatok alapján a tárgyév április elsejéig kell megállapítani. A szolgáltatási önköltség év közben egy alkalommal korrigálható, ha azt a tárgyidőszaki folyamatok indokolják.”</w:t>
      </w:r>
    </w:p>
    <w:p w14:paraId="0A623EAD" w14:textId="77777777" w:rsidR="000F562B" w:rsidRPr="000F562B" w:rsidRDefault="000F562B" w:rsidP="000F56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6C63C" w14:textId="77777777" w:rsidR="005E2963" w:rsidRPr="006A366E" w:rsidRDefault="005E2963" w:rsidP="007A2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DDCA2" w14:textId="77777777" w:rsidR="001232B4" w:rsidRPr="006D0117" w:rsidRDefault="001232B4" w:rsidP="007A2AA1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0035FFA8" w14:textId="24ACBFA0" w:rsidR="00A645FE" w:rsidRPr="006D0117" w:rsidRDefault="00A645FE" w:rsidP="00A64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117">
        <w:rPr>
          <w:rFonts w:ascii="Times New Roman" w:hAnsi="Times New Roman" w:cs="Times New Roman"/>
          <w:b/>
          <w:bCs/>
          <w:sz w:val="24"/>
          <w:szCs w:val="24"/>
        </w:rPr>
        <w:t>Részletes indok</w:t>
      </w:r>
      <w:r w:rsidR="0059328D" w:rsidRPr="006D011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D0117">
        <w:rPr>
          <w:rFonts w:ascii="Times New Roman" w:hAnsi="Times New Roman" w:cs="Times New Roman"/>
          <w:b/>
          <w:bCs/>
          <w:sz w:val="24"/>
          <w:szCs w:val="24"/>
        </w:rPr>
        <w:t>lás</w:t>
      </w:r>
    </w:p>
    <w:p w14:paraId="329D8A7A" w14:textId="77777777" w:rsidR="00A645FE" w:rsidRPr="006A366E" w:rsidRDefault="00A645FE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D637DF" w14:textId="6C95C99A" w:rsidR="00A645FE" w:rsidRPr="006A366E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E">
        <w:rPr>
          <w:rFonts w:ascii="Times New Roman" w:hAnsi="Times New Roman" w:cs="Times New Roman"/>
          <w:sz w:val="24"/>
          <w:szCs w:val="24"/>
        </w:rPr>
        <w:t>1</w:t>
      </w:r>
      <w:r w:rsidR="00DF480E">
        <w:rPr>
          <w:rFonts w:ascii="Times New Roman" w:hAnsi="Times New Roman" w:cs="Times New Roman"/>
          <w:sz w:val="24"/>
          <w:szCs w:val="24"/>
        </w:rPr>
        <w:t>.</w:t>
      </w:r>
      <w:r w:rsidRPr="006A366E">
        <w:rPr>
          <w:rFonts w:ascii="Times New Roman" w:hAnsi="Times New Roman" w:cs="Times New Roman"/>
          <w:sz w:val="24"/>
          <w:szCs w:val="24"/>
        </w:rPr>
        <w:t xml:space="preserve"> §</w:t>
      </w:r>
    </w:p>
    <w:p w14:paraId="152A4E2A" w14:textId="77777777" w:rsidR="00A645FE" w:rsidRPr="006D0117" w:rsidRDefault="00A645FE" w:rsidP="00A645F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31C3D527" w14:textId="77777777" w:rsidR="00A645FE" w:rsidRPr="006D0117" w:rsidRDefault="00A645FE" w:rsidP="00A645F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24A022FA" w14:textId="059BAB24" w:rsidR="00C23659" w:rsidRDefault="009A5AC6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AC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felnőtt étkeztetés </w:t>
      </w:r>
      <w:r w:rsidRPr="009A5AC6">
        <w:rPr>
          <w:rFonts w:ascii="Times New Roman" w:hAnsi="Times New Roman" w:cs="Times New Roman"/>
          <w:sz w:val="24"/>
          <w:szCs w:val="24"/>
        </w:rPr>
        <w:t>élelmisz</w:t>
      </w:r>
      <w:r>
        <w:rPr>
          <w:rFonts w:ascii="Times New Roman" w:hAnsi="Times New Roman" w:cs="Times New Roman"/>
          <w:sz w:val="24"/>
          <w:szCs w:val="24"/>
        </w:rPr>
        <w:t>er nyersanyagnormája</w:t>
      </w:r>
      <w:r w:rsidRPr="009A5AC6">
        <w:rPr>
          <w:rFonts w:ascii="Times New Roman" w:hAnsi="Times New Roman" w:cs="Times New Roman"/>
          <w:sz w:val="24"/>
          <w:szCs w:val="24"/>
        </w:rPr>
        <w:t xml:space="preserve"> és fizete</w:t>
      </w:r>
      <w:r>
        <w:rPr>
          <w:rFonts w:ascii="Times New Roman" w:hAnsi="Times New Roman" w:cs="Times New Roman"/>
          <w:sz w:val="24"/>
          <w:szCs w:val="24"/>
        </w:rPr>
        <w:t>ndő térítési díjának módosító rendelkezését</w:t>
      </w:r>
      <w:r w:rsidRPr="009A5AC6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14:paraId="40013468" w14:textId="77777777" w:rsidR="009A5AC6" w:rsidRPr="006A366E" w:rsidRDefault="009A5AC6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DB499" w14:textId="6A80D484" w:rsidR="0036532B" w:rsidRPr="006A366E" w:rsidRDefault="007251EF" w:rsidP="00A645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532B" w:rsidRPr="006A366E">
        <w:rPr>
          <w:rFonts w:ascii="Times New Roman" w:hAnsi="Times New Roman" w:cs="Times New Roman"/>
          <w:sz w:val="24"/>
          <w:szCs w:val="24"/>
        </w:rPr>
        <w:t>. §</w:t>
      </w:r>
    </w:p>
    <w:p w14:paraId="29964FEA" w14:textId="77777777" w:rsidR="0036532B" w:rsidRPr="006D0117" w:rsidRDefault="0036532B" w:rsidP="00A645F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093D548F" w14:textId="77777777" w:rsidR="00825796" w:rsidRPr="006D0117" w:rsidRDefault="00825796" w:rsidP="00825796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2F677C49" w14:textId="77777777" w:rsidR="00825796" w:rsidRPr="006A366E" w:rsidRDefault="00825796" w:rsidP="008257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7C068" w14:textId="77777777" w:rsidR="00825796" w:rsidRPr="006D0117" w:rsidRDefault="00825796" w:rsidP="00825796">
      <w:pPr>
        <w:rPr>
          <w:rFonts w:ascii="Times New Roman" w:hAnsi="Times New Roman" w:cs="Times New Roman"/>
          <w:sz w:val="10"/>
          <w:szCs w:val="10"/>
        </w:rPr>
      </w:pPr>
    </w:p>
    <w:p w14:paraId="4EB55BB3" w14:textId="4CFFE908" w:rsidR="00825796" w:rsidRDefault="00825796" w:rsidP="00825796">
      <w:pPr>
        <w:jc w:val="center"/>
        <w:rPr>
          <w:rFonts w:ascii="Times" w:hAnsi="Times" w:cs="Times"/>
          <w:color w:val="000000"/>
        </w:rPr>
      </w:pPr>
      <w:r w:rsidRPr="006A366E">
        <w:rPr>
          <w:rFonts w:ascii="Times New Roman" w:hAnsi="Times New Roman" w:cs="Times New Roman"/>
          <w:sz w:val="24"/>
          <w:szCs w:val="24"/>
        </w:rPr>
        <w:t xml:space="preserve">A </w:t>
      </w:r>
      <w:r w:rsidR="007C0C14">
        <w:rPr>
          <w:rFonts w:ascii="Times New Roman" w:hAnsi="Times New Roman" w:cs="Times New Roman"/>
          <w:sz w:val="24"/>
          <w:szCs w:val="24"/>
        </w:rPr>
        <w:t>rendelet záró rendelkezéseit, hatályba léptető és hatályon kívül helyező rendelkezéseit tartalmazza.</w:t>
      </w:r>
    </w:p>
    <w:sectPr w:rsidR="00825796" w:rsidSect="00FE118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F4233" w14:textId="77777777" w:rsidR="00233157" w:rsidRDefault="00233157" w:rsidP="00970242">
      <w:pPr>
        <w:spacing w:line="240" w:lineRule="auto"/>
      </w:pPr>
      <w:r>
        <w:separator/>
      </w:r>
    </w:p>
  </w:endnote>
  <w:endnote w:type="continuationSeparator" w:id="0">
    <w:p w14:paraId="20197368" w14:textId="77777777" w:rsidR="00233157" w:rsidRDefault="00233157" w:rsidP="00970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1EBE7" w14:textId="77777777" w:rsidR="00233157" w:rsidRDefault="00233157" w:rsidP="00970242">
      <w:pPr>
        <w:spacing w:line="240" w:lineRule="auto"/>
      </w:pPr>
      <w:r>
        <w:separator/>
      </w:r>
    </w:p>
  </w:footnote>
  <w:footnote w:type="continuationSeparator" w:id="0">
    <w:p w14:paraId="6D9E5DB1" w14:textId="77777777" w:rsidR="00233157" w:rsidRDefault="00233157" w:rsidP="009702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5E68"/>
    <w:multiLevelType w:val="multilevel"/>
    <w:tmpl w:val="EB4E9FE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CDC13B4"/>
    <w:multiLevelType w:val="hybridMultilevel"/>
    <w:tmpl w:val="8AA8D99E"/>
    <w:lvl w:ilvl="0" w:tplc="5794621E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42"/>
    <w:rsid w:val="00013BC8"/>
    <w:rsid w:val="000518B3"/>
    <w:rsid w:val="000E1ACD"/>
    <w:rsid w:val="000F562B"/>
    <w:rsid w:val="001232B4"/>
    <w:rsid w:val="00146DBC"/>
    <w:rsid w:val="0020582E"/>
    <w:rsid w:val="00233157"/>
    <w:rsid w:val="0026500D"/>
    <w:rsid w:val="00296338"/>
    <w:rsid w:val="002F5E72"/>
    <w:rsid w:val="0036532B"/>
    <w:rsid w:val="00413418"/>
    <w:rsid w:val="004147CE"/>
    <w:rsid w:val="004903C9"/>
    <w:rsid w:val="004D0C2B"/>
    <w:rsid w:val="00515C9B"/>
    <w:rsid w:val="00531643"/>
    <w:rsid w:val="005848F6"/>
    <w:rsid w:val="0059328D"/>
    <w:rsid w:val="005A09AD"/>
    <w:rsid w:val="005E2963"/>
    <w:rsid w:val="005E7972"/>
    <w:rsid w:val="00624BDC"/>
    <w:rsid w:val="00630860"/>
    <w:rsid w:val="006757AB"/>
    <w:rsid w:val="00683C54"/>
    <w:rsid w:val="006A366E"/>
    <w:rsid w:val="006D0117"/>
    <w:rsid w:val="00705254"/>
    <w:rsid w:val="007251EF"/>
    <w:rsid w:val="007A2AA1"/>
    <w:rsid w:val="007C0C14"/>
    <w:rsid w:val="0080344B"/>
    <w:rsid w:val="00825796"/>
    <w:rsid w:val="00831817"/>
    <w:rsid w:val="00865BB3"/>
    <w:rsid w:val="009241DB"/>
    <w:rsid w:val="00931123"/>
    <w:rsid w:val="00951562"/>
    <w:rsid w:val="00970242"/>
    <w:rsid w:val="009A2D4A"/>
    <w:rsid w:val="009A5AC6"/>
    <w:rsid w:val="009B5345"/>
    <w:rsid w:val="00A30BA8"/>
    <w:rsid w:val="00A645FE"/>
    <w:rsid w:val="00B03337"/>
    <w:rsid w:val="00B23D49"/>
    <w:rsid w:val="00B91C27"/>
    <w:rsid w:val="00B9612D"/>
    <w:rsid w:val="00C212BC"/>
    <w:rsid w:val="00C23659"/>
    <w:rsid w:val="00CB6ADB"/>
    <w:rsid w:val="00CF462D"/>
    <w:rsid w:val="00D64EF2"/>
    <w:rsid w:val="00DE0DA6"/>
    <w:rsid w:val="00DF480E"/>
    <w:rsid w:val="00E624DB"/>
    <w:rsid w:val="00E8477D"/>
    <w:rsid w:val="00F8497A"/>
    <w:rsid w:val="00FE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4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3D4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A2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7024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70242"/>
  </w:style>
  <w:style w:type="paragraph" w:styleId="llb">
    <w:name w:val="footer"/>
    <w:basedOn w:val="Norml"/>
    <w:link w:val="llb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70242"/>
  </w:style>
  <w:style w:type="paragraph" w:styleId="NormlWeb">
    <w:name w:val="Normal (Web)"/>
    <w:basedOn w:val="Norml"/>
    <w:uiPriority w:val="99"/>
    <w:semiHidden/>
    <w:unhideWhenUsed/>
    <w:rsid w:val="006D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0117"/>
    <w:pPr>
      <w:spacing w:line="256" w:lineRule="auto"/>
      <w:ind w:left="720"/>
      <w:contextualSpacing/>
    </w:pPr>
    <w:rPr>
      <w:rFonts w:ascii="Times New Roman" w:hAnsi="Times New Roman" w:cs="Times New Roman"/>
      <w:color w:val="00000A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3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3C54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9A2D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2D4A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2D4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2D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3D4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A2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7024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70242"/>
  </w:style>
  <w:style w:type="paragraph" w:styleId="llb">
    <w:name w:val="footer"/>
    <w:basedOn w:val="Norml"/>
    <w:link w:val="llb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70242"/>
  </w:style>
  <w:style w:type="paragraph" w:styleId="NormlWeb">
    <w:name w:val="Normal (Web)"/>
    <w:basedOn w:val="Norml"/>
    <w:uiPriority w:val="99"/>
    <w:semiHidden/>
    <w:unhideWhenUsed/>
    <w:rsid w:val="006D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0117"/>
    <w:pPr>
      <w:spacing w:line="256" w:lineRule="auto"/>
      <w:ind w:left="720"/>
      <w:contextualSpacing/>
    </w:pPr>
    <w:rPr>
      <w:rFonts w:ascii="Times New Roman" w:hAnsi="Times New Roman" w:cs="Times New Roman"/>
      <w:color w:val="00000A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3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3C54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9A2D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2D4A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2D4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2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xy</cp:lastModifiedBy>
  <cp:revision>2</cp:revision>
  <cp:lastPrinted>2020-01-17T11:23:00Z</cp:lastPrinted>
  <dcterms:created xsi:type="dcterms:W3CDTF">2020-04-23T06:49:00Z</dcterms:created>
  <dcterms:modified xsi:type="dcterms:W3CDTF">2020-04-23T06:49:00Z</dcterms:modified>
</cp:coreProperties>
</file>