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8F" w:rsidRDefault="00CD01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3E7E9D" w:rsidRPr="005D2F5C" w:rsidTr="00521E23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bookmarkStart w:id="0" w:name="RANGE!A1:C159"/>
            <w:r w:rsidRPr="005D2F5C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3E7E9D" w:rsidRPr="005D2F5C" w:rsidTr="00521E23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1. sz. táblázat</w:t>
            </w:r>
          </w:p>
        </w:tc>
        <w:tc>
          <w:tcPr>
            <w:tcW w:w="19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forintban</w:t>
            </w:r>
          </w:p>
        </w:tc>
      </w:tr>
      <w:tr w:rsidR="003E7E9D" w:rsidRPr="005D2F5C" w:rsidTr="00521E23">
        <w:trPr>
          <w:trHeight w:val="762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Sor-</w:t>
            </w:r>
            <w:r w:rsidRPr="005D2F5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2017.évi módositott előirányzat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C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110 816 278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63 210 890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15 441 933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22 397 693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1 251 720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8 514 042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Elszámolásból származó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27 714 080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Elvonások és befizetések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27 714 080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2.5.-ből EU-s 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96 396 268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96 396 268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3.5.-ből EU-s 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19 595 523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Helyi adók  (4.1.1.+...+4.1.3.)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15 934 544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Vagyoni típusú adók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2 456 701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Termékek és szolgáltatások adói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13 477 843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Gépjárműadó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3 457 979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közhatalmi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203 000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31 821 837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Készletértékesítés ellenértéke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3 264 529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Szolgáltatások ellenértéke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7 078 318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Közvetített szolgáltatások 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30 000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Tulajdonosi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Ellátási díjak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17 616 631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2 835 142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Általános forgalmi adó visszatérítése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805 238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Kamatbevételek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10 014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pénzügyi műveletek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Biztosító által fizetett kártérítés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99 780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82 185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Immateriális javak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Ingatlanok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tárgyi eszközök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Részesedések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célú átvett pénzeszköz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7.3.-ból EU-s támogatás (közvetlen)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8.3.-ból EU-s támogatás (közvetlen)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286 343 986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23 703 224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23 703 224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4 096 159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4 096 159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Betétek megszüntetése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7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31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27 799 383</w:t>
            </w:r>
          </w:p>
        </w:tc>
      </w:tr>
      <w:tr w:rsidR="003E7E9D" w:rsidRPr="005D2F5C" w:rsidTr="00521E23">
        <w:trPr>
          <w:trHeight w:val="33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314 143 369</w:t>
            </w:r>
          </w:p>
        </w:tc>
      </w:tr>
      <w:tr w:rsidR="003E7E9D" w:rsidRPr="005D2F5C" w:rsidTr="00521E23">
        <w:trPr>
          <w:trHeight w:val="166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3E7E9D" w:rsidRPr="005D2F5C" w:rsidRDefault="003E7E9D" w:rsidP="00521E23"/>
        </w:tc>
        <w:tc>
          <w:tcPr>
            <w:tcW w:w="1960" w:type="dxa"/>
            <w:hideMark/>
          </w:tcPr>
          <w:p w:rsidR="003E7E9D" w:rsidRPr="005D2F5C" w:rsidRDefault="003E7E9D" w:rsidP="00521E23"/>
        </w:tc>
      </w:tr>
      <w:tr w:rsidR="003E7E9D" w:rsidRPr="005D2F5C" w:rsidTr="00521E23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 I A D Á S O K</w:t>
            </w:r>
          </w:p>
        </w:tc>
      </w:tr>
      <w:tr w:rsidR="003E7E9D" w:rsidRPr="005D2F5C" w:rsidTr="00521E23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9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Ezer forintban</w:t>
            </w:r>
          </w:p>
        </w:tc>
      </w:tr>
      <w:tr w:rsidR="003E7E9D" w:rsidRPr="005D2F5C" w:rsidTr="00521E23">
        <w:trPr>
          <w:trHeight w:val="762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Sor-</w:t>
            </w:r>
            <w:r w:rsidRPr="005D2F5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2017.évi módositott előirányzat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C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Működési költségvetés kiadásai </w:t>
            </w:r>
            <w:r w:rsidRPr="005D2F5C">
              <w:t>(1.1+…+1.5.+1.18.)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212 988 164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Személyi  juttatások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80 272 083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15 906 486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Dologi 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85 542 926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Ellátottak pénzbeli juttatásai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3 731 370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1.5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célú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5 948 000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1.9.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1.12.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5 138 000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1.13.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Kamattámogatások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810 000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Tartalékok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21 587 299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Céltartalék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Felhalmozási költségvetés kiadásai </w:t>
            </w:r>
            <w:r w:rsidRPr="005D2F5C">
              <w:t>(2.1.+2.3.+2.5.)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97 368 289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Beruházások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72 670 005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Felújítások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24 698 284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315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Lakástámogatás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33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310 356 453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Kincstárjegyek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Belföldi kötvények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3 786 916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3 786 916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Pénzügyi lízing kiadásai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30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3 786 916</w:t>
            </w:r>
          </w:p>
        </w:tc>
      </w:tr>
      <w:tr w:rsidR="003E7E9D" w:rsidRPr="005D2F5C" w:rsidTr="00521E23">
        <w:trPr>
          <w:trHeight w:val="259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314 143 369</w:t>
            </w:r>
          </w:p>
        </w:tc>
      </w:tr>
      <w:tr w:rsidR="003E7E9D" w:rsidRPr="005D2F5C" w:rsidTr="00521E23">
        <w:trPr>
          <w:trHeight w:val="150"/>
        </w:trPr>
        <w:tc>
          <w:tcPr>
            <w:tcW w:w="8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/>
        </w:tc>
        <w:tc>
          <w:tcPr>
            <w:tcW w:w="1960" w:type="dxa"/>
            <w:noWrap/>
            <w:hideMark/>
          </w:tcPr>
          <w:p w:rsidR="003E7E9D" w:rsidRPr="005D2F5C" w:rsidRDefault="003E7E9D" w:rsidP="00521E23"/>
        </w:tc>
      </w:tr>
      <w:tr w:rsidR="003E7E9D" w:rsidRPr="005D2F5C" w:rsidTr="00521E23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E7E9D" w:rsidRPr="005D2F5C" w:rsidTr="00521E23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Ezer forintban</w:t>
            </w:r>
          </w:p>
        </w:tc>
      </w:tr>
      <w:tr w:rsidR="003E7E9D" w:rsidRPr="005D2F5C" w:rsidTr="00521E23">
        <w:trPr>
          <w:trHeight w:val="27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-24 012 467</w:t>
            </w:r>
          </w:p>
        </w:tc>
      </w:tr>
      <w:tr w:rsidR="003E7E9D" w:rsidRPr="005D2F5C" w:rsidTr="00521E23">
        <w:trPr>
          <w:trHeight w:val="55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5D2F5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24 012 467</w:t>
            </w:r>
          </w:p>
        </w:tc>
      </w:tr>
    </w:tbl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3E7E9D" w:rsidRPr="005D2F5C" w:rsidTr="00521E23">
        <w:trPr>
          <w:trHeight w:val="762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Sor-</w:t>
            </w:r>
            <w:r w:rsidRPr="005D2F5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2017.évi módosított előirányzat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C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110 816 278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63 210 890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15 441 933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22 397 693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1 251 720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8 514 042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Elszámolásból származó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27 514 080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Elvonások és befizetések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27 514 080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2.5.-ből EU-s 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96 396 268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96 396 268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3.6.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3.5.-ből EU-s 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19 595 523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Helyi adók  (4.1.1.+...+4.1.3.)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15 934 544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Vagyoni típusú adók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2 456 701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Termékek és szolgáltatások adói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13 477 843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Gépjárműadó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3 457 979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közhatalmi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203 000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17 024 166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Készletértékesítés ellenértéke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3 264 529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Szolgáltatások ellenértéke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7 078 318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Közvetített szolgáltatások értéke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30 000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Tulajdonosi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Ellátási díjak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3 631 644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2 031 972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Általános forgalmi adó visszatérítése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805 238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Kamatbevételek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10 000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pénzügyi műveletek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Biztosító által fizetett kártérítés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99 780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72 685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Immateriális javak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Ingatlanok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tárgyi eszközök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Részesedések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célú átvett pénzeszköz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7.3.-ból EU-s támogatás (közvetlen)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8.4.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8.3.-ból EU-s támogatás (közvetlen)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271 346 315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10.3.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23 461 836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23 461 836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4 096 159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4 096 159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13.3.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Betétek megszüntetése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értékpapírok kibocsátása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 xml:space="preserve">    14.4.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hitelek, kölcsönök felvétele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7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31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27 557 995</w:t>
            </w:r>
          </w:p>
        </w:tc>
      </w:tr>
      <w:tr w:rsidR="003E7E9D" w:rsidRPr="005D2F5C" w:rsidTr="00521E23">
        <w:trPr>
          <w:trHeight w:val="33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298 904 310</w:t>
            </w:r>
          </w:p>
        </w:tc>
      </w:tr>
      <w:tr w:rsidR="003E7E9D" w:rsidRPr="005D2F5C" w:rsidTr="00521E23">
        <w:trPr>
          <w:trHeight w:val="166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3E7E9D" w:rsidRPr="005D2F5C" w:rsidRDefault="003E7E9D" w:rsidP="00521E23"/>
        </w:tc>
        <w:tc>
          <w:tcPr>
            <w:tcW w:w="1960" w:type="dxa"/>
            <w:hideMark/>
          </w:tcPr>
          <w:p w:rsidR="003E7E9D" w:rsidRPr="005D2F5C" w:rsidRDefault="003E7E9D" w:rsidP="00521E23"/>
        </w:tc>
      </w:tr>
      <w:tr w:rsidR="003E7E9D" w:rsidRPr="005D2F5C" w:rsidTr="00521E23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 I A D Á S O K</w:t>
            </w:r>
          </w:p>
        </w:tc>
      </w:tr>
      <w:tr w:rsidR="003E7E9D" w:rsidRPr="005D2F5C" w:rsidTr="00521E23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9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Ezer forintban</w:t>
            </w:r>
          </w:p>
        </w:tc>
      </w:tr>
      <w:tr w:rsidR="003E7E9D" w:rsidRPr="005D2F5C" w:rsidTr="00521E23">
        <w:trPr>
          <w:trHeight w:val="762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Sor-</w:t>
            </w:r>
            <w:r w:rsidRPr="005D2F5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2017.évi Módosított előirányzat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C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Működési költségvetés kiadásai </w:t>
            </w:r>
            <w:r w:rsidRPr="005D2F5C">
              <w:t>(1.1+…+1.5.+1.18.)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125 123 518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Személyi  juttatások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38 442 218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6 672 404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Dologi 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48 742 227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Ellátottak pénzbeli juttatásai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3 731 370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1.5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működési célú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5 948 000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1.9.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1.12.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5 138 000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1.13.</w:t>
            </w: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>
            <w:r w:rsidRPr="005D2F5C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Kamattámogatások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810 000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Tartalékok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21 587 299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1.19.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1.20.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Céltartalék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 xml:space="preserve">   Felhalmozási költségvetés kiadásai </w:t>
            </w:r>
            <w:r w:rsidRPr="005D2F5C">
              <w:t>(2.1.+2.3.+2.5.)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97 144 789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Beruházások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72 446 505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Felújítások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24 698 284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Egyéb felhalmozási 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315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Lakástámogatás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33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2.13.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222 268 307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4.3.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Kincstárjegyek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Belföldi kötvények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5.6.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76 636 003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72 849 087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3 786 916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6.4.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Pénzügyi lízing kiadásai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7.3.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Külföldi értékpapírok beváltása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7.4.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r w:rsidRPr="005D2F5C">
              <w:t>7.5.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r w:rsidRPr="005D2F5C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r w:rsidRPr="005D2F5C"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24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 </w:t>
            </w:r>
          </w:p>
        </w:tc>
      </w:tr>
      <w:tr w:rsidR="003E7E9D" w:rsidRPr="005D2F5C" w:rsidTr="00521E23">
        <w:trPr>
          <w:trHeight w:val="30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76 636 003</w:t>
            </w:r>
          </w:p>
        </w:tc>
      </w:tr>
      <w:tr w:rsidR="003E7E9D" w:rsidRPr="005D2F5C" w:rsidTr="00521E23">
        <w:trPr>
          <w:trHeight w:val="259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298 904 310</w:t>
            </w:r>
          </w:p>
        </w:tc>
      </w:tr>
      <w:tr w:rsidR="003E7E9D" w:rsidRPr="005D2F5C" w:rsidTr="00521E23">
        <w:trPr>
          <w:trHeight w:val="150"/>
        </w:trPr>
        <w:tc>
          <w:tcPr>
            <w:tcW w:w="8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3E7E9D" w:rsidRPr="005D2F5C" w:rsidRDefault="003E7E9D" w:rsidP="00521E23"/>
        </w:tc>
        <w:tc>
          <w:tcPr>
            <w:tcW w:w="1960" w:type="dxa"/>
            <w:noWrap/>
            <w:hideMark/>
          </w:tcPr>
          <w:p w:rsidR="003E7E9D" w:rsidRPr="005D2F5C" w:rsidRDefault="003E7E9D" w:rsidP="00521E23"/>
        </w:tc>
      </w:tr>
      <w:tr w:rsidR="003E7E9D" w:rsidRPr="005D2F5C" w:rsidTr="00521E23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E7E9D" w:rsidRPr="005D2F5C" w:rsidTr="00521E23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3E7E9D" w:rsidRPr="005D2F5C" w:rsidRDefault="003E7E9D" w:rsidP="00521E23">
            <w:pPr>
              <w:rPr>
                <w:b/>
                <w:bCs/>
                <w:i/>
                <w:iCs/>
              </w:rPr>
            </w:pPr>
            <w:r w:rsidRPr="005D2F5C">
              <w:rPr>
                <w:b/>
                <w:bCs/>
                <w:i/>
                <w:iCs/>
              </w:rPr>
              <w:t>Ezer forintban</w:t>
            </w:r>
          </w:p>
        </w:tc>
      </w:tr>
      <w:tr w:rsidR="003E7E9D" w:rsidRPr="005D2F5C" w:rsidTr="00521E23">
        <w:trPr>
          <w:trHeight w:val="270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49 078 008</w:t>
            </w:r>
          </w:p>
        </w:tc>
      </w:tr>
      <w:tr w:rsidR="003E7E9D" w:rsidRPr="005D2F5C" w:rsidTr="00521E23">
        <w:trPr>
          <w:trHeight w:val="555"/>
        </w:trPr>
        <w:tc>
          <w:tcPr>
            <w:tcW w:w="8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5D2F5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3E7E9D" w:rsidRPr="005D2F5C" w:rsidRDefault="003E7E9D" w:rsidP="00521E23">
            <w:pPr>
              <w:rPr>
                <w:b/>
                <w:bCs/>
              </w:rPr>
            </w:pPr>
            <w:r w:rsidRPr="005D2F5C">
              <w:rPr>
                <w:b/>
                <w:bCs/>
              </w:rPr>
              <w:t>-49 078 008</w:t>
            </w:r>
          </w:p>
        </w:tc>
      </w:tr>
    </w:tbl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3E7E9D" w:rsidP="003E7E9D"/>
    <w:p w:rsidR="003E7E9D" w:rsidRDefault="00FD4EEB" w:rsidP="003E7E9D">
      <w:pPr>
        <w:tabs>
          <w:tab w:val="left" w:pos="2442"/>
        </w:tabs>
        <w:jc w:val="right"/>
        <w:rPr>
          <w:noProof/>
          <w:lang w:eastAsia="hu-HU"/>
        </w:rPr>
      </w:pPr>
      <w:r>
        <w:tab/>
      </w:r>
      <w:r w:rsidR="003E7E9D">
        <w:rPr>
          <w:b/>
          <w:bCs/>
          <w:i/>
          <w:iCs/>
        </w:rPr>
        <w:t>3</w:t>
      </w:r>
      <w:r w:rsidR="003E7E9D" w:rsidRPr="00580116">
        <w:rPr>
          <w:b/>
          <w:bCs/>
          <w:i/>
          <w:iCs/>
        </w:rPr>
        <w:t xml:space="preserve">. </w:t>
      </w:r>
      <w:r w:rsidR="003E7E9D">
        <w:rPr>
          <w:b/>
          <w:bCs/>
          <w:i/>
          <w:iCs/>
        </w:rPr>
        <w:t>melléklet a 2/2017.(III.14.) önkormányzati rendelethez</w:t>
      </w:r>
      <w:r w:rsidR="003E7E9D" w:rsidRPr="005154BC">
        <w:rPr>
          <w:noProof/>
          <w:lang w:eastAsia="hu-HU"/>
        </w:rPr>
        <w:t xml:space="preserve"> </w:t>
      </w:r>
    </w:p>
    <w:p w:rsidR="003E7E9D" w:rsidRDefault="003E7E9D" w:rsidP="003E7E9D">
      <w:pPr>
        <w:tabs>
          <w:tab w:val="left" w:pos="2442"/>
        </w:tabs>
        <w:jc w:val="right"/>
        <w:rPr>
          <w:noProof/>
          <w:lang w:eastAsia="hu-HU"/>
        </w:rPr>
      </w:pPr>
    </w:p>
    <w:p w:rsidR="003E7E9D" w:rsidRDefault="003E7E9D" w:rsidP="003E7E9D">
      <w:pPr>
        <w:tabs>
          <w:tab w:val="left" w:pos="2442"/>
        </w:tabs>
        <w:jc w:val="right"/>
        <w:rPr>
          <w:noProof/>
          <w:lang w:eastAsia="hu-HU"/>
        </w:rPr>
      </w:pPr>
    </w:p>
    <w:p w:rsidR="00FD4EEB" w:rsidRDefault="003E7E9D" w:rsidP="003E7E9D">
      <w:pPr>
        <w:tabs>
          <w:tab w:val="left" w:pos="2442"/>
        </w:tabs>
        <w:jc w:val="right"/>
      </w:pPr>
      <w:r w:rsidRPr="005D2F5C">
        <w:drawing>
          <wp:inline distT="0" distB="0" distL="0" distR="0" wp14:anchorId="23B07EE4" wp14:editId="4500B384">
            <wp:extent cx="5760720" cy="4032250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EB" w:rsidRDefault="00FD4EEB"/>
    <w:p w:rsidR="00FD4EEB" w:rsidRPr="00FD4EEB" w:rsidRDefault="00FD4EEB" w:rsidP="00FD4EEB"/>
    <w:p w:rsidR="00FD4EEB" w:rsidRDefault="00FD4EEB" w:rsidP="00FD4EEB"/>
    <w:p w:rsidR="00FD4EEB" w:rsidRDefault="00FD4EEB" w:rsidP="00FD4EEB">
      <w:pPr>
        <w:tabs>
          <w:tab w:val="left" w:pos="1365"/>
        </w:tabs>
      </w:pPr>
      <w:r>
        <w:tab/>
      </w: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A024F9">
      <w:pPr>
        <w:jc w:val="right"/>
      </w:pPr>
      <w:r>
        <w:rPr>
          <w:b/>
          <w:bCs/>
          <w:i/>
          <w:iCs/>
        </w:rPr>
        <w:t>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A024F9" w:rsidRDefault="00A024F9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A024F9" w:rsidRDefault="003E7E9D" w:rsidP="00FD4EEB">
      <w:pPr>
        <w:tabs>
          <w:tab w:val="left" w:pos="1365"/>
        </w:tabs>
      </w:pPr>
      <w:r w:rsidRPr="005D2F5C">
        <w:drawing>
          <wp:inline distT="0" distB="0" distL="0" distR="0" wp14:anchorId="615AFA49" wp14:editId="7A409C48">
            <wp:extent cx="5760720" cy="4109085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F9" w:rsidRDefault="00A024F9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3E7E9D" w:rsidRDefault="003E7E9D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3220"/>
        <w:gridCol w:w="1260"/>
        <w:gridCol w:w="1260"/>
        <w:gridCol w:w="1260"/>
        <w:gridCol w:w="1260"/>
      </w:tblGrid>
      <w:tr w:rsidR="001E7F9B" w:rsidRPr="001E7F9B" w:rsidTr="001E7F9B">
        <w:trPr>
          <w:trHeight w:val="660"/>
        </w:trPr>
        <w:tc>
          <w:tcPr>
            <w:tcW w:w="8780" w:type="dxa"/>
            <w:gridSpan w:val="6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both"/>
              <w:rPr>
                <w:b/>
                <w:bCs/>
              </w:rPr>
            </w:pPr>
            <w:r w:rsidRPr="001E7F9B">
              <w:rPr>
                <w:b/>
                <w:bCs/>
              </w:rPr>
              <w:t>Tótszerdahely Községi Önkormányzat adósságot keletkeztető ügyletekből és kezességvállalásokból fennálló kötelezettségei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forintban </w:t>
            </w:r>
          </w:p>
        </w:tc>
      </w:tr>
      <w:tr w:rsidR="001E7F9B" w:rsidRPr="001E7F9B" w:rsidTr="001E7F9B">
        <w:trPr>
          <w:trHeight w:val="1260"/>
        </w:trPr>
        <w:tc>
          <w:tcPr>
            <w:tcW w:w="5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Sor-szám</w:t>
            </w:r>
          </w:p>
        </w:tc>
        <w:tc>
          <w:tcPr>
            <w:tcW w:w="32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MEGNEVEZÉS</w:t>
            </w:r>
          </w:p>
        </w:tc>
        <w:tc>
          <w:tcPr>
            <w:tcW w:w="3780" w:type="dxa"/>
            <w:gridSpan w:val="3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Évek</w:t>
            </w:r>
          </w:p>
        </w:tc>
        <w:tc>
          <w:tcPr>
            <w:tcW w:w="126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Összesen</w:t>
            </w:r>
            <w:r w:rsidRPr="001E7F9B">
              <w:rPr>
                <w:b/>
                <w:bCs/>
              </w:rPr>
              <w:br/>
              <w:t>(F=C+D+E)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2018.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2019.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2020.</w:t>
            </w:r>
          </w:p>
        </w:tc>
        <w:tc>
          <w:tcPr>
            <w:tcW w:w="126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A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B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C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D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E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F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1.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2.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3.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4.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5.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6.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 KÖTELEZETTSÉG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</w:tr>
    </w:tbl>
    <w:p w:rsidR="001E7F9B" w:rsidRDefault="001E7F9B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1E7F9B" w:rsidRPr="001E7F9B" w:rsidTr="001E7F9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1E7F9B" w:rsidRPr="001E7F9B" w:rsidTr="001E7F9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1E7F9B" w:rsidRPr="001E7F9B" w:rsidTr="001E7F9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1E7F9B" w:rsidRPr="001E7F9B" w:rsidTr="001E7F9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3E7E9D">
      <w:pPr>
        <w:jc w:val="right"/>
      </w:pPr>
      <w:r>
        <w:rPr>
          <w:b/>
          <w:bCs/>
          <w:i/>
          <w:iCs/>
        </w:rPr>
        <w:t>7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  <w:bookmarkStart w:id="1" w:name="_GoBack"/>
      <w:bookmarkEnd w:id="1"/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1E7F9B" w:rsidRPr="001E7F9B" w:rsidTr="001E7F9B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</w:t>
            </w: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ke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letkeztető fejlesztési céljai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forintban </w:t>
            </w:r>
          </w:p>
        </w:tc>
      </w:tr>
      <w:tr w:rsidR="001E7F9B" w:rsidRPr="001E7F9B" w:rsidTr="001E7F9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Fogorvosi rendelő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Közintézmények energetikai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Turisztikai beruházás (Csónakház kialakítása)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110.000.000</w:t>
            </w:r>
          </w:p>
        </w:tc>
      </w:tr>
    </w:tbl>
    <w:p w:rsidR="001E7F9B" w:rsidRDefault="001E7F9B" w:rsidP="001E7F9B">
      <w:pPr>
        <w:ind w:firstLine="708"/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8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ind w:firstLine="708"/>
        <w:jc w:val="right"/>
      </w:pPr>
      <w:r w:rsidRPr="0023193F">
        <w:rPr>
          <w:noProof/>
          <w:lang w:eastAsia="hu-HU"/>
        </w:rPr>
        <w:drawing>
          <wp:inline distT="0" distB="0" distL="0" distR="0" wp14:anchorId="0CF654E7" wp14:editId="6123CB47">
            <wp:extent cx="5760720" cy="3915151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>
      <w:pPr>
        <w:tabs>
          <w:tab w:val="left" w:pos="2517"/>
        </w:tabs>
      </w:pPr>
      <w:r>
        <w:tab/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9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  <w:r w:rsidRPr="0023193F">
        <w:rPr>
          <w:noProof/>
          <w:lang w:eastAsia="hu-HU"/>
        </w:rPr>
        <w:drawing>
          <wp:inline distT="0" distB="0" distL="0" distR="0" wp14:anchorId="6F26F986" wp14:editId="453F69AA">
            <wp:extent cx="5760720" cy="375651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10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jc w:val="center"/>
      </w:pPr>
      <w:r w:rsidRPr="0023193F">
        <w:rPr>
          <w:noProof/>
          <w:lang w:eastAsia="hu-HU"/>
        </w:rPr>
        <w:drawing>
          <wp:inline distT="0" distB="0" distL="0" distR="0">
            <wp:extent cx="4708203" cy="7545788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56" cy="755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>
      <w:pPr>
        <w:tabs>
          <w:tab w:val="left" w:pos="1791"/>
        </w:tabs>
      </w:pPr>
      <w:r>
        <w:tab/>
      </w:r>
    </w:p>
    <w:p w:rsidR="0023193F" w:rsidRDefault="0023193F" w:rsidP="0023193F">
      <w:pPr>
        <w:tabs>
          <w:tab w:val="left" w:pos="1791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11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23193F" w:rsidRPr="0023193F" w:rsidTr="0023193F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3193F" w:rsidRPr="0023193F" w:rsidTr="0023193F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3193F" w:rsidRPr="0023193F" w:rsidTr="0023193F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32 151 600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3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20 588 800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4 627 758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7 075 477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23193F" w:rsidRPr="0023193F" w:rsidTr="0023193F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3193F" w:rsidRDefault="0023193F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AC1096">
      <w:pPr>
        <w:jc w:val="right"/>
      </w:pPr>
      <w:r>
        <w:rPr>
          <w:b/>
          <w:bCs/>
          <w:i/>
          <w:iCs/>
        </w:rPr>
        <w:t>12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6"/>
        <w:gridCol w:w="5185"/>
        <w:gridCol w:w="1687"/>
      </w:tblGrid>
      <w:tr w:rsidR="00AC1096" w:rsidRPr="00AC1096" w:rsidTr="00AC1096">
        <w:trPr>
          <w:trHeight w:val="69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 xml:space="preserve"> Tótszerdahelyi Óvoda és Konyha Költségvetési szerv I.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03</w:t>
            </w:r>
          </w:p>
        </w:tc>
      </w:tr>
      <w:tr w:rsidR="00AC1096" w:rsidRPr="00AC1096" w:rsidTr="00AC1096">
        <w:trPr>
          <w:trHeight w:val="495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Kötelező feladatok bevételei, kiadásai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02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  <w:i/>
                <w:iCs/>
              </w:rPr>
            </w:pPr>
            <w:r w:rsidRPr="00AC1096">
              <w:rPr>
                <w:b/>
                <w:bCs/>
                <w:i/>
                <w:iCs/>
              </w:rPr>
              <w:t>forintban !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</w:t>
            </w:r>
          </w:p>
        </w:tc>
      </w:tr>
      <w:tr w:rsidR="00AC1096" w:rsidRPr="00AC1096" w:rsidTr="00AC1096">
        <w:trPr>
          <w:trHeight w:val="25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C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Készletértékesítés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Szolgáltatások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Közvetített szolgáltatások 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Tulajdonosi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Ellátási díjak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9 500 000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Kiszámlázott általános forgalmi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803 177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Általános forgalmi adó visszatérülése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Kamatbevételek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pénzügyi műveletek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Biztosító által fizetett kártérítés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Elvonások és befizetések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Visszatérítendő támogatások, kölcsönök visszatérülése ÁH-n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2.3.-ból EU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Visszatérítendő támogatások, kölcsönök visszatérülése ÁH-n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4.2.-ből EU-s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Immateriális javak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Ingatlanok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tárgyi eszközök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40 797 846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Költségvetési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100 359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Vállalkozási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Irányító szervi (önkormányzati) támogatás (intézményfinanszírozás)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40 697 487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33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Személyi  juttatások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22 039 141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5 095 882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Dologi 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23 966 000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Ellátottak pénzbeli juttatásai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Beruházások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Felújítások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fejlesztési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285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</w:t>
            </w:r>
          </w:p>
        </w:tc>
      </w:tr>
    </w:tbl>
    <w:p w:rsidR="00AC1096" w:rsidRDefault="00AC1096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t>13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23193F">
      <w:pPr>
        <w:tabs>
          <w:tab w:val="left" w:pos="1791"/>
        </w:tabs>
      </w:pPr>
      <w:r w:rsidRPr="00D84D42">
        <w:rPr>
          <w:noProof/>
          <w:lang w:eastAsia="hu-HU"/>
        </w:rPr>
        <w:drawing>
          <wp:inline distT="0" distB="0" distL="0" distR="0" wp14:anchorId="2ADDE979" wp14:editId="1E5297BB">
            <wp:extent cx="5760720" cy="334114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jc w:val="right"/>
      </w:pPr>
      <w:r>
        <w:rPr>
          <w:b/>
          <w:bCs/>
          <w:i/>
          <w:iCs/>
        </w:rPr>
        <w:t>14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r w:rsidRPr="00D84D42">
        <w:rPr>
          <w:noProof/>
          <w:lang w:eastAsia="hu-HU"/>
        </w:rPr>
        <w:drawing>
          <wp:inline distT="0" distB="0" distL="0" distR="0" wp14:anchorId="06F7ED45" wp14:editId="705618C0">
            <wp:extent cx="5760720" cy="332982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  <w:r>
        <w:tab/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t>15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pPr>
        <w:tabs>
          <w:tab w:val="left" w:pos="1728"/>
        </w:tabs>
        <w:jc w:val="center"/>
      </w:pPr>
      <w:r w:rsidRPr="00D84D42">
        <w:rPr>
          <w:noProof/>
          <w:lang w:eastAsia="hu-HU"/>
        </w:rPr>
        <w:drawing>
          <wp:inline distT="0" distB="0" distL="0" distR="0">
            <wp:extent cx="5494655" cy="7402830"/>
            <wp:effectExtent l="0" t="0" r="0" b="762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556C4" w:rsidRDefault="00D556C4" w:rsidP="00D556C4">
      <w:pPr>
        <w:jc w:val="right"/>
      </w:pPr>
      <w:r>
        <w:rPr>
          <w:b/>
          <w:bCs/>
          <w:i/>
          <w:iCs/>
        </w:rPr>
        <w:t>16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556C4" w:rsidRDefault="00D556C4" w:rsidP="00D84D42">
      <w:pPr>
        <w:tabs>
          <w:tab w:val="left" w:pos="1728"/>
        </w:tabs>
      </w:pPr>
    </w:p>
    <w:p w:rsidR="00D556C4" w:rsidRDefault="00D556C4" w:rsidP="00D84D42">
      <w:pPr>
        <w:tabs>
          <w:tab w:val="left" w:pos="1728"/>
        </w:tabs>
      </w:pPr>
      <w:r w:rsidRPr="00D556C4">
        <w:rPr>
          <w:noProof/>
          <w:lang w:eastAsia="hu-HU"/>
        </w:rPr>
        <w:drawing>
          <wp:inline distT="0" distB="0" distL="0" distR="0" wp14:anchorId="200812A1" wp14:editId="70BF5E43">
            <wp:extent cx="5760720" cy="3579057"/>
            <wp:effectExtent l="0" t="0" r="0" b="254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Pr="00D84D42" w:rsidRDefault="00D84D42" w:rsidP="00D84D42">
      <w:pPr>
        <w:tabs>
          <w:tab w:val="left" w:pos="1728"/>
        </w:tabs>
      </w:pPr>
    </w:p>
    <w:sectPr w:rsidR="00D84D42" w:rsidRPr="00D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3F" w:rsidRDefault="0023193F" w:rsidP="0023193F">
      <w:pPr>
        <w:spacing w:after="0" w:line="240" w:lineRule="auto"/>
      </w:pPr>
      <w:r>
        <w:separator/>
      </w:r>
    </w:p>
  </w:endnote>
  <w:end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3F" w:rsidRDefault="0023193F" w:rsidP="0023193F">
      <w:pPr>
        <w:spacing w:after="0" w:line="240" w:lineRule="auto"/>
      </w:pPr>
      <w:r>
        <w:separator/>
      </w:r>
    </w:p>
  </w:footnote>
  <w:foot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F"/>
    <w:rsid w:val="00173035"/>
    <w:rsid w:val="001E7F9B"/>
    <w:rsid w:val="00201949"/>
    <w:rsid w:val="0023193F"/>
    <w:rsid w:val="00246BBB"/>
    <w:rsid w:val="003C0FE8"/>
    <w:rsid w:val="003E7E9D"/>
    <w:rsid w:val="003F7D06"/>
    <w:rsid w:val="005154BC"/>
    <w:rsid w:val="00580116"/>
    <w:rsid w:val="00595142"/>
    <w:rsid w:val="005A4AE3"/>
    <w:rsid w:val="005B6A7F"/>
    <w:rsid w:val="00A024F9"/>
    <w:rsid w:val="00A6712B"/>
    <w:rsid w:val="00AC1096"/>
    <w:rsid w:val="00CD018F"/>
    <w:rsid w:val="00D556C4"/>
    <w:rsid w:val="00D84D42"/>
    <w:rsid w:val="00F851BE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CBD6"/>
  <w15:docId w15:val="{2B9EDE41-686A-456D-A987-96741C56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E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93F"/>
  </w:style>
  <w:style w:type="paragraph" w:styleId="llb">
    <w:name w:val="footer"/>
    <w:basedOn w:val="Norml"/>
    <w:link w:val="llb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3203</Words>
  <Characters>22102</Characters>
  <Application>Microsoft Office Word</Application>
  <DocSecurity>0</DocSecurity>
  <Lines>184</Lines>
  <Paragraphs>50</Paragraphs>
  <ScaleCrop>false</ScaleCrop>
  <Company/>
  <LinksUpToDate>false</LinksUpToDate>
  <CharactersWithSpaces>25255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Windows-felhasználó</cp:lastModifiedBy>
  <cp:revision>17</cp:revision>
  <dcterms:created xsi:type="dcterms:W3CDTF">2017-03-02T12:34:00Z</dcterms:created>
  <dcterms:modified xsi:type="dcterms:W3CDTF">2020-10-11T17:29:00Z</dcterms:modified>
</cp:coreProperties>
</file>