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75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a helyi adókról szóló rendelet módosításához</w:t>
      </w: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F63B1D" w:rsidRPr="00F63B1D" w:rsidRDefault="00F63B1D" w:rsidP="00F63B1D">
      <w:pPr>
        <w:jc w:val="both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Nézsa Község Önkormányzat Képviselő-testülete az Alaptörvény 32. cikk (1) bekezdés a) és h) pontjaiban meghatározott feladatkörében, a helyi adókról szóló 1990. évi C. törvény 1.§. (1) bekezdésében és 6.§</w:t>
      </w:r>
      <w:proofErr w:type="spellStart"/>
      <w:r w:rsidRPr="00F63B1D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F63B1D">
        <w:rPr>
          <w:rFonts w:ascii="Times New Roman" w:hAnsi="Times New Roman" w:cs="Times New Roman"/>
          <w:sz w:val="24"/>
          <w:szCs w:val="24"/>
        </w:rPr>
        <w:t xml:space="preserve"> kapott felhatalmazás alapján a magánszemélyek kommunális adójáról és a helyi iparűzési adóról, rendeletet alkot.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1§.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A magánszemélyek kommunális adójának mértéke adótárgyanként változik.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2§.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A rendelet hatályba lépésének időpontjáról rendelkezik.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A43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Nézsa, 2019. november 14</w:t>
      </w:r>
      <w:bookmarkStart w:id="0" w:name="_GoBack"/>
      <w:bookmarkEnd w:id="0"/>
      <w:r w:rsidR="00F63B1D" w:rsidRPr="00F63B1D">
        <w:rPr>
          <w:rFonts w:ascii="Times New Roman" w:hAnsi="Times New Roman" w:cs="Times New Roman"/>
          <w:sz w:val="24"/>
          <w:szCs w:val="24"/>
        </w:rPr>
        <w:t>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  <w:t>Kárpátiné Sztankó Mária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  <w:t>jegyző helyettes</w:t>
      </w:r>
    </w:p>
    <w:sectPr w:rsidR="00F63B1D" w:rsidRPr="00F6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1D"/>
    <w:rsid w:val="00263B75"/>
    <w:rsid w:val="00A43F9E"/>
    <w:rsid w:val="00E731AC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F671-5616-43F7-A496-9AE10A0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Mlinárcsek Ferencné</dc:creator>
  <cp:keywords/>
  <dc:description/>
  <cp:lastModifiedBy>bogi</cp:lastModifiedBy>
  <cp:revision>2</cp:revision>
  <dcterms:created xsi:type="dcterms:W3CDTF">2019-11-25T13:10:00Z</dcterms:created>
  <dcterms:modified xsi:type="dcterms:W3CDTF">2019-11-25T13:10:00Z</dcterms:modified>
</cp:coreProperties>
</file>