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F9" w:rsidRPr="002D132C" w:rsidRDefault="00A906F9" w:rsidP="00A906F9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</w:t>
      </w:r>
    </w:p>
    <w:p w:rsidR="00A906F9" w:rsidRPr="002D132C" w:rsidRDefault="00A906F9" w:rsidP="00A906F9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lang w:eastAsia="hu-HU"/>
        </w:rPr>
        <w:br/>
        <w:t xml:space="preserve">        </w:t>
      </w:r>
      <w:r>
        <w:rPr>
          <w:rFonts w:ascii="Times New Roman" w:eastAsia="Times New Roman" w:hAnsi="Times New Roman" w:cs="Times New Roman"/>
          <w:b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 városi szintre összesített 2020. évi </w:t>
      </w:r>
      <w:r w:rsidRPr="002D132C">
        <w:rPr>
          <w:rFonts w:ascii="Times New Roman" w:eastAsia="Times New Roman" w:hAnsi="Times New Roman" w:cs="Times New Roman"/>
          <w:b/>
          <w:u w:val="single"/>
          <w:lang w:eastAsia="hu-HU"/>
        </w:rPr>
        <w:t>működési célú</w:t>
      </w:r>
      <w:r w:rsidRPr="002D132C">
        <w:rPr>
          <w:rFonts w:ascii="Times New Roman" w:eastAsia="Times New Roman" w:hAnsi="Times New Roman" w:cs="Times New Roman"/>
          <w:b/>
          <w:lang w:eastAsia="hu-HU"/>
        </w:rPr>
        <w:t xml:space="preserve"> bevételei és kiadásai</w:t>
      </w:r>
    </w:p>
    <w:p w:rsidR="00A906F9" w:rsidRPr="002D132C" w:rsidRDefault="00A906F9" w:rsidP="00A90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31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20"/>
        <w:gridCol w:w="1844"/>
        <w:gridCol w:w="1839"/>
      </w:tblGrid>
      <w:tr w:rsidR="00A906F9" w:rsidRPr="002D132C" w:rsidTr="00EA15D6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3. mód. előirányzat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BEVÉTELEK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06F9" w:rsidRPr="002D132C" w:rsidTr="00EA15D6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Intézményi működési bevételek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429.409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429.603</w:t>
            </w:r>
          </w:p>
        </w:tc>
      </w:tr>
      <w:tr w:rsidR="00A906F9" w:rsidRPr="002D132C" w:rsidTr="00EA15D6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228.774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228.968</w:t>
            </w:r>
          </w:p>
        </w:tc>
      </w:tr>
      <w:tr w:rsidR="00A906F9" w:rsidRPr="002D132C" w:rsidTr="00EA15D6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</w:tr>
      <w:tr w:rsidR="00A906F9" w:rsidRPr="002D132C" w:rsidTr="00EA15D6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sajátos működési bevételei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200.000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185.000</w:t>
            </w:r>
          </w:p>
        </w:tc>
      </w:tr>
      <w:tr w:rsidR="00A906F9" w:rsidRPr="002D132C" w:rsidTr="00EA15D6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200.000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185.000</w:t>
            </w:r>
          </w:p>
        </w:tc>
      </w:tr>
      <w:tr w:rsidR="00A906F9" w:rsidRPr="002D132C" w:rsidTr="00EA15D6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A906F9" w:rsidRPr="002D132C" w:rsidTr="00EA15D6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2.1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Helyi adók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</w:tr>
      <w:tr w:rsidR="00A906F9" w:rsidRPr="002D132C" w:rsidTr="00EA15D6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2.2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Átengedett központi adók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15.000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A906F9" w:rsidRPr="002D132C" w:rsidTr="00EA15D6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2.3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Egyéb bevételek, bírságok, pótlékok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</w:tr>
      <w:tr w:rsidR="00A906F9" w:rsidRPr="002D132C" w:rsidTr="00EA15D6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költségvetési támogatása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1.107.477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1.230.624</w:t>
            </w:r>
          </w:p>
        </w:tc>
      </w:tr>
      <w:tr w:rsidR="00A906F9" w:rsidRPr="002D132C" w:rsidTr="00EA15D6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1.230.624</w:t>
            </w:r>
          </w:p>
        </w:tc>
      </w:tr>
      <w:tr w:rsidR="00A906F9" w:rsidRPr="002D132C" w:rsidTr="00EA15D6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A906F9" w:rsidRPr="002D132C" w:rsidTr="00EA15D6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3.1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Általános működési és feladattámogatás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1.230.624</w:t>
            </w:r>
          </w:p>
        </w:tc>
      </w:tr>
      <w:tr w:rsidR="00A906F9" w:rsidRPr="002D132C" w:rsidTr="00EA15D6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3.2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Működési célú kiegészítő támogatás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A906F9" w:rsidRPr="002D132C" w:rsidTr="00EA15D6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3.3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Felhalmozási célú kiegészítő támogatás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A906F9" w:rsidRPr="002D132C" w:rsidTr="00EA15D6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Támogatásértékű bevételek – működési célú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326.458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328.438</w:t>
            </w:r>
          </w:p>
        </w:tc>
      </w:tr>
      <w:tr w:rsidR="00A906F9" w:rsidRPr="002D132C" w:rsidTr="00EA15D6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326.458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328.438</w:t>
            </w:r>
          </w:p>
        </w:tc>
      </w:tr>
      <w:tr w:rsidR="00A906F9" w:rsidRPr="002D132C" w:rsidTr="00EA15D6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A906F9" w:rsidRPr="002D132C" w:rsidTr="00EA15D6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Átvett pénzeszköz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06F9" w:rsidRPr="002D132C" w:rsidTr="00EA15D6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906F9" w:rsidRPr="002D132C" w:rsidTr="00EA15D6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906F9" w:rsidRPr="002D132C" w:rsidTr="00EA15D6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5.1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Államháztartáson kívülről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906F9" w:rsidRPr="002D132C" w:rsidTr="00EA15D6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Adott kölcsönök visszatérülése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24.500</w:t>
            </w:r>
          </w:p>
        </w:tc>
      </w:tr>
      <w:tr w:rsidR="00A906F9" w:rsidRPr="002D132C" w:rsidTr="00EA15D6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24.500</w:t>
            </w:r>
          </w:p>
        </w:tc>
      </w:tr>
      <w:tr w:rsidR="00A906F9" w:rsidRPr="002D132C" w:rsidTr="00EA15D6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906F9" w:rsidRPr="002D132C" w:rsidTr="00EA15D6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7.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Éven belüli hitelfelvétel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24.500</w:t>
            </w:r>
          </w:p>
        </w:tc>
      </w:tr>
      <w:tr w:rsidR="00A906F9" w:rsidRPr="002D132C" w:rsidTr="00EA15D6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Pénzforgalom nélküli bevételek 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290.755</w:t>
            </w:r>
          </w:p>
        </w:tc>
      </w:tr>
      <w:tr w:rsidR="00A906F9" w:rsidRPr="002D132C" w:rsidTr="00EA15D6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8.1</w:t>
            </w:r>
          </w:p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8.2</w:t>
            </w: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Maradvány igénybevétele</w:t>
            </w:r>
          </w:p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Vállalkozási eredmény igénybevétele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290.755</w:t>
            </w:r>
          </w:p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A906F9" w:rsidRPr="002D132C" w:rsidTr="00EA15D6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Bevételek összesen: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2.063.344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2.513.420</w:t>
            </w:r>
          </w:p>
        </w:tc>
      </w:tr>
      <w:tr w:rsidR="00A906F9" w:rsidRPr="002D132C" w:rsidTr="00EA15D6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1.862.709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2.312.785</w:t>
            </w:r>
          </w:p>
        </w:tc>
      </w:tr>
      <w:tr w:rsidR="00A906F9" w:rsidRPr="002D132C" w:rsidTr="00EA15D6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  <w:tc>
          <w:tcPr>
            <w:tcW w:w="1839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</w:tr>
    </w:tbl>
    <w:p w:rsidR="00A906F9" w:rsidRPr="002D132C" w:rsidRDefault="00A906F9" w:rsidP="00A906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A906F9" w:rsidRPr="002D132C" w:rsidRDefault="00A906F9" w:rsidP="00A906F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br w:type="page"/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sz. melléklet folytatása</w:t>
      </w: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működési célú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06F9" w:rsidRPr="002D132C" w:rsidRDefault="00A906F9" w:rsidP="00A90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892"/>
        <w:gridCol w:w="1711"/>
      </w:tblGrid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3. mód. előirányzat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1.090.845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162.284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721.559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64.128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325.802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38.134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A906F9" w:rsidRPr="002D132C" w:rsidTr="00EA15D6">
        <w:trPr>
          <w:cantSplit/>
          <w:trHeight w:val="275"/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A906F9" w:rsidRPr="002D132C" w:rsidTr="00EA15D6">
        <w:trPr>
          <w:cantSplit/>
          <w:trHeight w:val="275"/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Éven belüli hitel visszafizetése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A906F9" w:rsidRPr="002D132C" w:rsidTr="00EA15D6">
        <w:trPr>
          <w:cantSplit/>
          <w:trHeight w:val="274"/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2.452</w:t>
            </w:r>
          </w:p>
        </w:tc>
      </w:tr>
      <w:tr w:rsidR="00A906F9" w:rsidRPr="002D132C" w:rsidTr="00EA15D6">
        <w:trPr>
          <w:cantSplit/>
          <w:trHeight w:val="274"/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906F9" w:rsidRPr="002D132C" w:rsidTr="00EA15D6">
        <w:trPr>
          <w:cantSplit/>
          <w:trHeight w:val="275"/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2.498.503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2.303.747</w:t>
            </w:r>
          </w:p>
        </w:tc>
      </w:tr>
      <w:tr w:rsidR="00A906F9" w:rsidRPr="002D132C" w:rsidTr="00EA15D6">
        <w:trPr>
          <w:jc w:val="center"/>
        </w:trPr>
        <w:tc>
          <w:tcPr>
            <w:tcW w:w="828" w:type="dxa"/>
          </w:tcPr>
          <w:p w:rsidR="00A906F9" w:rsidRPr="002D132C" w:rsidRDefault="00A906F9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A906F9" w:rsidRPr="002D132C" w:rsidRDefault="00A906F9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711" w:type="dxa"/>
          </w:tcPr>
          <w:p w:rsidR="00A906F9" w:rsidRPr="002D132C" w:rsidRDefault="00A906F9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A906F9" w:rsidRPr="002D132C" w:rsidRDefault="00A906F9" w:rsidP="00A9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06F9" w:rsidRDefault="00A906F9">
      <w:bookmarkStart w:id="0" w:name="_GoBack"/>
      <w:bookmarkEnd w:id="0"/>
    </w:p>
    <w:sectPr w:rsidR="00A9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F9"/>
    <w:rsid w:val="00A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9C14B-1A9C-4F54-A244-049D1C09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06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2020-09-30T10:52:00Z</dcterms:created>
  <dcterms:modified xsi:type="dcterms:W3CDTF">2020-09-30T10:53:00Z</dcterms:modified>
</cp:coreProperties>
</file>