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52" w:rsidRDefault="001D7752" w:rsidP="001D7752">
      <w:pPr>
        <w:pageBreakBefore/>
        <w:ind w:left="422" w:hanging="422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</w:t>
      </w:r>
      <w:proofErr w:type="gramStart"/>
      <w:r>
        <w:rPr>
          <w:b/>
          <w:bCs/>
          <w:i/>
          <w:iCs/>
          <w:sz w:val="24"/>
          <w:szCs w:val="24"/>
        </w:rPr>
        <w:t>.számú</w:t>
      </w:r>
      <w:proofErr w:type="gramEnd"/>
      <w:r>
        <w:rPr>
          <w:b/>
          <w:bCs/>
          <w:i/>
          <w:iCs/>
          <w:sz w:val="24"/>
          <w:szCs w:val="24"/>
        </w:rPr>
        <w:t xml:space="preserve"> melléklet</w:t>
      </w:r>
    </w:p>
    <w:p w:rsidR="001D7752" w:rsidRDefault="001D7752" w:rsidP="001D7752">
      <w:pPr>
        <w:tabs>
          <w:tab w:val="left" w:pos="6695"/>
        </w:tabs>
        <w:ind w:left="422" w:hanging="422"/>
        <w:jc w:val="center"/>
        <w:rPr>
          <w:sz w:val="24"/>
          <w:szCs w:val="24"/>
        </w:rPr>
      </w:pPr>
    </w:p>
    <w:p w:rsidR="001D7752" w:rsidRDefault="001D7752" w:rsidP="001D7752">
      <w:pPr>
        <w:keepNext/>
        <w:ind w:left="422" w:hanging="42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Tiszatenyő községi önkormányzat működésére vonatkozó főbb adatok</w:t>
      </w:r>
    </w:p>
    <w:p w:rsidR="001D7752" w:rsidRDefault="001D7752" w:rsidP="001D7752">
      <w:pPr>
        <w:tabs>
          <w:tab w:val="left" w:pos="1376"/>
          <w:tab w:val="left" w:pos="2556"/>
        </w:tabs>
        <w:ind w:left="422" w:hanging="422"/>
        <w:rPr>
          <w:b/>
          <w:bCs/>
          <w:sz w:val="24"/>
          <w:szCs w:val="24"/>
        </w:rPr>
      </w:pPr>
    </w:p>
    <w:p w:rsidR="001D7752" w:rsidRDefault="001D7752" w:rsidP="001D7752">
      <w:pPr>
        <w:tabs>
          <w:tab w:val="left" w:pos="1376"/>
          <w:tab w:val="left" w:pos="2556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right" w:pos="7200"/>
        </w:tabs>
        <w:ind w:left="422" w:hanging="4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Község területe:</w:t>
      </w:r>
      <w:r>
        <w:rPr>
          <w:b/>
          <w:bCs/>
          <w:sz w:val="24"/>
          <w:szCs w:val="24"/>
        </w:rPr>
        <w:tab/>
        <w:t>2.359 Ha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right" w:pos="7200"/>
        </w:tabs>
        <w:ind w:left="422" w:hanging="422"/>
        <w:rPr>
          <w:sz w:val="24"/>
          <w:szCs w:val="24"/>
        </w:rPr>
      </w:pPr>
      <w:r>
        <w:rPr>
          <w:sz w:val="24"/>
          <w:szCs w:val="24"/>
          <w:u w:val="single"/>
        </w:rPr>
        <w:t>Ebből: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belterület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>122 Ha</w:t>
      </w:r>
    </w:p>
    <w:p w:rsidR="001D7752" w:rsidRDefault="001D7752" w:rsidP="001D7752">
      <w:pPr>
        <w:tabs>
          <w:tab w:val="right" w:pos="7200"/>
        </w:tabs>
        <w:ind w:left="422" w:firstLine="118"/>
        <w:rPr>
          <w:sz w:val="24"/>
          <w:szCs w:val="24"/>
        </w:rPr>
      </w:pPr>
      <w:r>
        <w:rPr>
          <w:sz w:val="24"/>
          <w:szCs w:val="24"/>
        </w:rPr>
        <w:t xml:space="preserve">   - külterület:</w:t>
      </w:r>
      <w:r>
        <w:rPr>
          <w:sz w:val="24"/>
          <w:szCs w:val="24"/>
        </w:rPr>
        <w:tab/>
        <w:t>2.237 Ha</w:t>
      </w:r>
    </w:p>
    <w:p w:rsidR="001D7752" w:rsidRDefault="001D7752" w:rsidP="001D7752">
      <w:pPr>
        <w:tabs>
          <w:tab w:val="left" w:pos="844"/>
          <w:tab w:val="left" w:pos="119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left" w:pos="844"/>
          <w:tab w:val="left" w:pos="1190"/>
        </w:tabs>
        <w:ind w:left="422" w:hanging="422"/>
        <w:rPr>
          <w:sz w:val="24"/>
          <w:szCs w:val="24"/>
          <w:u w:val="single"/>
        </w:rPr>
      </w:pPr>
    </w:p>
    <w:p w:rsidR="001D7752" w:rsidRDefault="001D7752" w:rsidP="001D7752">
      <w:pPr>
        <w:tabs>
          <w:tab w:val="left" w:pos="2880"/>
        </w:tabs>
        <w:ind w:left="422" w:hanging="422"/>
        <w:rPr>
          <w:sz w:val="24"/>
          <w:szCs w:val="24"/>
        </w:rPr>
      </w:pPr>
      <w:r>
        <w:rPr>
          <w:sz w:val="24"/>
          <w:szCs w:val="24"/>
          <w:u w:val="single"/>
        </w:rPr>
        <w:t>A község határai: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Törökszentmiklós város</w:t>
      </w:r>
    </w:p>
    <w:p w:rsidR="001D7752" w:rsidRDefault="001D7752" w:rsidP="001D7752">
      <w:pPr>
        <w:tabs>
          <w:tab w:val="left" w:pos="288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Kengyel község</w:t>
      </w:r>
    </w:p>
    <w:p w:rsidR="001D7752" w:rsidRDefault="001D7752" w:rsidP="001D7752">
      <w:pPr>
        <w:tabs>
          <w:tab w:val="left" w:pos="288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Kétpó község</w:t>
      </w:r>
    </w:p>
    <w:p w:rsidR="001D7752" w:rsidRDefault="001D7752" w:rsidP="001D7752">
      <w:pPr>
        <w:tabs>
          <w:tab w:val="left" w:pos="288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Szajol község</w:t>
      </w:r>
    </w:p>
    <w:p w:rsidR="001D7752" w:rsidRDefault="001D7752" w:rsidP="001D7752">
      <w:pPr>
        <w:tabs>
          <w:tab w:val="left" w:pos="56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left" w:pos="56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Külterületi lakosság száma:</w:t>
      </w:r>
      <w:r>
        <w:rPr>
          <w:sz w:val="24"/>
          <w:szCs w:val="24"/>
        </w:rPr>
        <w:tab/>
        <w:t>33 fő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Belterületi lakosság száma:</w:t>
      </w:r>
      <w:r>
        <w:rPr>
          <w:sz w:val="24"/>
          <w:szCs w:val="24"/>
        </w:rPr>
        <w:tab/>
        <w:t>1.808 fő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Népesség száma összesen:</w:t>
      </w:r>
      <w:r>
        <w:rPr>
          <w:sz w:val="24"/>
          <w:szCs w:val="24"/>
        </w:rPr>
        <w:tab/>
        <w:t>1.841 fő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Lakásállomány száma összesen:</w:t>
      </w:r>
      <w:r>
        <w:rPr>
          <w:sz w:val="24"/>
          <w:szCs w:val="24"/>
        </w:rPr>
        <w:tab/>
        <w:t>663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100 lakásra jutó lakosok száma:</w:t>
      </w:r>
      <w:r>
        <w:rPr>
          <w:sz w:val="24"/>
          <w:szCs w:val="24"/>
        </w:rPr>
        <w:tab/>
        <w:t>278 fő</w:t>
      </w:r>
    </w:p>
    <w:p w:rsidR="001D7752" w:rsidRDefault="001D7752" w:rsidP="001D7752">
      <w:pPr>
        <w:tabs>
          <w:tab w:val="left" w:pos="56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left" w:pos="56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Orvosi körzetek száma:</w:t>
      </w:r>
      <w:r>
        <w:rPr>
          <w:sz w:val="24"/>
          <w:szCs w:val="24"/>
        </w:rPr>
        <w:tab/>
        <w:t>1</w:t>
      </w:r>
    </w:p>
    <w:p w:rsidR="001D7752" w:rsidRDefault="001D7752" w:rsidP="001D7752">
      <w:pPr>
        <w:tabs>
          <w:tab w:val="left" w:pos="560"/>
          <w:tab w:val="right" w:pos="792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left" w:pos="560"/>
          <w:tab w:val="right" w:pos="792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Óvodai férőhelyek száma:</w:t>
      </w:r>
      <w:r>
        <w:rPr>
          <w:sz w:val="24"/>
          <w:szCs w:val="24"/>
        </w:rPr>
        <w:tab/>
        <w:t>56 fő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Óvodai ellátásban részesülők száma:</w:t>
      </w:r>
      <w:r>
        <w:rPr>
          <w:sz w:val="24"/>
          <w:szCs w:val="24"/>
        </w:rPr>
        <w:tab/>
        <w:t>65 fő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Általános iskolai tantermek száma:</w:t>
      </w:r>
      <w:r>
        <w:rPr>
          <w:sz w:val="24"/>
          <w:szCs w:val="24"/>
        </w:rPr>
        <w:tab/>
        <w:t>8 + tornaterem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Általános iskolai tanulók száma:</w:t>
      </w:r>
      <w:r>
        <w:rPr>
          <w:sz w:val="24"/>
          <w:szCs w:val="24"/>
        </w:rPr>
        <w:tab/>
        <w:t>150 fő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Napközis ellátásban részesülők sz.:</w:t>
      </w:r>
      <w:r>
        <w:rPr>
          <w:sz w:val="24"/>
          <w:szCs w:val="24"/>
        </w:rPr>
        <w:tab/>
        <w:t>25 fő</w:t>
      </w:r>
    </w:p>
    <w:p w:rsidR="001D7752" w:rsidRDefault="001D7752" w:rsidP="001D7752">
      <w:pPr>
        <w:tabs>
          <w:tab w:val="decimal" w:pos="6297"/>
          <w:tab w:val="right" w:pos="792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decimal" w:pos="6297"/>
          <w:tab w:val="right" w:pos="792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Ivóvíz vezetékhálózat hossza:</w:t>
      </w:r>
      <w:r>
        <w:rPr>
          <w:sz w:val="24"/>
          <w:szCs w:val="24"/>
        </w:rPr>
        <w:tab/>
        <w:t>9,3 km</w:t>
      </w:r>
    </w:p>
    <w:p w:rsidR="001D7752" w:rsidRDefault="001D7752" w:rsidP="001D7752">
      <w:pPr>
        <w:tabs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Belterületi úthálózat hossza:</w:t>
      </w:r>
      <w:r>
        <w:rPr>
          <w:sz w:val="24"/>
          <w:szCs w:val="24"/>
        </w:rPr>
        <w:tab/>
        <w:t>10,7 km</w:t>
      </w:r>
    </w:p>
    <w:p w:rsidR="001D7752" w:rsidRDefault="001D7752" w:rsidP="001D7752">
      <w:pPr>
        <w:tabs>
          <w:tab w:val="left" w:pos="1678"/>
          <w:tab w:val="right" w:pos="7920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>
        <w:rPr>
          <w:sz w:val="24"/>
          <w:szCs w:val="24"/>
          <w:u w:val="single"/>
        </w:rPr>
        <w:t>Ebből kiépített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9,5 km</w:t>
      </w:r>
    </w:p>
    <w:p w:rsidR="001D7752" w:rsidRDefault="001D7752" w:rsidP="001D7752">
      <w:pPr>
        <w:tabs>
          <w:tab w:val="left" w:pos="202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left" w:pos="202"/>
        </w:tabs>
        <w:ind w:left="422" w:hanging="422"/>
        <w:rPr>
          <w:sz w:val="24"/>
          <w:szCs w:val="24"/>
          <w:u w:val="single"/>
        </w:rPr>
      </w:pPr>
    </w:p>
    <w:p w:rsidR="001D7752" w:rsidRDefault="001D7752" w:rsidP="001D7752">
      <w:pPr>
        <w:tabs>
          <w:tab w:val="left" w:pos="202"/>
        </w:tabs>
        <w:ind w:left="422" w:hanging="4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Önkormányzati intézmények</w:t>
      </w:r>
      <w:r>
        <w:rPr>
          <w:b/>
          <w:bCs/>
          <w:sz w:val="24"/>
          <w:szCs w:val="24"/>
        </w:rPr>
        <w:t>:</w:t>
      </w:r>
    </w:p>
    <w:p w:rsidR="001D7752" w:rsidRDefault="001D7752" w:rsidP="001D7752">
      <w:pPr>
        <w:tabs>
          <w:tab w:val="left" w:pos="3847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left" w:pos="3847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left" w:pos="3847"/>
        </w:tabs>
        <w:ind w:left="422" w:hanging="422"/>
        <w:rPr>
          <w:sz w:val="24"/>
          <w:szCs w:val="24"/>
        </w:rPr>
      </w:pPr>
      <w:r w:rsidRPr="001D7752">
        <w:rPr>
          <w:sz w:val="24"/>
          <w:szCs w:val="24"/>
        </w:rPr>
        <w:t>Kuncsorbai Intézményfenntartó Önkormányzati Társulás Óv</w:t>
      </w:r>
      <w:r>
        <w:rPr>
          <w:sz w:val="24"/>
          <w:szCs w:val="24"/>
        </w:rPr>
        <w:t>odájának Tiszatenyői Tagóvodája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Tiszatenyő,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út</w:t>
      </w:r>
      <w:proofErr w:type="gramEnd"/>
      <w:r>
        <w:rPr>
          <w:sz w:val="24"/>
          <w:szCs w:val="24"/>
        </w:rPr>
        <w:t xml:space="preserve"> 51.</w:t>
      </w:r>
    </w:p>
    <w:p w:rsidR="001D7752" w:rsidRPr="001D7752" w:rsidRDefault="001D7752" w:rsidP="001D7752">
      <w:pPr>
        <w:tabs>
          <w:tab w:val="left" w:pos="3847"/>
        </w:tabs>
        <w:rPr>
          <w:sz w:val="24"/>
          <w:szCs w:val="24"/>
        </w:rPr>
      </w:pPr>
    </w:p>
    <w:p w:rsidR="001D7752" w:rsidRDefault="001D7752" w:rsidP="001D7752">
      <w:pPr>
        <w:tabs>
          <w:tab w:val="left" w:pos="3847"/>
        </w:tabs>
        <w:rPr>
          <w:i/>
          <w:sz w:val="24"/>
          <w:szCs w:val="24"/>
        </w:rPr>
      </w:pPr>
    </w:p>
    <w:p w:rsidR="001D7752" w:rsidRDefault="001D7752" w:rsidP="001D7752">
      <w:pPr>
        <w:tabs>
          <w:tab w:val="left" w:pos="3847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 xml:space="preserve">Kistérségi Szociális Szolgáltató Központ </w:t>
      </w:r>
    </w:p>
    <w:p w:rsidR="001D7752" w:rsidRDefault="001D7752" w:rsidP="001D7752">
      <w:pPr>
        <w:tabs>
          <w:tab w:val="left" w:pos="3847"/>
        </w:tabs>
        <w:ind w:left="422" w:hanging="422"/>
        <w:rPr>
          <w:sz w:val="24"/>
          <w:szCs w:val="24"/>
        </w:rPr>
      </w:pPr>
      <w:r>
        <w:rPr>
          <w:sz w:val="24"/>
          <w:szCs w:val="24"/>
        </w:rPr>
        <w:t>Margaréta Gondozási Központ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>Tiszatenyő, Kossuth L.</w:t>
      </w:r>
      <w:r>
        <w:rPr>
          <w:sz w:val="24"/>
          <w:szCs w:val="24"/>
        </w:rPr>
        <w:tab/>
        <w:t xml:space="preserve">út 18 </w:t>
      </w:r>
    </w:p>
    <w:p w:rsidR="001D7752" w:rsidRDefault="001D7752" w:rsidP="001D7752">
      <w:pPr>
        <w:tabs>
          <w:tab w:val="left" w:pos="3847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tabs>
          <w:tab w:val="left" w:pos="3847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pageBreakBefore/>
        <w:tabs>
          <w:tab w:val="left" w:pos="20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Gazdálkodó és szolgáltató szervek</w:t>
      </w:r>
      <w:r>
        <w:rPr>
          <w:b/>
          <w:bCs/>
          <w:sz w:val="24"/>
          <w:szCs w:val="24"/>
        </w:rPr>
        <w:t>:</w:t>
      </w:r>
    </w:p>
    <w:p w:rsidR="001D7752" w:rsidRDefault="001D7752" w:rsidP="001D7752">
      <w:pPr>
        <w:tabs>
          <w:tab w:val="left" w:pos="560"/>
        </w:tabs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>Postahivatal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rPr>
          <w:sz w:val="24"/>
          <w:szCs w:val="24"/>
        </w:rPr>
      </w:pPr>
      <w:r>
        <w:rPr>
          <w:sz w:val="24"/>
          <w:szCs w:val="24"/>
        </w:rPr>
        <w:t>T-COM. Szolnok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 xml:space="preserve">Tisza Takarékszövetkezet </w:t>
      </w:r>
      <w:proofErr w:type="spellStart"/>
      <w:r>
        <w:rPr>
          <w:sz w:val="24"/>
          <w:szCs w:val="24"/>
        </w:rPr>
        <w:t>Tiszatenyő-i</w:t>
      </w:r>
      <w:proofErr w:type="spellEnd"/>
      <w:r>
        <w:rPr>
          <w:sz w:val="24"/>
          <w:szCs w:val="24"/>
        </w:rPr>
        <w:t xml:space="preserve"> Kirendeltsége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>UNIVER COOP Rt. Kecskemét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>DEKAHYB Kft. Debrecen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proofErr w:type="spellStart"/>
      <w:r>
        <w:rPr>
          <w:sz w:val="24"/>
          <w:szCs w:val="24"/>
        </w:rPr>
        <w:t>Tiszafarm</w:t>
      </w:r>
      <w:proofErr w:type="spellEnd"/>
      <w:r>
        <w:rPr>
          <w:sz w:val="24"/>
          <w:szCs w:val="24"/>
        </w:rPr>
        <w:t xml:space="preserve"> Kft.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>MÁV Állomás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>Víz- Csatornamű Kft. Törökszentmiklós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 xml:space="preserve">TIGÁZ Rt. 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proofErr w:type="spellStart"/>
      <w:r>
        <w:rPr>
          <w:sz w:val="24"/>
          <w:szCs w:val="24"/>
        </w:rPr>
        <w:t>E-on</w:t>
      </w:r>
      <w:proofErr w:type="spellEnd"/>
      <w:r>
        <w:rPr>
          <w:sz w:val="24"/>
          <w:szCs w:val="24"/>
        </w:rPr>
        <w:t xml:space="preserve"> </w:t>
      </w:r>
    </w:p>
    <w:p w:rsidR="001D7752" w:rsidRDefault="001D7752" w:rsidP="001D7752">
      <w:pPr>
        <w:ind w:left="422" w:hanging="422"/>
        <w:rPr>
          <w:sz w:val="24"/>
          <w:szCs w:val="24"/>
        </w:rPr>
      </w:pPr>
    </w:p>
    <w:p w:rsidR="001D7752" w:rsidRDefault="001D7752" w:rsidP="001D7752">
      <w:pPr>
        <w:ind w:left="422" w:hanging="422"/>
        <w:rPr>
          <w:sz w:val="24"/>
          <w:szCs w:val="24"/>
        </w:rPr>
      </w:pPr>
      <w:r>
        <w:rPr>
          <w:sz w:val="24"/>
          <w:szCs w:val="24"/>
        </w:rPr>
        <w:t>Kommunális Szolgáltató Kft. Törökszentmiklós</w:t>
      </w:r>
    </w:p>
    <w:p w:rsidR="0038383E" w:rsidRDefault="0038383E"/>
    <w:sectPr w:rsidR="0038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52"/>
    <w:rsid w:val="001D7752"/>
    <w:rsid w:val="003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Hajni</dc:creator>
  <cp:lastModifiedBy>Hajni</cp:lastModifiedBy>
  <cp:revision>1</cp:revision>
  <dcterms:created xsi:type="dcterms:W3CDTF">2013-12-01T12:20:00Z</dcterms:created>
  <dcterms:modified xsi:type="dcterms:W3CDTF">2013-12-01T12:21:00Z</dcterms:modified>
</cp:coreProperties>
</file>