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CE9" w:rsidRDefault="00E41CE9" w:rsidP="00E41CE9">
      <w:pPr>
        <w:ind w:left="360"/>
        <w:jc w:val="right"/>
        <w:rPr>
          <w:b/>
          <w:i/>
        </w:rPr>
      </w:pPr>
      <w:r>
        <w:rPr>
          <w:b/>
          <w:i/>
        </w:rPr>
        <w:t>9. számú melléklet</w:t>
      </w:r>
    </w:p>
    <w:p w:rsidR="00E41CE9" w:rsidRDefault="00E41CE9" w:rsidP="00E41CE9">
      <w:pPr>
        <w:spacing w:line="0" w:lineRule="atLeast"/>
        <w:jc w:val="center"/>
        <w:rPr>
          <w:b/>
          <w:sz w:val="32"/>
          <w:szCs w:val="32"/>
        </w:rPr>
      </w:pPr>
    </w:p>
    <w:p w:rsidR="00E41CE9" w:rsidRDefault="00E41CE9" w:rsidP="00E41CE9"/>
    <w:tbl>
      <w:tblPr>
        <w:tblW w:w="5000" w:type="pct"/>
        <w:jc w:val="center"/>
        <w:tblLook w:val="04A0" w:firstRow="1" w:lastRow="0" w:firstColumn="1" w:lastColumn="0" w:noHBand="0" w:noVBand="1"/>
      </w:tblPr>
      <w:tblGrid>
        <w:gridCol w:w="9072"/>
      </w:tblGrid>
      <w:tr w:rsidR="00E41CE9" w:rsidRPr="00D13162" w:rsidTr="00414F0A">
        <w:trPr>
          <w:trHeight w:val="11612"/>
          <w:jc w:val="center"/>
        </w:trPr>
        <w:tc>
          <w:tcPr>
            <w:tcW w:w="5000" w:type="pct"/>
            <w:vAlign w:val="center"/>
          </w:tcPr>
          <w:p w:rsidR="00E41CE9" w:rsidRDefault="00E41CE9" w:rsidP="00414F0A">
            <w:pPr>
              <w:rPr>
                <w:b/>
                <w:sz w:val="96"/>
                <w:szCs w:val="96"/>
              </w:rPr>
            </w:pPr>
          </w:p>
          <w:p w:rsidR="00E41CE9" w:rsidRDefault="00E41CE9" w:rsidP="00414F0A">
            <w:pPr>
              <w:rPr>
                <w:b/>
                <w:sz w:val="96"/>
                <w:szCs w:val="96"/>
              </w:rPr>
            </w:pPr>
          </w:p>
          <w:p w:rsidR="00E41CE9" w:rsidRPr="00A13D1D" w:rsidRDefault="00E41CE9" w:rsidP="00414F0A">
            <w:pPr>
              <w:jc w:val="center"/>
              <w:rPr>
                <w:b/>
                <w:sz w:val="72"/>
                <w:szCs w:val="72"/>
              </w:rPr>
            </w:pPr>
            <w:r w:rsidRPr="00A13D1D">
              <w:rPr>
                <w:b/>
                <w:sz w:val="72"/>
                <w:szCs w:val="72"/>
              </w:rPr>
              <w:t>Ágasegyháza Község</w:t>
            </w:r>
          </w:p>
          <w:p w:rsidR="00E41CE9" w:rsidRPr="00A13D1D" w:rsidRDefault="00E41CE9" w:rsidP="00414F0A">
            <w:pPr>
              <w:jc w:val="center"/>
              <w:rPr>
                <w:b/>
                <w:sz w:val="96"/>
                <w:szCs w:val="96"/>
              </w:rPr>
            </w:pPr>
            <w:r w:rsidRPr="00A13D1D">
              <w:rPr>
                <w:b/>
                <w:sz w:val="72"/>
                <w:szCs w:val="72"/>
              </w:rPr>
              <w:t>Önkormányzat</w:t>
            </w:r>
            <w:r>
              <w:rPr>
                <w:b/>
                <w:sz w:val="72"/>
                <w:szCs w:val="72"/>
              </w:rPr>
              <w:t>ának</w:t>
            </w:r>
          </w:p>
          <w:p w:rsidR="00E41CE9" w:rsidRPr="00A13D1D" w:rsidRDefault="00E41CE9" w:rsidP="00414F0A">
            <w:pPr>
              <w:rPr>
                <w:b/>
                <w:sz w:val="96"/>
                <w:szCs w:val="96"/>
              </w:rPr>
            </w:pPr>
          </w:p>
          <w:p w:rsidR="00E41CE9" w:rsidRPr="00A13D1D" w:rsidRDefault="00E41CE9" w:rsidP="00414F0A">
            <w:pPr>
              <w:jc w:val="center"/>
              <w:rPr>
                <w:b/>
                <w:sz w:val="96"/>
                <w:szCs w:val="96"/>
              </w:rPr>
            </w:pPr>
            <w:r w:rsidRPr="00A13D1D">
              <w:rPr>
                <w:b/>
                <w:sz w:val="96"/>
                <w:szCs w:val="96"/>
              </w:rPr>
              <w:t>Helyi Esélyegyenlőségi</w:t>
            </w:r>
          </w:p>
          <w:p w:rsidR="00E41CE9" w:rsidRPr="00A13D1D" w:rsidRDefault="00E41CE9" w:rsidP="00414F0A">
            <w:pPr>
              <w:jc w:val="center"/>
              <w:rPr>
                <w:b/>
                <w:sz w:val="96"/>
                <w:szCs w:val="96"/>
              </w:rPr>
            </w:pPr>
            <w:r w:rsidRPr="00A13D1D">
              <w:rPr>
                <w:b/>
                <w:sz w:val="96"/>
                <w:szCs w:val="96"/>
              </w:rPr>
              <w:t>Programja</w:t>
            </w:r>
          </w:p>
          <w:p w:rsidR="00E41CE9" w:rsidRPr="00A13D1D" w:rsidRDefault="00E41CE9" w:rsidP="00414F0A">
            <w:pPr>
              <w:rPr>
                <w:b/>
                <w:sz w:val="96"/>
                <w:szCs w:val="96"/>
              </w:rPr>
            </w:pPr>
          </w:p>
          <w:p w:rsidR="00E41CE9" w:rsidRPr="00A13D1D" w:rsidRDefault="00E41CE9" w:rsidP="00414F0A">
            <w:pPr>
              <w:rPr>
                <w:b/>
                <w:sz w:val="96"/>
                <w:szCs w:val="96"/>
              </w:rPr>
            </w:pPr>
            <w:r>
              <w:rPr>
                <w:b/>
                <w:noProof/>
                <w:sz w:val="96"/>
                <w:szCs w:val="96"/>
              </w:rPr>
              <w:drawing>
                <wp:anchor distT="0" distB="0" distL="114300" distR="114300" simplePos="0" relativeHeight="251659264" behindDoc="1" locked="0" layoutInCell="1" allowOverlap="1" wp14:anchorId="74A0C12D" wp14:editId="561FD0C2">
                  <wp:simplePos x="0" y="0"/>
                  <wp:positionH relativeFrom="column">
                    <wp:align>center</wp:align>
                  </wp:positionH>
                  <wp:positionV relativeFrom="paragraph">
                    <wp:posOffset>50165</wp:posOffset>
                  </wp:positionV>
                  <wp:extent cx="1616710" cy="2228850"/>
                  <wp:effectExtent l="0" t="0" r="0" b="0"/>
                  <wp:wrapTight wrapText="bothSides">
                    <wp:wrapPolygon edited="0">
                      <wp:start x="0" y="0"/>
                      <wp:lineTo x="0" y="21415"/>
                      <wp:lineTo x="21379" y="21415"/>
                      <wp:lineTo x="21379" y="0"/>
                      <wp:lineTo x="0" y="0"/>
                    </wp:wrapPolygon>
                  </wp:wrapTight>
                  <wp:docPr id="12" name="Kép 12" descr="cimer kics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mer kics 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671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96"/>
                <w:szCs w:val="96"/>
              </w:rPr>
              <w:t xml:space="preserve">                                          </w:t>
            </w:r>
          </w:p>
          <w:p w:rsidR="00E41CE9" w:rsidRPr="00A13D1D" w:rsidRDefault="00E41CE9" w:rsidP="00414F0A">
            <w:pPr>
              <w:rPr>
                <w:sz w:val="72"/>
                <w:szCs w:val="72"/>
              </w:rPr>
            </w:pPr>
          </w:p>
          <w:p w:rsidR="00E41CE9" w:rsidRPr="00A13D1D" w:rsidRDefault="00E41CE9" w:rsidP="00414F0A">
            <w:pPr>
              <w:rPr>
                <w:sz w:val="72"/>
                <w:szCs w:val="72"/>
              </w:rPr>
            </w:pPr>
          </w:p>
          <w:p w:rsidR="00E41CE9" w:rsidRPr="00BD6B84" w:rsidRDefault="00E41CE9" w:rsidP="00414F0A">
            <w:pPr>
              <w:pStyle w:val="Nincstrkz"/>
              <w:jc w:val="center"/>
              <w:rPr>
                <w:b/>
                <w:bCs/>
                <w:sz w:val="28"/>
                <w:szCs w:val="28"/>
              </w:rPr>
            </w:pPr>
          </w:p>
          <w:p w:rsidR="00E41CE9" w:rsidRPr="00BD6B84" w:rsidRDefault="00E41CE9" w:rsidP="00414F0A">
            <w:pPr>
              <w:pStyle w:val="Nincstrkz"/>
              <w:jc w:val="center"/>
              <w:rPr>
                <w:b/>
                <w:bCs/>
                <w:sz w:val="28"/>
                <w:szCs w:val="28"/>
              </w:rPr>
            </w:pPr>
          </w:p>
          <w:p w:rsidR="00E41CE9" w:rsidRPr="00BD6B84" w:rsidRDefault="00E41CE9" w:rsidP="00414F0A">
            <w:pPr>
              <w:pStyle w:val="Nincstrkz"/>
              <w:jc w:val="center"/>
              <w:rPr>
                <w:b/>
                <w:bCs/>
                <w:sz w:val="28"/>
                <w:szCs w:val="28"/>
              </w:rPr>
            </w:pPr>
          </w:p>
          <w:p w:rsidR="00E41CE9" w:rsidRPr="00BD6B84" w:rsidRDefault="00E41CE9" w:rsidP="00414F0A">
            <w:pPr>
              <w:pStyle w:val="Nincstrkz"/>
              <w:jc w:val="center"/>
              <w:rPr>
                <w:b/>
                <w:bCs/>
                <w:sz w:val="28"/>
                <w:szCs w:val="28"/>
              </w:rPr>
            </w:pPr>
          </w:p>
          <w:p w:rsidR="00E41CE9" w:rsidRPr="00BD6B84" w:rsidRDefault="00E41CE9" w:rsidP="00414F0A">
            <w:pPr>
              <w:pStyle w:val="Nincstrkz"/>
              <w:jc w:val="center"/>
              <w:rPr>
                <w:b/>
                <w:bCs/>
                <w:sz w:val="28"/>
                <w:szCs w:val="28"/>
              </w:rPr>
            </w:pPr>
          </w:p>
          <w:p w:rsidR="00E41CE9" w:rsidRPr="00BD6B84" w:rsidRDefault="00E41CE9" w:rsidP="00414F0A">
            <w:pPr>
              <w:pStyle w:val="Nincstrkz"/>
              <w:jc w:val="center"/>
              <w:rPr>
                <w:sz w:val="28"/>
                <w:szCs w:val="28"/>
              </w:rPr>
            </w:pPr>
            <w:r w:rsidRPr="00B25AD4">
              <w:rPr>
                <w:b/>
                <w:bCs/>
                <w:sz w:val="40"/>
                <w:szCs w:val="40"/>
              </w:rPr>
              <w:t>2013</w:t>
            </w:r>
          </w:p>
        </w:tc>
      </w:tr>
    </w:tbl>
    <w:p w:rsidR="00E41CE9" w:rsidRPr="00D13162" w:rsidRDefault="00E41CE9" w:rsidP="00E41CE9">
      <w:pPr>
        <w:rPr>
          <w:szCs w:val="22"/>
        </w:rPr>
      </w:pPr>
    </w:p>
    <w:p w:rsidR="00E41CE9" w:rsidRPr="00D13162" w:rsidRDefault="00E41CE9" w:rsidP="00E41CE9">
      <w:pPr>
        <w:rPr>
          <w:szCs w:val="22"/>
        </w:rPr>
      </w:pPr>
    </w:p>
    <w:p w:rsidR="00E41CE9" w:rsidRPr="00914DDD" w:rsidRDefault="00E41CE9" w:rsidP="00E41CE9">
      <w:pPr>
        <w:ind w:left="900" w:hanging="900"/>
        <w:jc w:val="center"/>
        <w:rPr>
          <w:b/>
          <w:sz w:val="40"/>
          <w:szCs w:val="40"/>
        </w:rPr>
      </w:pPr>
      <w:r w:rsidRPr="00914DDD">
        <w:rPr>
          <w:b/>
          <w:sz w:val="40"/>
          <w:szCs w:val="40"/>
        </w:rPr>
        <w:t>TARTALOM</w:t>
      </w:r>
    </w:p>
    <w:p w:rsidR="00E41CE9" w:rsidRDefault="00E41CE9" w:rsidP="00E41CE9">
      <w:pPr>
        <w:ind w:left="900" w:hanging="900"/>
        <w:rPr>
          <w:b/>
        </w:rPr>
      </w:pPr>
    </w:p>
    <w:p w:rsidR="00E41CE9" w:rsidRDefault="00E41CE9" w:rsidP="00E41CE9">
      <w:pPr>
        <w:ind w:left="900" w:hanging="900"/>
        <w:rPr>
          <w:b/>
        </w:rPr>
      </w:pPr>
    </w:p>
    <w:p w:rsidR="00E41CE9" w:rsidRDefault="00E41CE9" w:rsidP="00E41CE9">
      <w:pPr>
        <w:ind w:left="900" w:hanging="900"/>
        <w:rPr>
          <w:b/>
        </w:rPr>
      </w:pPr>
    </w:p>
    <w:p w:rsidR="00E41CE9" w:rsidRPr="00EC7D1C" w:rsidRDefault="00E41CE9" w:rsidP="00E41CE9">
      <w:pPr>
        <w:ind w:left="900" w:hanging="900"/>
        <w:rPr>
          <w:b/>
        </w:rPr>
      </w:pPr>
      <w:r w:rsidRPr="00EC7D1C">
        <w:rPr>
          <w:b/>
        </w:rPr>
        <w:t>1.</w:t>
      </w:r>
      <w:r w:rsidRPr="00EC7D1C">
        <w:rPr>
          <w:b/>
        </w:rPr>
        <w:tab/>
        <w:t>A Helyi Esélyegyenlőségi Program célja, elkészítésének jogi indítékai és értelmezési lehetőségei</w:t>
      </w:r>
    </w:p>
    <w:p w:rsidR="00E41CE9" w:rsidRPr="00EC7D1C" w:rsidRDefault="00E41CE9" w:rsidP="00E41CE9">
      <w:pPr>
        <w:ind w:left="900" w:hanging="900"/>
      </w:pPr>
      <w:r w:rsidRPr="00EC7D1C">
        <w:lastRenderedPageBreak/>
        <w:t>1.1</w:t>
      </w:r>
      <w:r w:rsidRPr="00EC7D1C">
        <w:tab/>
        <w:t>A Helyi Esélyegyenlőségi Program és elkészítésének jogi háttere:</w:t>
      </w:r>
    </w:p>
    <w:p w:rsidR="00E41CE9" w:rsidRPr="00EC7D1C" w:rsidRDefault="00E41CE9" w:rsidP="00E41CE9">
      <w:pPr>
        <w:ind w:left="900" w:hanging="900"/>
      </w:pPr>
      <w:r w:rsidRPr="00EC7D1C">
        <w:t>1.2.</w:t>
      </w:r>
      <w:r w:rsidRPr="00EC7D1C">
        <w:tab/>
        <w:t>Helyi Esélyegyenlőségi Program Intézkedési Terve</w:t>
      </w:r>
    </w:p>
    <w:p w:rsidR="00E41CE9" w:rsidRPr="00EC7D1C" w:rsidRDefault="00E41CE9" w:rsidP="00E41CE9">
      <w:pPr>
        <w:ind w:left="900" w:hanging="900"/>
      </w:pPr>
      <w:r w:rsidRPr="00EC7D1C">
        <w:t>1.3.</w:t>
      </w:r>
      <w:r w:rsidRPr="00EC7D1C">
        <w:tab/>
        <w:t>Helyi Esélyegyenlőségi Programért felelős Fórum</w:t>
      </w:r>
    </w:p>
    <w:p w:rsidR="00E41CE9" w:rsidRPr="00EC7D1C" w:rsidRDefault="00E41CE9" w:rsidP="00E41CE9">
      <w:pPr>
        <w:ind w:left="900" w:hanging="900"/>
      </w:pPr>
      <w:r w:rsidRPr="00EC7D1C">
        <w:t xml:space="preserve">1.4. </w:t>
      </w:r>
      <w:r>
        <w:tab/>
      </w:r>
      <w:r w:rsidRPr="00EC7D1C">
        <w:t>A Helyi Esélyegyenlőségi Program célcsoportjai:</w:t>
      </w:r>
    </w:p>
    <w:p w:rsidR="00E41CE9" w:rsidRPr="00EC7D1C" w:rsidRDefault="00E41CE9" w:rsidP="00E41CE9">
      <w:pPr>
        <w:ind w:left="900" w:hanging="900"/>
      </w:pPr>
      <w:r w:rsidRPr="00EC7D1C">
        <w:t>1.5.</w:t>
      </w:r>
      <w:r w:rsidRPr="00EC7D1C">
        <w:tab/>
        <w:t>Egyes stratégiák és fogalmak</w:t>
      </w:r>
    </w:p>
    <w:p w:rsidR="00E41CE9" w:rsidRPr="00EC7D1C" w:rsidRDefault="00E41CE9" w:rsidP="00E41CE9">
      <w:pPr>
        <w:ind w:left="900" w:hanging="900"/>
      </w:pPr>
      <w:r w:rsidRPr="00EC7D1C">
        <w:t>1.6.</w:t>
      </w:r>
      <w:r w:rsidRPr="00EC7D1C">
        <w:tab/>
        <w:t>A HEP kidolgozásának, elkészítésének és elfogadásának folyamata és elvi alapjai</w:t>
      </w:r>
    </w:p>
    <w:p w:rsidR="00E41CE9" w:rsidRPr="00EC7D1C" w:rsidRDefault="00E41CE9" w:rsidP="00E41CE9">
      <w:pPr>
        <w:ind w:left="900" w:hanging="900"/>
      </w:pPr>
      <w:r w:rsidRPr="00EC7D1C">
        <w:t>1.6.1.</w:t>
      </w:r>
      <w:r w:rsidRPr="00EC7D1C">
        <w:tab/>
        <w:t>A HEP elkészítése:</w:t>
      </w:r>
    </w:p>
    <w:p w:rsidR="00E41CE9" w:rsidRDefault="00E41CE9" w:rsidP="00E41CE9">
      <w:pPr>
        <w:ind w:left="900" w:hanging="900"/>
      </w:pPr>
      <w:r w:rsidRPr="00EC7D1C">
        <w:t>1.6.2.</w:t>
      </w:r>
      <w:r w:rsidRPr="00EC7D1C">
        <w:tab/>
        <w:t>A HEP elfogadása és megvalósítása</w:t>
      </w:r>
    </w:p>
    <w:p w:rsidR="00E41CE9" w:rsidRPr="00EC7D1C" w:rsidRDefault="00E41CE9" w:rsidP="00E41CE9">
      <w:pPr>
        <w:ind w:left="900" w:hanging="900"/>
      </w:pPr>
    </w:p>
    <w:p w:rsidR="00E41CE9" w:rsidRPr="00EC7D1C" w:rsidRDefault="00E41CE9" w:rsidP="00E41CE9">
      <w:pPr>
        <w:ind w:left="900" w:hanging="900"/>
        <w:rPr>
          <w:b/>
        </w:rPr>
      </w:pPr>
      <w:r w:rsidRPr="00EC7D1C">
        <w:rPr>
          <w:b/>
        </w:rPr>
        <w:t>2.</w:t>
      </w:r>
      <w:r w:rsidRPr="00EC7D1C">
        <w:rPr>
          <w:b/>
        </w:rPr>
        <w:tab/>
        <w:t>A Helyi Esélyegyenlőségi Program alapjai</w:t>
      </w:r>
    </w:p>
    <w:p w:rsidR="00E41CE9" w:rsidRPr="00EC7D1C" w:rsidRDefault="00E41CE9" w:rsidP="00E41CE9">
      <w:pPr>
        <w:ind w:left="900" w:hanging="900"/>
      </w:pPr>
      <w:r w:rsidRPr="00EC7D1C">
        <w:t>2.1.</w:t>
      </w:r>
      <w:r w:rsidRPr="00EC7D1C">
        <w:tab/>
        <w:t>A település múltjának rövid bemutatása</w:t>
      </w:r>
    </w:p>
    <w:p w:rsidR="00E41CE9" w:rsidRPr="00EC7D1C" w:rsidRDefault="00E41CE9" w:rsidP="00E41CE9">
      <w:pPr>
        <w:ind w:left="900" w:hanging="900"/>
      </w:pPr>
      <w:r>
        <w:t>2.2.</w:t>
      </w:r>
      <w:r w:rsidRPr="00EC7D1C">
        <w:t xml:space="preserve">     </w:t>
      </w:r>
      <w:r w:rsidRPr="00EC7D1C">
        <w:tab/>
        <w:t>Értékeink, küldetésünk:</w:t>
      </w:r>
    </w:p>
    <w:p w:rsidR="00E41CE9" w:rsidRPr="00EC7D1C" w:rsidRDefault="00E41CE9" w:rsidP="00E41CE9">
      <w:pPr>
        <w:ind w:left="900" w:hanging="900"/>
      </w:pPr>
      <w:r>
        <w:t>2.3.</w:t>
      </w:r>
      <w:r>
        <w:tab/>
      </w:r>
      <w:r w:rsidRPr="00EC7D1C">
        <w:t>A Helyi Esélyegyenlőségi Program átfogó célja</w:t>
      </w:r>
    </w:p>
    <w:p w:rsidR="00E41CE9" w:rsidRPr="00EC7D1C" w:rsidRDefault="00E41CE9" w:rsidP="00E41CE9">
      <w:pPr>
        <w:ind w:left="900" w:hanging="900"/>
      </w:pPr>
      <w:r>
        <w:t>2.4.</w:t>
      </w:r>
      <w:r>
        <w:tab/>
      </w:r>
      <w:r w:rsidRPr="00EC7D1C">
        <w:t>Esélyegyenlőségi fő területek és célcsoportok:</w:t>
      </w:r>
    </w:p>
    <w:p w:rsidR="00E41CE9" w:rsidRPr="00EC7D1C" w:rsidRDefault="00E41CE9" w:rsidP="00E41CE9">
      <w:pPr>
        <w:ind w:left="900" w:hanging="900"/>
      </w:pPr>
      <w:r>
        <w:t>2.5.</w:t>
      </w:r>
      <w:r>
        <w:tab/>
      </w:r>
      <w:r w:rsidRPr="00EC7D1C">
        <w:t xml:space="preserve"> A Helyi Esélyegyenlőségi Program helyzetelemzésének célja:</w:t>
      </w:r>
    </w:p>
    <w:p w:rsidR="00E41CE9" w:rsidRPr="00EC7D1C" w:rsidRDefault="00E41CE9" w:rsidP="00E41CE9">
      <w:pPr>
        <w:ind w:left="900" w:hanging="900"/>
      </w:pPr>
      <w:r>
        <w:t>2.6</w:t>
      </w:r>
      <w:r>
        <w:tab/>
      </w:r>
      <w:r w:rsidRPr="00EC7D1C">
        <w:t>Fő célkitűzések</w:t>
      </w:r>
    </w:p>
    <w:p w:rsidR="00E41CE9" w:rsidRDefault="00E41CE9" w:rsidP="00E41CE9">
      <w:pPr>
        <w:ind w:left="900" w:hanging="900"/>
      </w:pPr>
      <w:r>
        <w:t>2.7</w:t>
      </w:r>
      <w:r>
        <w:tab/>
      </w:r>
      <w:r w:rsidRPr="00EC7D1C">
        <w:t>Helyi Esélyegyenlőségi Progr</w:t>
      </w:r>
      <w:r>
        <w:t>am Intézkedési Tervének a célja</w:t>
      </w:r>
    </w:p>
    <w:p w:rsidR="00E41CE9" w:rsidRPr="00EC7D1C" w:rsidRDefault="00E41CE9" w:rsidP="00E41CE9">
      <w:pPr>
        <w:ind w:left="900" w:hanging="900"/>
      </w:pPr>
    </w:p>
    <w:p w:rsidR="00E41CE9" w:rsidRPr="00914DDD" w:rsidRDefault="00E41CE9" w:rsidP="00E41CE9">
      <w:pPr>
        <w:ind w:left="900" w:hanging="900"/>
        <w:rPr>
          <w:b/>
        </w:rPr>
      </w:pPr>
      <w:r w:rsidRPr="00914DDD">
        <w:rPr>
          <w:b/>
        </w:rPr>
        <w:t>3.</w:t>
      </w:r>
      <w:r w:rsidRPr="00914DDD">
        <w:rPr>
          <w:b/>
        </w:rPr>
        <w:tab/>
        <w:t xml:space="preserve">A Helyi Esélyegyenlőségi Program helyzetelemzése </w:t>
      </w:r>
    </w:p>
    <w:p w:rsidR="00E41CE9" w:rsidRPr="00EC7D1C" w:rsidRDefault="00E41CE9" w:rsidP="00E41CE9">
      <w:pPr>
        <w:ind w:left="900" w:hanging="900"/>
      </w:pPr>
      <w:r w:rsidRPr="00EC7D1C">
        <w:t>3.1.</w:t>
      </w:r>
      <w:r w:rsidRPr="00EC7D1C">
        <w:tab/>
        <w:t>A jogszabályi háttér bemutatása:</w:t>
      </w:r>
    </w:p>
    <w:p w:rsidR="00E41CE9" w:rsidRPr="00EC7D1C" w:rsidRDefault="00E41CE9" w:rsidP="00E41CE9">
      <w:pPr>
        <w:ind w:left="900" w:hanging="900"/>
      </w:pPr>
      <w:r>
        <w:t>3.2.</w:t>
      </w:r>
      <w:r>
        <w:tab/>
      </w:r>
      <w:r w:rsidRPr="00EC7D1C">
        <w:t>Az esélyegyenlőségi célcsoportokat érintő helyi szabályozás rövid bemutatása</w:t>
      </w:r>
    </w:p>
    <w:p w:rsidR="00E41CE9" w:rsidRPr="00EC7D1C" w:rsidRDefault="00E41CE9" w:rsidP="00E41CE9">
      <w:pPr>
        <w:ind w:left="900" w:hanging="900"/>
      </w:pPr>
      <w:r>
        <w:t>3.3.</w:t>
      </w:r>
      <w:r>
        <w:tab/>
      </w:r>
      <w:r w:rsidRPr="00EC7D1C">
        <w:t>Az esélyegyenlőségi célcsoportokat érintő helyi szabályozás rövid bemutatása</w:t>
      </w:r>
    </w:p>
    <w:p w:rsidR="00E41CE9" w:rsidRPr="00EC7D1C" w:rsidRDefault="00E41CE9" w:rsidP="00E41CE9">
      <w:pPr>
        <w:ind w:left="900" w:hanging="900"/>
      </w:pPr>
      <w:r w:rsidRPr="00EC7D1C">
        <w:t>3.3.1.</w:t>
      </w:r>
      <w:r w:rsidRPr="00EC7D1C">
        <w:tab/>
        <w:t>Kapcsolódás helyi stratégiai és települési önkormányzati dokumentumokkal, koncepciókkal és programokkal</w:t>
      </w:r>
    </w:p>
    <w:p w:rsidR="00E41CE9" w:rsidRPr="00EC7D1C" w:rsidRDefault="00E41CE9" w:rsidP="00E41CE9">
      <w:pPr>
        <w:ind w:left="900" w:hanging="900"/>
      </w:pPr>
      <w:r w:rsidRPr="00EC7D1C">
        <w:t>3.3.2.</w:t>
      </w:r>
      <w:r w:rsidRPr="00EC7D1C">
        <w:tab/>
        <w:t>A Helyi Esélyegyenlőségi Program térségi, társulási kapcsolódásai</w:t>
      </w:r>
    </w:p>
    <w:p w:rsidR="00E41CE9" w:rsidRDefault="00E41CE9" w:rsidP="00E41CE9">
      <w:pPr>
        <w:ind w:left="900" w:hanging="900"/>
      </w:pPr>
      <w:r w:rsidRPr="00EC7D1C">
        <w:t>3.3.3.</w:t>
      </w:r>
      <w:r w:rsidRPr="00EC7D1C">
        <w:tab/>
        <w:t>Az önkormányzat rendelkezésére álló, s az esélyegyenlőség szempontjából releváns adatok feltárása, kimutatása</w:t>
      </w:r>
    </w:p>
    <w:p w:rsidR="00E41CE9" w:rsidRPr="00EC7D1C" w:rsidRDefault="00E41CE9" w:rsidP="00E41CE9">
      <w:pPr>
        <w:ind w:left="900" w:hanging="900"/>
      </w:pPr>
    </w:p>
    <w:p w:rsidR="00E41CE9" w:rsidRPr="00914DDD" w:rsidRDefault="00E41CE9" w:rsidP="00E41CE9">
      <w:pPr>
        <w:ind w:left="900" w:hanging="900"/>
        <w:rPr>
          <w:b/>
        </w:rPr>
      </w:pPr>
      <w:r w:rsidRPr="00914DDD">
        <w:rPr>
          <w:b/>
        </w:rPr>
        <w:t>4.</w:t>
      </w:r>
      <w:r w:rsidRPr="00914DDD">
        <w:rPr>
          <w:b/>
        </w:rPr>
        <w:tab/>
        <w:t xml:space="preserve">A mélyszegénységben élők és a romák helyzete, esélyegyenlősége </w:t>
      </w:r>
    </w:p>
    <w:p w:rsidR="00E41CE9" w:rsidRPr="00EC7D1C" w:rsidRDefault="00E41CE9" w:rsidP="00E41CE9">
      <w:pPr>
        <w:ind w:left="900" w:hanging="900"/>
      </w:pPr>
      <w:r w:rsidRPr="00EC7D1C">
        <w:t>4.1.</w:t>
      </w:r>
      <w:r w:rsidRPr="00EC7D1C">
        <w:tab/>
        <w:t>Jövedelmi és vagyoni helyzet</w:t>
      </w:r>
    </w:p>
    <w:p w:rsidR="00E41CE9" w:rsidRPr="00EC7D1C" w:rsidRDefault="00E41CE9" w:rsidP="00E41CE9">
      <w:pPr>
        <w:ind w:left="900" w:hanging="900"/>
      </w:pPr>
      <w:r w:rsidRPr="00EC7D1C">
        <w:t xml:space="preserve">4.2. </w:t>
      </w:r>
      <w:r w:rsidRPr="00EC7D1C">
        <w:tab/>
        <w:t>Foglalkoztatottság, munkaerő-piaci integráció</w:t>
      </w:r>
    </w:p>
    <w:p w:rsidR="00E41CE9" w:rsidRPr="00EC7D1C" w:rsidRDefault="00E41CE9" w:rsidP="00E41CE9">
      <w:pPr>
        <w:ind w:left="900" w:hanging="900"/>
      </w:pPr>
      <w:r>
        <w:t>4.2.1.</w:t>
      </w:r>
      <w:r>
        <w:tab/>
      </w:r>
      <w:r w:rsidRPr="00EC7D1C">
        <w:t>Foglalkoztatottak, munkanélküliek, tartós munkanélküliek száma, aránya</w:t>
      </w:r>
    </w:p>
    <w:p w:rsidR="00E41CE9" w:rsidRPr="00EC7D1C" w:rsidRDefault="00E41CE9" w:rsidP="00E41CE9">
      <w:pPr>
        <w:ind w:left="900" w:hanging="900"/>
      </w:pPr>
      <w:r>
        <w:t>4.2.2.</w:t>
      </w:r>
      <w:r>
        <w:tab/>
      </w:r>
      <w:r w:rsidRPr="00EC7D1C">
        <w:t>Alacsony iskolai végzettségűek foglalkoztatottsága</w:t>
      </w:r>
    </w:p>
    <w:p w:rsidR="00E41CE9" w:rsidRPr="00EC7D1C" w:rsidRDefault="00E41CE9" w:rsidP="00E41CE9">
      <w:pPr>
        <w:ind w:left="900" w:hanging="900"/>
      </w:pPr>
      <w:r>
        <w:t>4.2.3.</w:t>
      </w:r>
      <w:r>
        <w:tab/>
      </w:r>
      <w:r w:rsidRPr="00EC7D1C">
        <w:t>Közfoglalkoztatás</w:t>
      </w:r>
    </w:p>
    <w:p w:rsidR="00E41CE9" w:rsidRPr="00EC7D1C" w:rsidRDefault="00E41CE9" w:rsidP="00E41CE9">
      <w:pPr>
        <w:ind w:left="900" w:hanging="900"/>
      </w:pPr>
      <w:r>
        <w:t>4.2.4.</w:t>
      </w:r>
      <w:r>
        <w:tab/>
      </w:r>
      <w:r w:rsidRPr="00EC7D1C">
        <w:t xml:space="preserve">A fiatalok foglalkoztatása </w:t>
      </w:r>
    </w:p>
    <w:p w:rsidR="00E41CE9" w:rsidRPr="00EC7D1C" w:rsidRDefault="00E41CE9" w:rsidP="00E41CE9">
      <w:pPr>
        <w:ind w:left="900" w:hanging="900"/>
      </w:pPr>
      <w:r w:rsidRPr="00EC7D1C">
        <w:t xml:space="preserve">4.2.5. </w:t>
      </w:r>
      <w:r>
        <w:tab/>
      </w:r>
      <w:r w:rsidRPr="00EC7D1C">
        <w:t>A munkaerő-piaci integrációt segítő szervezetek és szolgáltatások feltérképezése</w:t>
      </w:r>
    </w:p>
    <w:p w:rsidR="00E41CE9" w:rsidRPr="00EC7D1C" w:rsidRDefault="00E41CE9" w:rsidP="00E41CE9">
      <w:pPr>
        <w:ind w:left="900" w:hanging="900"/>
      </w:pPr>
      <w:r w:rsidRPr="00EC7D1C">
        <w:t xml:space="preserve">4.2.6. </w:t>
      </w:r>
      <w:r>
        <w:tab/>
      </w:r>
      <w:r w:rsidRPr="00EC7D1C">
        <w:t>A mélyszegénységben élők önkormányzati saját fenntartású intézményekben történő foglalkoztatása</w:t>
      </w:r>
    </w:p>
    <w:p w:rsidR="00E41CE9" w:rsidRPr="00EC7D1C" w:rsidRDefault="00E41CE9" w:rsidP="00E41CE9">
      <w:pPr>
        <w:ind w:left="900" w:hanging="900"/>
      </w:pPr>
      <w:r w:rsidRPr="00EC7D1C">
        <w:t xml:space="preserve">4.2.7. </w:t>
      </w:r>
      <w:r>
        <w:tab/>
      </w:r>
      <w:r w:rsidRPr="00EC7D1C">
        <w:t>Hátrányos megkülönböztetés a foglalkoztatás területén</w:t>
      </w:r>
    </w:p>
    <w:p w:rsidR="00E41CE9" w:rsidRPr="00EC7D1C" w:rsidRDefault="00E41CE9" w:rsidP="00E41CE9">
      <w:pPr>
        <w:ind w:left="900" w:hanging="900"/>
      </w:pPr>
      <w:r w:rsidRPr="00EC7D1C">
        <w:t xml:space="preserve">4.3. </w:t>
      </w:r>
      <w:r>
        <w:tab/>
      </w:r>
      <w:r w:rsidRPr="00EC7D1C">
        <w:t>Pénzbeli és természetbeni szociális ellátások, aktív korúak ellátása, munkanélküliséghez kapcsolódó támogatások</w:t>
      </w:r>
    </w:p>
    <w:p w:rsidR="00E41CE9" w:rsidRPr="00EC7D1C" w:rsidRDefault="00E41CE9" w:rsidP="00E41CE9">
      <w:pPr>
        <w:ind w:left="900" w:hanging="900"/>
      </w:pPr>
      <w:r w:rsidRPr="00EC7D1C">
        <w:t xml:space="preserve">4.4. </w:t>
      </w:r>
      <w:r>
        <w:tab/>
      </w:r>
      <w:r w:rsidRPr="00EC7D1C">
        <w:t>Lakhatás, lakáshoz jutás, lakhatási szegregáció</w:t>
      </w:r>
    </w:p>
    <w:p w:rsidR="00E41CE9" w:rsidRPr="00EC7D1C" w:rsidRDefault="00E41CE9" w:rsidP="00E41CE9">
      <w:pPr>
        <w:ind w:left="900" w:hanging="900"/>
      </w:pPr>
      <w:r w:rsidRPr="00EC7D1C">
        <w:t xml:space="preserve">4.5. </w:t>
      </w:r>
      <w:r>
        <w:tab/>
      </w:r>
      <w:r w:rsidRPr="00EC7D1C">
        <w:t xml:space="preserve">Egészségügyi és szociális szolgáltatásokhoz való hozzáférés  </w:t>
      </w:r>
    </w:p>
    <w:p w:rsidR="00E41CE9" w:rsidRPr="00EC7D1C" w:rsidRDefault="00E41CE9" w:rsidP="00E41CE9">
      <w:pPr>
        <w:ind w:left="900" w:hanging="900"/>
      </w:pPr>
      <w:r w:rsidRPr="00EC7D1C">
        <w:t>4.6.</w:t>
      </w:r>
      <w:r w:rsidRPr="00EC7D1C">
        <w:tab/>
        <w:t>A közösségi viszonyok, a helyi közélet bemutatása</w:t>
      </w:r>
    </w:p>
    <w:p w:rsidR="00E41CE9" w:rsidRPr="00914DDD" w:rsidRDefault="00E41CE9" w:rsidP="00E41CE9">
      <w:pPr>
        <w:ind w:left="900" w:hanging="900"/>
        <w:rPr>
          <w:b/>
        </w:rPr>
      </w:pPr>
      <w:r w:rsidRPr="00914DDD">
        <w:rPr>
          <w:b/>
        </w:rPr>
        <w:t>5.</w:t>
      </w:r>
      <w:r w:rsidRPr="00914DDD">
        <w:rPr>
          <w:b/>
        </w:rPr>
        <w:tab/>
        <w:t>A gyermekek helyzete, esélyegyenlősége, gyermekszegénység</w:t>
      </w:r>
    </w:p>
    <w:p w:rsidR="00E41CE9" w:rsidRPr="00EC7D1C" w:rsidRDefault="00E41CE9" w:rsidP="00E41CE9">
      <w:pPr>
        <w:ind w:left="900" w:hanging="900"/>
      </w:pPr>
      <w:r w:rsidRPr="00EC7D1C">
        <w:t xml:space="preserve">5.1. </w:t>
      </w:r>
      <w:r>
        <w:tab/>
      </w:r>
      <w:r w:rsidRPr="00EC7D1C">
        <w:t xml:space="preserve">A gyermekek helyzetének általános jellemzői </w:t>
      </w:r>
    </w:p>
    <w:p w:rsidR="00E41CE9" w:rsidRPr="00EC7D1C" w:rsidRDefault="00E41CE9" w:rsidP="00E41CE9">
      <w:pPr>
        <w:ind w:left="900" w:hanging="900"/>
      </w:pPr>
      <w:r w:rsidRPr="00EC7D1C">
        <w:t xml:space="preserve">5.2. </w:t>
      </w:r>
      <w:r>
        <w:tab/>
      </w:r>
      <w:r w:rsidRPr="00EC7D1C">
        <w:t>A gyermekek védelmével összefüggő ellátások, intézkedések</w:t>
      </w:r>
    </w:p>
    <w:p w:rsidR="00E41CE9" w:rsidRDefault="00E41CE9" w:rsidP="00E41CE9">
      <w:pPr>
        <w:ind w:left="900" w:hanging="900"/>
      </w:pPr>
      <w:r w:rsidRPr="00EC7D1C">
        <w:t xml:space="preserve">5.3. </w:t>
      </w:r>
      <w:r>
        <w:tab/>
      </w:r>
      <w:r w:rsidRPr="00EC7D1C">
        <w:t>Hátrányos megkülönböztetés, az egyenlő bánásmód követelményének megsértése, következmények levonása</w:t>
      </w:r>
    </w:p>
    <w:p w:rsidR="00E41CE9" w:rsidRPr="00EC7D1C" w:rsidRDefault="00E41CE9" w:rsidP="00E41CE9">
      <w:pPr>
        <w:ind w:left="900" w:hanging="900"/>
      </w:pPr>
    </w:p>
    <w:p w:rsidR="00E41CE9" w:rsidRPr="00914DDD" w:rsidRDefault="00E41CE9" w:rsidP="00E41CE9">
      <w:pPr>
        <w:ind w:left="900" w:hanging="900"/>
        <w:rPr>
          <w:b/>
        </w:rPr>
      </w:pPr>
      <w:r w:rsidRPr="00914DDD">
        <w:rPr>
          <w:b/>
        </w:rPr>
        <w:lastRenderedPageBreak/>
        <w:t xml:space="preserve">6. </w:t>
      </w:r>
      <w:r w:rsidRPr="00914DDD">
        <w:rPr>
          <w:b/>
        </w:rPr>
        <w:tab/>
        <w:t>A nők helyzete, esélyegyenlősége</w:t>
      </w:r>
    </w:p>
    <w:p w:rsidR="00E41CE9" w:rsidRPr="00EC7D1C" w:rsidRDefault="00E41CE9" w:rsidP="00E41CE9">
      <w:pPr>
        <w:ind w:left="900" w:hanging="900"/>
      </w:pPr>
      <w:r w:rsidRPr="00EC7D1C">
        <w:t xml:space="preserve">6.1.  </w:t>
      </w:r>
      <w:r>
        <w:tab/>
      </w:r>
      <w:r w:rsidRPr="00EC7D1C">
        <w:t>A nők gazdasági szerepe és esélyegyenlősége</w:t>
      </w:r>
    </w:p>
    <w:p w:rsidR="00E41CE9" w:rsidRPr="00EC7D1C" w:rsidRDefault="00E41CE9" w:rsidP="00E41CE9">
      <w:pPr>
        <w:ind w:left="900" w:hanging="900"/>
      </w:pPr>
      <w:r w:rsidRPr="00EC7D1C">
        <w:t xml:space="preserve">6.2.  </w:t>
      </w:r>
      <w:r>
        <w:tab/>
      </w:r>
      <w:r w:rsidRPr="00EC7D1C">
        <w:t>A nők munkaerő-piaci és családi feladatok összeegyeztetését segítő szolgáltatások</w:t>
      </w:r>
    </w:p>
    <w:p w:rsidR="00E41CE9" w:rsidRPr="00EC7D1C" w:rsidRDefault="00E41CE9" w:rsidP="00E41CE9">
      <w:pPr>
        <w:ind w:left="900" w:hanging="900"/>
      </w:pPr>
      <w:r w:rsidRPr="00EC7D1C">
        <w:t xml:space="preserve">6.3.  </w:t>
      </w:r>
      <w:r>
        <w:tab/>
      </w:r>
      <w:r w:rsidRPr="00EC7D1C">
        <w:t>Családtervezés, anya- és gyermekgondozás területe</w:t>
      </w:r>
    </w:p>
    <w:p w:rsidR="00E41CE9" w:rsidRPr="00EC7D1C" w:rsidRDefault="00E41CE9" w:rsidP="00E41CE9">
      <w:pPr>
        <w:ind w:left="900" w:hanging="900"/>
      </w:pPr>
      <w:r w:rsidRPr="00EC7D1C">
        <w:t xml:space="preserve">6.4.  </w:t>
      </w:r>
      <w:r>
        <w:tab/>
      </w:r>
      <w:r w:rsidRPr="00EC7D1C">
        <w:t>A nőket érő erőszak, a családon belüli erőszak</w:t>
      </w:r>
    </w:p>
    <w:p w:rsidR="00E41CE9" w:rsidRPr="00EC7D1C" w:rsidRDefault="00E41CE9" w:rsidP="00E41CE9">
      <w:pPr>
        <w:ind w:left="900" w:hanging="900"/>
      </w:pPr>
      <w:r w:rsidRPr="00EC7D1C">
        <w:t xml:space="preserve">6.5.  </w:t>
      </w:r>
      <w:r>
        <w:tab/>
      </w:r>
      <w:r w:rsidRPr="00EC7D1C">
        <w:t>A nők szerepe a helyi közéletben</w:t>
      </w:r>
    </w:p>
    <w:p w:rsidR="00E41CE9" w:rsidRDefault="00E41CE9" w:rsidP="00E41CE9">
      <w:pPr>
        <w:ind w:left="900" w:hanging="900"/>
      </w:pPr>
      <w:r w:rsidRPr="00EC7D1C">
        <w:t xml:space="preserve">6.6.  </w:t>
      </w:r>
      <w:r>
        <w:tab/>
      </w:r>
      <w:r w:rsidRPr="00EC7D1C">
        <w:t>A problémák beazonosítása, fejlesztési lehetőségek meghatározása</w:t>
      </w:r>
    </w:p>
    <w:p w:rsidR="00E41CE9" w:rsidRPr="00EC7D1C" w:rsidRDefault="00E41CE9" w:rsidP="00E41CE9">
      <w:pPr>
        <w:ind w:left="900" w:hanging="900"/>
      </w:pPr>
      <w:r w:rsidRPr="00EC7D1C">
        <w:t xml:space="preserve"> </w:t>
      </w:r>
    </w:p>
    <w:p w:rsidR="00E41CE9" w:rsidRPr="00914DDD" w:rsidRDefault="00E41CE9" w:rsidP="00E41CE9">
      <w:pPr>
        <w:ind w:left="900" w:hanging="900"/>
        <w:rPr>
          <w:b/>
        </w:rPr>
      </w:pPr>
      <w:r w:rsidRPr="00914DDD">
        <w:rPr>
          <w:b/>
        </w:rPr>
        <w:t xml:space="preserve">7. </w:t>
      </w:r>
      <w:r w:rsidRPr="00914DDD">
        <w:rPr>
          <w:b/>
        </w:rPr>
        <w:tab/>
        <w:t>Az idősek helyzete, esélyegyenlősége</w:t>
      </w:r>
    </w:p>
    <w:p w:rsidR="00E41CE9" w:rsidRPr="00EC7D1C" w:rsidRDefault="00E41CE9" w:rsidP="00E41CE9">
      <w:pPr>
        <w:ind w:left="900" w:hanging="900"/>
      </w:pPr>
      <w:r w:rsidRPr="00EC7D1C">
        <w:t xml:space="preserve">7.1 </w:t>
      </w:r>
      <w:r>
        <w:tab/>
      </w:r>
      <w:r w:rsidRPr="00EC7D1C">
        <w:t>Az időskorú népesség főbb jellemzői</w:t>
      </w:r>
    </w:p>
    <w:p w:rsidR="00E41CE9" w:rsidRPr="00EC7D1C" w:rsidRDefault="00E41CE9" w:rsidP="00E41CE9">
      <w:pPr>
        <w:ind w:left="900" w:hanging="900"/>
      </w:pPr>
      <w:r w:rsidRPr="00EC7D1C">
        <w:t xml:space="preserve">7.2. </w:t>
      </w:r>
      <w:r>
        <w:tab/>
      </w:r>
      <w:r w:rsidRPr="00EC7D1C">
        <w:t>Idősek munkaerő-piaci helyzete</w:t>
      </w:r>
    </w:p>
    <w:p w:rsidR="00E41CE9" w:rsidRPr="00EC7D1C" w:rsidRDefault="00E41CE9" w:rsidP="00E41CE9">
      <w:pPr>
        <w:ind w:left="900" w:hanging="900"/>
      </w:pPr>
      <w:r w:rsidRPr="00EC7D1C">
        <w:t xml:space="preserve">7.3 </w:t>
      </w:r>
      <w:r>
        <w:tab/>
      </w:r>
      <w:r w:rsidRPr="00EC7D1C">
        <w:t>A közszolgáltatásokhoz, közösségi közlekedéshez, információhoz és a közösségi élet gyakorlásához való hozzáférés</w:t>
      </w:r>
    </w:p>
    <w:p w:rsidR="00E41CE9" w:rsidRPr="00EC7D1C" w:rsidRDefault="00E41CE9" w:rsidP="00E41CE9">
      <w:pPr>
        <w:ind w:left="900" w:hanging="900"/>
      </w:pPr>
      <w:r w:rsidRPr="00EC7D1C">
        <w:t xml:space="preserve">7.4. </w:t>
      </w:r>
      <w:r>
        <w:tab/>
      </w:r>
      <w:r w:rsidRPr="00EC7D1C">
        <w:t>Az időseket, az életkorral járó sajátos igények kielégítését célzó programok a településen</w:t>
      </w:r>
    </w:p>
    <w:p w:rsidR="00E41CE9" w:rsidRDefault="00E41CE9" w:rsidP="00E41CE9">
      <w:pPr>
        <w:ind w:left="900" w:hanging="900"/>
      </w:pPr>
      <w:r w:rsidRPr="00EC7D1C">
        <w:t>7.5.</w:t>
      </w:r>
      <w:r w:rsidRPr="00EC7D1C">
        <w:tab/>
        <w:t xml:space="preserve"> Következtetések: problémák beazonosítása, fejlesztési lehetőségek meghatározása</w:t>
      </w:r>
    </w:p>
    <w:p w:rsidR="00E41CE9" w:rsidRPr="00EC7D1C" w:rsidRDefault="00E41CE9" w:rsidP="00E41CE9">
      <w:pPr>
        <w:ind w:left="900" w:hanging="900"/>
      </w:pPr>
    </w:p>
    <w:p w:rsidR="00E41CE9" w:rsidRPr="00914DDD" w:rsidRDefault="00E41CE9" w:rsidP="00E41CE9">
      <w:pPr>
        <w:ind w:left="900" w:hanging="900"/>
        <w:rPr>
          <w:b/>
        </w:rPr>
      </w:pPr>
      <w:r w:rsidRPr="00914DDD">
        <w:rPr>
          <w:b/>
        </w:rPr>
        <w:t>8.</w:t>
      </w:r>
      <w:r w:rsidRPr="00914DDD">
        <w:rPr>
          <w:b/>
        </w:rPr>
        <w:tab/>
        <w:t>A fogyatékkal élők helyzete, esélyegyenlősége</w:t>
      </w:r>
    </w:p>
    <w:p w:rsidR="00E41CE9" w:rsidRPr="00EC7D1C" w:rsidRDefault="00E41CE9" w:rsidP="00E41CE9">
      <w:pPr>
        <w:ind w:left="900" w:hanging="900"/>
      </w:pPr>
      <w:r w:rsidRPr="00EC7D1C">
        <w:t xml:space="preserve">8.1 </w:t>
      </w:r>
      <w:r>
        <w:tab/>
      </w:r>
      <w:r w:rsidRPr="00EC7D1C">
        <w:t>A településen fogyatékossággal élő személyek főbb jellemzői, sajátos problémái</w:t>
      </w:r>
    </w:p>
    <w:p w:rsidR="00E41CE9" w:rsidRPr="00EC7D1C" w:rsidRDefault="00E41CE9" w:rsidP="00E41CE9">
      <w:pPr>
        <w:ind w:left="900" w:hanging="900"/>
      </w:pPr>
      <w:r w:rsidRPr="00EC7D1C">
        <w:t>8.2.</w:t>
      </w:r>
      <w:r w:rsidRPr="00EC7D1C">
        <w:tab/>
        <w:t>Fogyatékkal élő személyek pénzbeli és természetbeni ellátása, kedvezményei</w:t>
      </w:r>
    </w:p>
    <w:p w:rsidR="00E41CE9" w:rsidRPr="00EC7D1C" w:rsidRDefault="00E41CE9" w:rsidP="00E41CE9">
      <w:pPr>
        <w:ind w:left="900" w:hanging="900"/>
      </w:pPr>
      <w:r w:rsidRPr="00EC7D1C">
        <w:t xml:space="preserve">8.3. </w:t>
      </w:r>
      <w:r w:rsidRPr="00EC7D1C">
        <w:tab/>
        <w:t>Fizikai és infokommunikációs  akadálymentesítettség</w:t>
      </w:r>
    </w:p>
    <w:p w:rsidR="00E41CE9" w:rsidRDefault="00E41CE9" w:rsidP="00E41CE9">
      <w:pPr>
        <w:ind w:left="900" w:hanging="900"/>
      </w:pPr>
      <w:r w:rsidRPr="00EC7D1C">
        <w:t>8.4.</w:t>
      </w:r>
      <w:r w:rsidRPr="00EC7D1C">
        <w:tab/>
        <w:t xml:space="preserve"> Következtetések: problémák beazonosítása, fejlesztési lehetőségek meghatározása</w:t>
      </w:r>
    </w:p>
    <w:p w:rsidR="00E41CE9" w:rsidRPr="00EC7D1C" w:rsidRDefault="00E41CE9" w:rsidP="00E41CE9">
      <w:pPr>
        <w:ind w:left="900" w:hanging="900"/>
      </w:pPr>
    </w:p>
    <w:p w:rsidR="00E41CE9" w:rsidRDefault="00E41CE9" w:rsidP="00E41CE9">
      <w:pPr>
        <w:ind w:left="900" w:hanging="900"/>
        <w:rPr>
          <w:b/>
        </w:rPr>
      </w:pPr>
      <w:r w:rsidRPr="00914DDD">
        <w:rPr>
          <w:b/>
        </w:rPr>
        <w:t xml:space="preserve">9. </w:t>
      </w:r>
      <w:r w:rsidRPr="00914DDD">
        <w:rPr>
          <w:b/>
        </w:rPr>
        <w:tab/>
        <w:t>Helyi partnerség, lakossági önszerveződések, civil szervezetek és for-profit szereplők társadalmi felelősségvállalása</w:t>
      </w:r>
    </w:p>
    <w:p w:rsidR="00E41CE9" w:rsidRPr="00914DDD" w:rsidRDefault="00E41CE9" w:rsidP="00E41CE9">
      <w:pPr>
        <w:ind w:left="900" w:hanging="900"/>
        <w:rPr>
          <w:b/>
        </w:rPr>
      </w:pPr>
    </w:p>
    <w:p w:rsidR="00E41CE9" w:rsidRDefault="00E41CE9" w:rsidP="00E41CE9">
      <w:pPr>
        <w:ind w:left="900" w:hanging="900"/>
        <w:rPr>
          <w:b/>
        </w:rPr>
      </w:pPr>
      <w:r w:rsidRPr="00914DDD">
        <w:rPr>
          <w:b/>
        </w:rPr>
        <w:t xml:space="preserve">10. </w:t>
      </w:r>
      <w:r>
        <w:rPr>
          <w:b/>
        </w:rPr>
        <w:tab/>
      </w:r>
      <w:r w:rsidRPr="00914DDD">
        <w:rPr>
          <w:b/>
        </w:rPr>
        <w:t>A helyi esélyegyenlőségi program nyilvánossága</w:t>
      </w:r>
    </w:p>
    <w:p w:rsidR="00E41CE9" w:rsidRPr="00914DDD" w:rsidRDefault="00E41CE9" w:rsidP="00E41CE9">
      <w:pPr>
        <w:ind w:left="900" w:hanging="900"/>
        <w:rPr>
          <w:b/>
        </w:rPr>
      </w:pPr>
    </w:p>
    <w:p w:rsidR="00E41CE9" w:rsidRPr="00914DDD" w:rsidRDefault="00E41CE9" w:rsidP="00E41CE9">
      <w:pPr>
        <w:ind w:left="900" w:hanging="900"/>
        <w:rPr>
          <w:b/>
        </w:rPr>
      </w:pPr>
      <w:r w:rsidRPr="00914DDD">
        <w:rPr>
          <w:b/>
        </w:rPr>
        <w:t xml:space="preserve">11. </w:t>
      </w:r>
      <w:r>
        <w:rPr>
          <w:b/>
        </w:rPr>
        <w:tab/>
      </w:r>
      <w:r w:rsidRPr="00914DDD">
        <w:rPr>
          <w:b/>
        </w:rPr>
        <w:t>Helyi Esélyegyenlőségi Program Intézkedési Terve (HEP IT)</w:t>
      </w:r>
    </w:p>
    <w:p w:rsidR="00E41CE9" w:rsidRPr="00EC7D1C" w:rsidRDefault="00E41CE9" w:rsidP="00E41CE9">
      <w:pPr>
        <w:ind w:left="900" w:hanging="900"/>
      </w:pPr>
      <w:r w:rsidRPr="00EC7D1C">
        <w:t xml:space="preserve">11.1. </w:t>
      </w:r>
      <w:r>
        <w:tab/>
      </w:r>
      <w:r w:rsidRPr="00EC7D1C">
        <w:t>Jövőképünk</w:t>
      </w:r>
    </w:p>
    <w:p w:rsidR="00E41CE9" w:rsidRPr="00EC7D1C" w:rsidRDefault="00E41CE9" w:rsidP="00E41CE9">
      <w:pPr>
        <w:ind w:left="900" w:hanging="900"/>
      </w:pPr>
      <w:r w:rsidRPr="00EC7D1C">
        <w:t xml:space="preserve">11.2. </w:t>
      </w:r>
      <w:r>
        <w:tab/>
      </w:r>
      <w:r w:rsidRPr="00EC7D1C">
        <w:t>Megvalósítás</w:t>
      </w:r>
    </w:p>
    <w:p w:rsidR="00E41CE9" w:rsidRPr="00EC7D1C" w:rsidRDefault="00E41CE9" w:rsidP="00E41CE9">
      <w:pPr>
        <w:ind w:left="900" w:hanging="900"/>
      </w:pPr>
      <w:r w:rsidRPr="00EC7D1C">
        <w:t>11.2.1.</w:t>
      </w:r>
      <w:r w:rsidRPr="00EC7D1C">
        <w:tab/>
        <w:t>A megvalósítás előkészítése</w:t>
      </w:r>
    </w:p>
    <w:p w:rsidR="00E41CE9" w:rsidRPr="00EC7D1C" w:rsidRDefault="00E41CE9" w:rsidP="00E41CE9">
      <w:pPr>
        <w:ind w:left="900" w:hanging="900"/>
      </w:pPr>
      <w:r w:rsidRPr="00EC7D1C">
        <w:t xml:space="preserve">11.2.2. </w:t>
      </w:r>
      <w:r>
        <w:tab/>
      </w:r>
      <w:r w:rsidRPr="00EC7D1C">
        <w:t>A megvalósítás folyamata</w:t>
      </w:r>
    </w:p>
    <w:p w:rsidR="00E41CE9" w:rsidRPr="00EC7D1C" w:rsidRDefault="00E41CE9" w:rsidP="00E41CE9">
      <w:pPr>
        <w:ind w:left="900" w:hanging="900"/>
      </w:pPr>
      <w:r w:rsidRPr="00EC7D1C">
        <w:t>11.3.</w:t>
      </w:r>
      <w:r w:rsidRPr="00EC7D1C">
        <w:tab/>
        <w:t>Monitoring és visszacsatolás</w:t>
      </w:r>
    </w:p>
    <w:p w:rsidR="00E41CE9" w:rsidRPr="00EC7D1C" w:rsidRDefault="00E41CE9" w:rsidP="00E41CE9">
      <w:pPr>
        <w:ind w:left="900" w:hanging="900"/>
      </w:pPr>
      <w:r w:rsidRPr="00EC7D1C">
        <w:t>11.4.</w:t>
      </w:r>
      <w:r w:rsidRPr="00EC7D1C">
        <w:tab/>
        <w:t>Nyilvánosság</w:t>
      </w:r>
    </w:p>
    <w:p w:rsidR="00E41CE9" w:rsidRPr="00EC7D1C" w:rsidRDefault="00E41CE9" w:rsidP="00E41CE9">
      <w:pPr>
        <w:ind w:left="900" w:hanging="900"/>
      </w:pPr>
      <w:r w:rsidRPr="00EC7D1C">
        <w:t xml:space="preserve">11.5. </w:t>
      </w:r>
      <w:r>
        <w:tab/>
      </w:r>
      <w:r w:rsidRPr="00EC7D1C">
        <w:t>Kötelezettségek és felelősség</w:t>
      </w:r>
    </w:p>
    <w:p w:rsidR="00E41CE9" w:rsidRDefault="00E41CE9" w:rsidP="00E41CE9">
      <w:pPr>
        <w:ind w:left="900" w:hanging="900"/>
      </w:pPr>
      <w:r w:rsidRPr="00EC7D1C">
        <w:t xml:space="preserve">11.6. </w:t>
      </w:r>
      <w:r>
        <w:tab/>
      </w:r>
      <w:r w:rsidRPr="00EC7D1C">
        <w:t>Érvényesülés, módosítás</w:t>
      </w:r>
    </w:p>
    <w:p w:rsidR="00E41CE9" w:rsidRPr="00EC7D1C" w:rsidRDefault="00E41CE9" w:rsidP="00E41CE9">
      <w:pPr>
        <w:ind w:left="900" w:hanging="900"/>
      </w:pPr>
    </w:p>
    <w:p w:rsidR="00E41CE9" w:rsidRPr="00EC7D1C" w:rsidRDefault="00E41CE9" w:rsidP="00E41CE9">
      <w:pPr>
        <w:ind w:left="900" w:hanging="900"/>
      </w:pPr>
      <w:r w:rsidRPr="00914DDD">
        <w:rPr>
          <w:b/>
        </w:rPr>
        <w:t xml:space="preserve">12.  </w:t>
      </w:r>
      <w:r w:rsidRPr="00914DDD">
        <w:rPr>
          <w:b/>
        </w:rPr>
        <w:tab/>
        <w:t>Az elfogadás módja és dátuma</w:t>
      </w:r>
    </w:p>
    <w:p w:rsidR="00E41CE9" w:rsidRPr="00D13162" w:rsidRDefault="00E41CE9" w:rsidP="00E41CE9">
      <w:pPr>
        <w:rPr>
          <w:szCs w:val="22"/>
        </w:rPr>
      </w:pPr>
      <w:bookmarkStart w:id="0" w:name="_Toc212109296"/>
      <w:bookmarkStart w:id="1" w:name="_Toc212109388"/>
      <w:bookmarkStart w:id="2" w:name="_Toc212110155"/>
      <w:bookmarkStart w:id="3" w:name="_Toc212110228"/>
      <w:bookmarkStart w:id="4" w:name="_Toc212110686"/>
      <w:bookmarkStart w:id="5" w:name="_Toc212115928"/>
      <w:bookmarkStart w:id="6" w:name="_Toc212118935"/>
      <w:bookmarkStart w:id="7" w:name="_Toc212124922"/>
      <w:bookmarkStart w:id="8" w:name="_Toc212141182"/>
      <w:bookmarkStart w:id="9" w:name="_Toc212141249"/>
      <w:bookmarkStart w:id="10" w:name="_Toc212144758"/>
      <w:bookmarkStart w:id="11" w:name="_Toc212172172"/>
      <w:bookmarkStart w:id="12" w:name="_Toc212178433"/>
      <w:bookmarkStart w:id="13" w:name="_Toc212179295"/>
      <w:bookmarkStart w:id="14" w:name="_Toc212183716"/>
      <w:bookmarkStart w:id="15" w:name="_Toc212183770"/>
      <w:bookmarkStart w:id="16" w:name="_Toc212183816"/>
      <w:bookmarkStart w:id="17" w:name="_Toc212183854"/>
      <w:bookmarkStart w:id="18" w:name="_Toc212268304"/>
      <w:bookmarkStart w:id="19" w:name="_Toc212268340"/>
      <w:bookmarkStart w:id="20" w:name="_Toc212270487"/>
    </w:p>
    <w:p w:rsidR="00E41CE9" w:rsidRPr="00D13162" w:rsidRDefault="00E41CE9" w:rsidP="00E41CE9">
      <w:pPr>
        <w:rPr>
          <w:szCs w:val="22"/>
        </w:rPr>
      </w:pPr>
    </w:p>
    <w:p w:rsidR="00E41CE9" w:rsidRPr="00D13162" w:rsidRDefault="00E41CE9" w:rsidP="00E41CE9">
      <w:pPr>
        <w:rPr>
          <w:szCs w:val="22"/>
        </w:rPr>
      </w:pPr>
    </w:p>
    <w:p w:rsidR="00E41CE9" w:rsidRPr="00E87A38" w:rsidRDefault="00E41CE9" w:rsidP="00E41CE9">
      <w:pPr>
        <w:rPr>
          <w:sz w:val="2"/>
          <w:szCs w:val="2"/>
        </w:rPr>
      </w:pPr>
      <w:r w:rsidRPr="00D13162">
        <w:rPr>
          <w:szCs w:val="22"/>
        </w:rPr>
        <w:br w:type="page"/>
      </w:r>
    </w:p>
    <w:p w:rsidR="00E41CE9" w:rsidRPr="00E87A38" w:rsidRDefault="00E41CE9" w:rsidP="00E41CE9">
      <w:pPr>
        <w:jc w:val="both"/>
      </w:pPr>
      <w:r w:rsidRPr="00653364">
        <w:rPr>
          <w:b/>
        </w:rPr>
        <w:lastRenderedPageBreak/>
        <w:t>1.</w:t>
      </w:r>
      <w:r>
        <w:rPr>
          <w:b/>
        </w:rPr>
        <w:tab/>
        <w:t xml:space="preserve">A </w:t>
      </w:r>
      <w:r w:rsidRPr="00C7722A">
        <w:rPr>
          <w:b/>
        </w:rPr>
        <w:t xml:space="preserve">Helyi Esélyegyenlőségi Program </w:t>
      </w:r>
      <w:r>
        <w:rPr>
          <w:b/>
        </w:rPr>
        <w:t xml:space="preserve">célja, </w:t>
      </w:r>
      <w:r w:rsidRPr="00C7722A">
        <w:rPr>
          <w:b/>
        </w:rPr>
        <w:t xml:space="preserve">elkészítésének jogi </w:t>
      </w:r>
      <w:r>
        <w:rPr>
          <w:b/>
        </w:rPr>
        <w:t>indítékai és értelmezési lehetőségei</w:t>
      </w:r>
    </w:p>
    <w:p w:rsidR="00E41CE9" w:rsidRDefault="00E41CE9" w:rsidP="00E41CE9">
      <w:pPr>
        <w:jc w:val="both"/>
        <w:rPr>
          <w:szCs w:val="22"/>
        </w:rPr>
      </w:pPr>
    </w:p>
    <w:p w:rsidR="00E41CE9" w:rsidRPr="00653364" w:rsidRDefault="00E41CE9" w:rsidP="00E41CE9">
      <w:pPr>
        <w:jc w:val="both"/>
      </w:pPr>
      <w:r w:rsidRPr="00653364">
        <w:t xml:space="preserve">Összhangban az Egyenlő Bánásmódról és az Esélyegyenlőség Előmozdításáról szóló 2003. évi CXXV. törvény, a </w:t>
      </w:r>
      <w:r w:rsidRPr="00653364">
        <w:rPr>
          <w:bCs/>
        </w:rPr>
        <w:t>helyi esélyegyenlőségi programok elkészítésének szabályairól és az esélyegyenlőségi mentorokról szóló 321/2011. (XII. 27.) Korm. rendelet és a</w:t>
      </w:r>
      <w:r w:rsidRPr="00653364">
        <w:t xml:space="preserve"> </w:t>
      </w:r>
      <w:r w:rsidRPr="00653364">
        <w:rPr>
          <w:bCs/>
        </w:rPr>
        <w:t>helyi esélyegyenlőségi program elkészítésének részletes szabályairól szóló 2/2012. (VI. 5.) EMMI rendelet</w:t>
      </w:r>
      <w:r w:rsidRPr="00653364">
        <w:t xml:space="preserve"> rendelkezéseivel, Ágasegyháza Község Önkormányzata [a továbbiakban: Önkormányzat] Esélyegyenlőségi  Programban rögzíti az esélyegyenlőség érdekében szükséges feladatokat. </w:t>
      </w:r>
    </w:p>
    <w:p w:rsidR="00E41CE9" w:rsidRPr="00653364" w:rsidRDefault="00E41CE9" w:rsidP="00E41CE9">
      <w:pPr>
        <w:jc w:val="both"/>
      </w:pPr>
    </w:p>
    <w:p w:rsidR="00E41CE9" w:rsidRPr="00653364" w:rsidRDefault="00E41CE9" w:rsidP="00E41CE9">
      <w:pPr>
        <w:jc w:val="both"/>
      </w:pPr>
      <w:r w:rsidRPr="00653364">
        <w:t xml:space="preserve">Az önkormányzat vállalja, hogy az elkészült és elfogadott Esélyegyenlőségi Programmal összehangolja a település más dokumentumait, valamint az önkormányzat fenntartásában lévő intézmények működtetését. Vállalja továbbá, hogy az Esélyegyenlőségi Program elkészítése során bevonja partneri kapcsolatrendszerét, különös tekintettel a köznevelés állami és nem állami intézményfenntartóira. </w:t>
      </w:r>
    </w:p>
    <w:p w:rsidR="00E41CE9" w:rsidRPr="00653364" w:rsidRDefault="00E41CE9" w:rsidP="00E41CE9">
      <w:pPr>
        <w:jc w:val="both"/>
      </w:pPr>
    </w:p>
    <w:p w:rsidR="00E41CE9" w:rsidRDefault="00E41CE9" w:rsidP="00E41CE9">
      <w:pPr>
        <w:jc w:val="both"/>
        <w:rPr>
          <w:b/>
          <w:szCs w:val="22"/>
        </w:rPr>
      </w:pPr>
    </w:p>
    <w:p w:rsidR="00E41CE9" w:rsidRPr="00C7722A" w:rsidRDefault="00E41CE9" w:rsidP="00E41CE9">
      <w:pPr>
        <w:jc w:val="both"/>
      </w:pPr>
      <w:r w:rsidRPr="00C7722A">
        <w:rPr>
          <w:b/>
        </w:rPr>
        <w:t>1.1</w:t>
      </w:r>
      <w:r w:rsidRPr="00C7722A">
        <w:rPr>
          <w:b/>
        </w:rPr>
        <w:tab/>
        <w:t xml:space="preserve">A Helyi Esélyegyenlőségi Program és elkészítésének jogi háttere: </w:t>
      </w:r>
      <w:r w:rsidRPr="00C7722A">
        <w:t xml:space="preserve">A hátrányos helyzetű társadalmi csoportok életkörülményeinek javítását szolgáló helyi esélyegyenlőségi program </w:t>
      </w:r>
      <w:r w:rsidRPr="00C7722A">
        <w:rPr>
          <w:b/>
        </w:rPr>
        <w:t xml:space="preserve">(röviden: HEP) </w:t>
      </w:r>
      <w:r w:rsidRPr="00C7722A">
        <w:t xml:space="preserve">elkészítését az egyenlő bánásmódról és az esélyegyenlőség előmozdításáról szóló 2003. évi CXXV. törvény (továbbiakban: Ebktv.) 31. §-a írja elő a települési önkormányzatok számára. A HEP helyzetelemzésből és intézkedési tervből áll, amelyet a települési önkormányzat ötévente, öt év időtartamra fogad el. Elkészítésének szempontjait, az esélyegyenlőségi területeket és a HEP célcsoportjait </w:t>
      </w:r>
      <w:r w:rsidRPr="00C7722A">
        <w:rPr>
          <w:bCs/>
        </w:rPr>
        <w:t xml:space="preserve">a helyi esélyegyenlőségi programok elkészítésének szabályairól és az esélyegyenlőségi mentorokról szóló 321/2011. (XII. 27.) Korm. rendelet (továbbiakban: 321/2011. (XII. 27.) Korm. rend.) tartalmazza. </w:t>
      </w:r>
      <w:r w:rsidRPr="00C7722A">
        <w:rPr>
          <w:i/>
        </w:rPr>
        <w:t>A</w:t>
      </w:r>
      <w:r w:rsidRPr="00C7722A">
        <w:t xml:space="preserve"> helyi esélyegyenlőségi program elkészítésének részletes szabályairól szóló 2/2012. (VI. 5.) EMMI rendelet (továbbiakban: 2/2012. (VI. 5.) EMMI rendelet) 1. és 2. számú melléklete rögzíti azokat a statisztikai mutatókat, adatokat és tartalmi elemeket, amelyek HEP elkészítésének alapját képezik.</w:t>
      </w:r>
    </w:p>
    <w:p w:rsidR="00E41CE9" w:rsidRPr="0054318E" w:rsidRDefault="00E41CE9" w:rsidP="00E41CE9">
      <w:pPr>
        <w:jc w:val="both"/>
      </w:pPr>
    </w:p>
    <w:p w:rsidR="00E41CE9" w:rsidRPr="00C7722A" w:rsidRDefault="00E41CE9" w:rsidP="00E41CE9">
      <w:pPr>
        <w:jc w:val="both"/>
      </w:pPr>
      <w:r w:rsidRPr="00C7722A">
        <w:rPr>
          <w:b/>
        </w:rPr>
        <w:t>1.2.</w:t>
      </w:r>
      <w:r w:rsidRPr="00C7722A">
        <w:rPr>
          <w:b/>
        </w:rPr>
        <w:tab/>
        <w:t>Helyi Esélyegyenlőségi Program Intézkedési Terve (röviden HEP IT)</w:t>
      </w:r>
      <w:r w:rsidRPr="00C7722A">
        <w:t xml:space="preserve"> a helyzetelemzés során feltárt problémák komplex kezelése érdekében szükséges intézkedéseket tartalmazza az Ebktv. 31. §-ának (2) bekezdése szerint. Az intézkedéseket a 321/2011. (XII. 27.) Korm. rend. 5. §-ában foglalt célok figyelembe vételével kell meghatározni. A HEP IT-t a 2/2012. (VI. 5.) EMMI rendelet 3. számú mellékletében található forma szerint kell elkészíteni.</w:t>
      </w:r>
    </w:p>
    <w:p w:rsidR="00E41CE9" w:rsidRPr="00C7722A" w:rsidRDefault="00E41CE9" w:rsidP="00E41CE9">
      <w:pPr>
        <w:jc w:val="both"/>
        <w:rPr>
          <w:b/>
        </w:rPr>
      </w:pPr>
    </w:p>
    <w:p w:rsidR="00E41CE9" w:rsidRPr="007278D0" w:rsidRDefault="00E41CE9" w:rsidP="00E41CE9">
      <w:pPr>
        <w:jc w:val="both"/>
      </w:pPr>
      <w:r w:rsidRPr="007278D0">
        <w:rPr>
          <w:b/>
        </w:rPr>
        <w:t>1.3.</w:t>
      </w:r>
      <w:r w:rsidRPr="007278D0">
        <w:rPr>
          <w:b/>
        </w:rPr>
        <w:tab/>
        <w:t xml:space="preserve">Helyi Esélyegyenlőségi Programért felelős Fórum (röviden HEP Fórum): </w:t>
      </w:r>
      <w:r w:rsidRPr="007278D0">
        <w:t xml:space="preserve">A HEP-t </w:t>
      </w:r>
      <w:r>
        <w:t>elkészítésének módját és felelőseit</w:t>
      </w:r>
      <w:r w:rsidRPr="007278D0">
        <w:t xml:space="preserve"> az Ebktv. 31. § (5) bekezdés</w:t>
      </w:r>
      <w:r>
        <w:t xml:space="preserve">e határozza meg azzal, hgy annak </w:t>
      </w:r>
      <w:r w:rsidRPr="007278D0">
        <w:t>elfogadása során figyelembe kell venni a települési nemzetiségi önkormányzatok véleményét. A programalkotás során törekedni kell a települési önkormányzat egyéb fejlesztési terveinek, koncepcióival történő összhangra. Mindezekre és a 2/2012. (VI. 5.) EMMI rendelet 2. számú mellékletének 9. pontjára figyelemmel javasolt, hogy a HEP elkészítése széleskörű szakmai egyeztetés mellett történjék, bevonva a hátrányos helyzetű társadalmi csoportok számára ellátást, szolgáltatást nyújtó önkormányzati, nemzetiségi önkormányzati, állami és civil szervezetek képviselőit, a szociális igazgatásról és a szociális ellátásokról szóló 1993. évi III. törvény 58/B. §-a által a 2000 fő feletti települések esetében előírt szociálpolitikai kerekasztal képviselőit.</w:t>
      </w:r>
    </w:p>
    <w:p w:rsidR="00E41CE9" w:rsidRPr="007278D0" w:rsidRDefault="00E41CE9" w:rsidP="00E41CE9">
      <w:pPr>
        <w:jc w:val="both"/>
      </w:pPr>
    </w:p>
    <w:p w:rsidR="00E41CE9" w:rsidRPr="007278D0" w:rsidRDefault="00E41CE9" w:rsidP="00E41CE9">
      <w:pPr>
        <w:jc w:val="both"/>
      </w:pPr>
      <w:r w:rsidRPr="007278D0">
        <w:rPr>
          <w:b/>
        </w:rPr>
        <w:lastRenderedPageBreak/>
        <w:t>1.4. A Helyi Esélyegyenlőségi Program célcsoportjai</w:t>
      </w:r>
      <w:r>
        <w:rPr>
          <w:b/>
        </w:rPr>
        <w:t xml:space="preserve">:  </w:t>
      </w:r>
      <w:r w:rsidRPr="007278D0">
        <w:t xml:space="preserve">A 321/2011. (XII. 27.) Korm. rendelet 1. § (2) bekezdésének előírása értelmében a HEP célcsoportjai a hátrányos helyzetű társadalmi csoportok, különösen a </w:t>
      </w:r>
    </w:p>
    <w:p w:rsidR="00E41CE9" w:rsidRPr="007278D0" w:rsidRDefault="00E41CE9" w:rsidP="00E41CE9">
      <w:pPr>
        <w:jc w:val="both"/>
      </w:pPr>
    </w:p>
    <w:p w:rsidR="00E41CE9" w:rsidRPr="007278D0" w:rsidRDefault="00E41CE9" w:rsidP="00064283">
      <w:pPr>
        <w:numPr>
          <w:ilvl w:val="0"/>
          <w:numId w:val="5"/>
        </w:numPr>
        <w:jc w:val="both"/>
      </w:pPr>
      <w:r w:rsidRPr="007278D0">
        <w:t xml:space="preserve">mélyszegénységben élők, </w:t>
      </w:r>
    </w:p>
    <w:p w:rsidR="00E41CE9" w:rsidRPr="007278D0" w:rsidRDefault="00E41CE9" w:rsidP="00064283">
      <w:pPr>
        <w:numPr>
          <w:ilvl w:val="0"/>
          <w:numId w:val="5"/>
        </w:numPr>
        <w:jc w:val="both"/>
      </w:pPr>
      <w:r w:rsidRPr="007278D0">
        <w:t xml:space="preserve">romák, </w:t>
      </w:r>
    </w:p>
    <w:p w:rsidR="00E41CE9" w:rsidRPr="007278D0" w:rsidRDefault="00E41CE9" w:rsidP="00064283">
      <w:pPr>
        <w:numPr>
          <w:ilvl w:val="0"/>
          <w:numId w:val="5"/>
        </w:numPr>
        <w:jc w:val="both"/>
      </w:pPr>
      <w:r w:rsidRPr="007278D0">
        <w:t xml:space="preserve">gyermekek, </w:t>
      </w:r>
    </w:p>
    <w:p w:rsidR="00E41CE9" w:rsidRPr="007278D0" w:rsidRDefault="00E41CE9" w:rsidP="00064283">
      <w:pPr>
        <w:numPr>
          <w:ilvl w:val="0"/>
          <w:numId w:val="5"/>
        </w:numPr>
        <w:jc w:val="both"/>
      </w:pPr>
      <w:r w:rsidRPr="007278D0">
        <w:t xml:space="preserve">nők, </w:t>
      </w:r>
    </w:p>
    <w:p w:rsidR="00E41CE9" w:rsidRPr="007278D0" w:rsidRDefault="00E41CE9" w:rsidP="00064283">
      <w:pPr>
        <w:numPr>
          <w:ilvl w:val="0"/>
          <w:numId w:val="5"/>
        </w:numPr>
        <w:jc w:val="both"/>
      </w:pPr>
      <w:r w:rsidRPr="007278D0">
        <w:t xml:space="preserve">idősek és </w:t>
      </w:r>
    </w:p>
    <w:p w:rsidR="00E41CE9" w:rsidRPr="007278D0" w:rsidRDefault="00E41CE9" w:rsidP="00064283">
      <w:pPr>
        <w:numPr>
          <w:ilvl w:val="0"/>
          <w:numId w:val="5"/>
        </w:numPr>
        <w:jc w:val="both"/>
      </w:pPr>
      <w:r w:rsidRPr="007278D0">
        <w:t>fogyatékkal élők.</w:t>
      </w:r>
    </w:p>
    <w:p w:rsidR="00E41CE9" w:rsidRPr="007278D0" w:rsidRDefault="00E41CE9" w:rsidP="00E41CE9">
      <w:pPr>
        <w:jc w:val="both"/>
      </w:pPr>
    </w:p>
    <w:p w:rsidR="00E41CE9" w:rsidRPr="00D87313" w:rsidRDefault="00E41CE9" w:rsidP="00E41CE9">
      <w:pPr>
        <w:jc w:val="both"/>
        <w:rPr>
          <w:b/>
        </w:rPr>
      </w:pPr>
      <w:r w:rsidRPr="00D87313">
        <w:rPr>
          <w:b/>
        </w:rPr>
        <w:t>1.5.</w:t>
      </w:r>
      <w:r w:rsidRPr="00D87313">
        <w:rPr>
          <w:b/>
        </w:rPr>
        <w:tab/>
        <w:t>Egyes</w:t>
      </w:r>
      <w:r w:rsidRPr="00D87313">
        <w:t xml:space="preserve"> az esélyegyenlőség javítása, az egyenlő bánásmód érvényesítése szempontjából releváns, a társadalom különböző csoportjainak együttélésére vonatkozó </w:t>
      </w:r>
      <w:r w:rsidRPr="00D87313">
        <w:rPr>
          <w:b/>
        </w:rPr>
        <w:t xml:space="preserve">stratégiák és fogalmak:  </w:t>
      </w:r>
    </w:p>
    <w:p w:rsidR="00E41CE9" w:rsidRPr="00D87313" w:rsidRDefault="00E41CE9" w:rsidP="00E41CE9">
      <w:pPr>
        <w:jc w:val="both"/>
      </w:pPr>
    </w:p>
    <w:p w:rsidR="00E41CE9" w:rsidRPr="00D87313" w:rsidRDefault="00E41CE9" w:rsidP="00E41CE9">
      <w:pPr>
        <w:ind w:left="900" w:hanging="900"/>
        <w:jc w:val="both"/>
      </w:pPr>
      <w:r w:rsidRPr="00D87313">
        <w:rPr>
          <w:b/>
        </w:rPr>
        <w:t xml:space="preserve">Asszimiláció: </w:t>
      </w:r>
      <w:r w:rsidRPr="00D87313">
        <w:t>A kisebbség beolvad a többségbe: önkéntesen vagy kívülről való nyomás hatására átvéve annak kulturális sajátosságait és elhagyva a sajátját.</w:t>
      </w:r>
    </w:p>
    <w:p w:rsidR="00E41CE9" w:rsidRPr="00D87313" w:rsidRDefault="00E41CE9" w:rsidP="00E41CE9">
      <w:pPr>
        <w:ind w:left="900" w:hanging="900"/>
        <w:jc w:val="both"/>
      </w:pPr>
      <w:r w:rsidRPr="00D87313">
        <w:rPr>
          <w:b/>
        </w:rPr>
        <w:t xml:space="preserve">Inklúzió: </w:t>
      </w:r>
      <w:r w:rsidRPr="00D87313">
        <w:t>Alapértelmezése a befogadás, azaz az exklúzió (kirekesztés) ellentétes irányú folyamata. Azon a társadalmi felismerésen alapul, hogy különböző életmódok és identitások létezhetnek egy időben és egy helyen, és hogy a közöttük létrejövő kommunikáció gazdagítja mindegyik résztvevőt. Az inkluzív társadalom, mint szemlélet követői a kölcsönös befogadást tartják szem előtt minden területen.</w:t>
      </w:r>
    </w:p>
    <w:p w:rsidR="00E41CE9" w:rsidRPr="00D87313" w:rsidRDefault="00E41CE9" w:rsidP="00E41CE9">
      <w:pPr>
        <w:ind w:left="900" w:hanging="900"/>
        <w:jc w:val="both"/>
      </w:pPr>
      <w:r w:rsidRPr="00D87313">
        <w:rPr>
          <w:b/>
        </w:rPr>
        <w:t xml:space="preserve">Inkluzív nevelés: </w:t>
      </w:r>
      <w:r w:rsidRPr="00D87313">
        <w:t xml:space="preserve">Az integráló nevelési térben a gyerekek/tanulók befogadó nevelése akkor tud megvalósulni, ha a gyerekek/tanulók társadalmi és kulturális hátteréből, valamint egyéni adottságaiból adódó különbségeire az intézmény komplexitásában képes reflektálni. Vagyis inkluzív az az oktatást-nevelést megvalósító intézmény, mely a gyerek/tanuló csak rá jellemző sajátosságait maximálisan figyelembe véve, azokból kiindulva, azokra értékként építve alakít ki befogadó környezetet. </w:t>
      </w:r>
    </w:p>
    <w:p w:rsidR="00E41CE9" w:rsidRPr="00D87313" w:rsidRDefault="00E41CE9" w:rsidP="00E41CE9">
      <w:pPr>
        <w:ind w:left="900" w:hanging="900"/>
        <w:jc w:val="both"/>
      </w:pPr>
      <w:r w:rsidRPr="00D87313">
        <w:rPr>
          <w:b/>
        </w:rPr>
        <w:t xml:space="preserve">Marginalizáció: </w:t>
      </w:r>
      <w:r w:rsidRPr="00D87313">
        <w:t>Valamely társadalmi csoport önhibáján kívül a társadalom peremére kerül.</w:t>
      </w:r>
    </w:p>
    <w:p w:rsidR="00E41CE9" w:rsidRPr="00D87313" w:rsidRDefault="00E41CE9" w:rsidP="00E41CE9">
      <w:pPr>
        <w:ind w:left="900" w:hanging="900"/>
        <w:jc w:val="both"/>
      </w:pPr>
      <w:r w:rsidRPr="00D87313">
        <w:rPr>
          <w:b/>
        </w:rPr>
        <w:t xml:space="preserve">Szegregáció: </w:t>
      </w:r>
      <w:r w:rsidRPr="00D87313">
        <w:t>A társadalom valamely szegmensében megvalósuló erőszakos és/vagy intézményi-strukturális, nyílt és/vagy rejtett elkülönítés.</w:t>
      </w:r>
    </w:p>
    <w:p w:rsidR="00E41CE9" w:rsidRPr="00D87313" w:rsidRDefault="00E41CE9" w:rsidP="00E41CE9">
      <w:pPr>
        <w:ind w:left="900" w:hanging="900"/>
        <w:jc w:val="both"/>
      </w:pPr>
      <w:r w:rsidRPr="00D87313">
        <w:rPr>
          <w:b/>
        </w:rPr>
        <w:t xml:space="preserve">Szeparáció: </w:t>
      </w:r>
      <w:r w:rsidRPr="00D87313">
        <w:t>A társadalmi kirekesztéssel és/vagy a társadalmi asszimilációval szembeni védekezésként megvalósuló önkéntes elkülönülés (pl. nemzetiségi intézmények).</w:t>
      </w:r>
    </w:p>
    <w:p w:rsidR="00E41CE9" w:rsidRPr="00D87313" w:rsidRDefault="00E41CE9" w:rsidP="00E41CE9">
      <w:pPr>
        <w:ind w:left="900" w:hanging="900"/>
        <w:jc w:val="both"/>
      </w:pPr>
      <w:r w:rsidRPr="00D87313">
        <w:rPr>
          <w:b/>
        </w:rPr>
        <w:t xml:space="preserve">Integráció: </w:t>
      </w:r>
      <w:r w:rsidRPr="00D87313">
        <w:t xml:space="preserve">A társadalom különböző csoportjainak közös térben megvalósuló sikeres együttélése, illetve az együttélés  feltételeinek megteremtése. Az integráció egyik változata a „rideg integráció”, mely fókuszában a csoportheterogenitás létrehozása áll, és amely nem tesz tartalmi beavatkozást a heterogén csoportban történő sikeres fejlesztésre. </w:t>
      </w:r>
    </w:p>
    <w:p w:rsidR="00E41CE9" w:rsidRPr="00D13162" w:rsidRDefault="00E41CE9" w:rsidP="00E41CE9">
      <w:pPr>
        <w:jc w:val="both"/>
        <w:rPr>
          <w:szCs w:val="22"/>
        </w:rPr>
      </w:pPr>
    </w:p>
    <w:p w:rsidR="00E41CE9" w:rsidRPr="00E87A38" w:rsidRDefault="00E41CE9" w:rsidP="00E41CE9">
      <w:pPr>
        <w:jc w:val="both"/>
      </w:pPr>
    </w:p>
    <w:p w:rsidR="00E41CE9" w:rsidRPr="00D13162" w:rsidRDefault="00E41CE9" w:rsidP="00E41CE9">
      <w:pPr>
        <w:jc w:val="both"/>
        <w:rPr>
          <w:szCs w:val="22"/>
        </w:rPr>
      </w:pPr>
    </w:p>
    <w:p w:rsidR="00E41CE9" w:rsidRPr="00BC49E2" w:rsidRDefault="00E41CE9" w:rsidP="00E41CE9">
      <w:pPr>
        <w:jc w:val="both"/>
        <w:rPr>
          <w:b/>
        </w:rPr>
      </w:pPr>
      <w:r>
        <w:rPr>
          <w:b/>
        </w:rPr>
        <w:t>1.6</w:t>
      </w:r>
      <w:r w:rsidRPr="00BC49E2">
        <w:rPr>
          <w:b/>
        </w:rPr>
        <w:t>.</w:t>
      </w:r>
      <w:r w:rsidRPr="00BC49E2">
        <w:rPr>
          <w:b/>
        </w:rPr>
        <w:tab/>
      </w:r>
      <w:bookmarkStart w:id="21" w:name="_Toc345267959"/>
      <w:bookmarkStart w:id="22" w:name="_Toc212560414"/>
      <w:bookmarkStart w:id="23" w:name="_Toc212562030"/>
      <w:bookmarkStart w:id="24" w:name="_Toc212697717"/>
      <w:bookmarkStart w:id="25" w:name="_Toc212699612"/>
      <w:bookmarkStart w:id="26" w:name="_Toc212716870"/>
      <w:bookmarkStart w:id="27" w:name="_Toc212716987"/>
      <w:r w:rsidRPr="00BC49E2">
        <w:rPr>
          <w:b/>
        </w:rPr>
        <w:t>A HEP kidolgozásának, elkészítésének és elfogadásának folyamata</w:t>
      </w:r>
      <w:bookmarkEnd w:id="21"/>
      <w:r>
        <w:rPr>
          <w:b/>
        </w:rPr>
        <w:t xml:space="preserve"> és elvi alapjai</w:t>
      </w:r>
    </w:p>
    <w:p w:rsidR="00E41CE9" w:rsidRPr="00BC49E2" w:rsidRDefault="00E41CE9" w:rsidP="00E41CE9">
      <w:pPr>
        <w:jc w:val="both"/>
      </w:pPr>
    </w:p>
    <w:p w:rsidR="00E41CE9" w:rsidRPr="00BC49E2" w:rsidRDefault="00E41CE9" w:rsidP="00E41CE9">
      <w:pPr>
        <w:jc w:val="both"/>
      </w:pPr>
      <w:r w:rsidRPr="00BC49E2">
        <w:rPr>
          <w:b/>
        </w:rPr>
        <w:t>1.</w:t>
      </w:r>
      <w:r>
        <w:rPr>
          <w:b/>
        </w:rPr>
        <w:t>6</w:t>
      </w:r>
      <w:r w:rsidRPr="00BC49E2">
        <w:rPr>
          <w:b/>
        </w:rPr>
        <w:t>.1.</w:t>
      </w:r>
      <w:r w:rsidRPr="00BC49E2">
        <w:rPr>
          <w:b/>
        </w:rPr>
        <w:tab/>
      </w:r>
      <w:bookmarkStart w:id="28" w:name="_Toc345267961"/>
      <w:r w:rsidRPr="00BC49E2">
        <w:rPr>
          <w:b/>
        </w:rPr>
        <w:t>A HEP elkészítése</w:t>
      </w:r>
      <w:bookmarkEnd w:id="28"/>
      <w:r>
        <w:rPr>
          <w:b/>
        </w:rPr>
        <w:t>:</w:t>
      </w:r>
    </w:p>
    <w:p w:rsidR="00E41CE9" w:rsidRPr="00BC49E2" w:rsidRDefault="00E41CE9" w:rsidP="00E41CE9">
      <w:pPr>
        <w:ind w:left="720"/>
        <w:jc w:val="both"/>
      </w:pPr>
      <w:r>
        <w:t>-</w:t>
      </w:r>
      <w:r>
        <w:tab/>
      </w:r>
      <w:r w:rsidRPr="00BC49E2">
        <w:t xml:space="preserve">A helyzetelemzéshez szükséges adatok összegyűjtése a vonatkozó adatbázisok, a bevont intézmények, valamint partnerek adatszolgáltatásai segítségével </w:t>
      </w:r>
    </w:p>
    <w:p w:rsidR="00E41CE9" w:rsidRPr="00BC49E2" w:rsidRDefault="00E41CE9" w:rsidP="00E41CE9">
      <w:pPr>
        <w:ind w:left="720"/>
        <w:jc w:val="both"/>
      </w:pPr>
      <w:r>
        <w:t>-</w:t>
      </w:r>
      <w:r>
        <w:tab/>
      </w:r>
      <w:r w:rsidRPr="00BC49E2">
        <w:t>A helyzetelemzés elkészítés, az adatok elemzésével és a következtetések levoná</w:t>
      </w:r>
      <w:r>
        <w:t>s</w:t>
      </w:r>
      <w:r w:rsidRPr="00BC49E2">
        <w:t>ával</w:t>
      </w:r>
    </w:p>
    <w:p w:rsidR="00E41CE9" w:rsidRPr="00BC49E2" w:rsidRDefault="00E41CE9" w:rsidP="00E41CE9">
      <w:pPr>
        <w:ind w:left="720"/>
        <w:jc w:val="both"/>
      </w:pPr>
      <w:r>
        <w:t>-</w:t>
      </w:r>
      <w:r>
        <w:tab/>
      </w:r>
      <w:r w:rsidRPr="00BC49E2">
        <w:t>A HEP IT elkészítése az érintett intézmények és a partnerek segítség</w:t>
      </w:r>
      <w:r>
        <w:t>é</w:t>
      </w:r>
      <w:r w:rsidRPr="00BC49E2">
        <w:t>vel, a helyzetelemzésre épülő intézkedések tartalmi részleteinek kidolgozásával</w:t>
      </w:r>
    </w:p>
    <w:p w:rsidR="00E41CE9" w:rsidRPr="00BC49E2" w:rsidRDefault="00E41CE9" w:rsidP="00E41CE9">
      <w:pPr>
        <w:ind w:left="720"/>
        <w:jc w:val="both"/>
      </w:pPr>
      <w:r>
        <w:lastRenderedPageBreak/>
        <w:t>-</w:t>
      </w:r>
      <w:r>
        <w:tab/>
      </w:r>
      <w:r w:rsidRPr="00BC49E2">
        <w:t>A célcsoportonként illetőleg beavatkozási területenként megalakított munkacsoportok létesítése, a munkacsoportok működésének fenntartása, tevékenységük megfelelő dokumentálása</w:t>
      </w:r>
    </w:p>
    <w:p w:rsidR="00E41CE9" w:rsidRPr="00D87313" w:rsidRDefault="00E41CE9" w:rsidP="00E41CE9">
      <w:pPr>
        <w:ind w:left="720"/>
        <w:jc w:val="both"/>
      </w:pPr>
      <w:r>
        <w:t>-</w:t>
      </w:r>
      <w:r>
        <w:tab/>
      </w:r>
      <w:r w:rsidRPr="00BC49E2">
        <w:t>A munkacsoportok által kidolgozott, a HEP egyes problématerületeire tervezett egyes beavatkozások összehangolása, egyeztetése, majd önkormányzati (és partneri) döntésre</w:t>
      </w:r>
      <w:r w:rsidRPr="00D87313">
        <w:t xml:space="preserve"> bocsát</w:t>
      </w:r>
      <w:r>
        <w:t>ása</w:t>
      </w:r>
      <w:r w:rsidRPr="00D87313">
        <w:t xml:space="preserve">  </w:t>
      </w:r>
    </w:p>
    <w:p w:rsidR="00E41CE9" w:rsidRPr="00D87313" w:rsidRDefault="00E41CE9" w:rsidP="00E41CE9">
      <w:pPr>
        <w:ind w:left="720"/>
        <w:jc w:val="both"/>
      </w:pPr>
      <w:r>
        <w:t>-</w:t>
      </w:r>
      <w:r>
        <w:tab/>
      </w:r>
      <w:r w:rsidRPr="00D87313">
        <w:t>A HEP elkészítési folyamatát kísér</w:t>
      </w:r>
      <w:r>
        <w:t>ő jegyzék gondozása</w:t>
      </w:r>
      <w:r w:rsidRPr="00D87313">
        <w:t xml:space="preserve">. </w:t>
      </w:r>
    </w:p>
    <w:p w:rsidR="00E41CE9" w:rsidRPr="00D87313" w:rsidRDefault="00E41CE9" w:rsidP="00E41CE9">
      <w:pPr>
        <w:ind w:left="720"/>
        <w:jc w:val="both"/>
      </w:pPr>
    </w:p>
    <w:p w:rsidR="00E41CE9" w:rsidRPr="00BC49E2" w:rsidRDefault="00E41CE9" w:rsidP="00E41CE9">
      <w:pPr>
        <w:jc w:val="both"/>
      </w:pPr>
      <w:r w:rsidRPr="00BC49E2">
        <w:rPr>
          <w:b/>
        </w:rPr>
        <w:t>1.</w:t>
      </w:r>
      <w:r>
        <w:rPr>
          <w:b/>
        </w:rPr>
        <w:t>6</w:t>
      </w:r>
      <w:r w:rsidRPr="00BC49E2">
        <w:rPr>
          <w:b/>
        </w:rPr>
        <w:t>.</w:t>
      </w:r>
      <w:r>
        <w:rPr>
          <w:b/>
        </w:rPr>
        <w:t>2</w:t>
      </w:r>
      <w:r w:rsidRPr="00BC49E2">
        <w:rPr>
          <w:b/>
        </w:rPr>
        <w:t>.</w:t>
      </w:r>
      <w:r w:rsidRPr="00BC49E2">
        <w:rPr>
          <w:b/>
        </w:rPr>
        <w:tab/>
        <w:t>A HEP el</w:t>
      </w:r>
      <w:r>
        <w:rPr>
          <w:b/>
        </w:rPr>
        <w:t>fogadása és megvalósítása:</w:t>
      </w:r>
    </w:p>
    <w:p w:rsidR="00E41CE9" w:rsidRPr="00D13162" w:rsidRDefault="00E41CE9" w:rsidP="00E41CE9">
      <w:pPr>
        <w:jc w:val="both"/>
      </w:pPr>
    </w:p>
    <w:p w:rsidR="00E41CE9" w:rsidRPr="00BC49E2" w:rsidRDefault="00E41CE9" w:rsidP="00E41CE9">
      <w:pPr>
        <w:ind w:left="720"/>
        <w:jc w:val="both"/>
      </w:pPr>
      <w:r w:rsidRPr="00BC49E2">
        <w:t xml:space="preserve">Az elfogadást megelőzi a partnerekkel történő egyeztetés, a szakmai vita, valamint a széleskörű nyilvánosság bevonását és tájékoztatását szolgáló társadalmi vita. </w:t>
      </w:r>
      <w:r>
        <w:t xml:space="preserve">A </w:t>
      </w:r>
      <w:r w:rsidRPr="00BC49E2">
        <w:t>nyilvánosság</w:t>
      </w:r>
      <w:r>
        <w:t xml:space="preserve"> bevonását </w:t>
      </w:r>
      <w:r w:rsidRPr="00BC49E2">
        <w:t>biztosít</w:t>
      </w:r>
      <w:r>
        <w:t>ja az elkészült dokumentumok</w:t>
      </w:r>
      <w:r w:rsidRPr="00BC49E2">
        <w:t xml:space="preserve"> elérhetővé </w:t>
      </w:r>
      <w:r>
        <w:t xml:space="preserve">tétele a </w:t>
      </w:r>
      <w:hyperlink r:id="rId8" w:history="1">
        <w:r w:rsidRPr="00DA500F">
          <w:rPr>
            <w:rStyle w:val="Hiperhivatkozs"/>
          </w:rPr>
          <w:t>www.agasegyhaza.hu</w:t>
        </w:r>
      </w:hyperlink>
      <w:r>
        <w:t xml:space="preserve"> weboldalon</w:t>
      </w:r>
      <w:r w:rsidRPr="00BC49E2">
        <w:t>.</w:t>
      </w:r>
      <w:r>
        <w:t xml:space="preserve"> </w:t>
      </w:r>
      <w:r w:rsidRPr="00BC49E2">
        <w:t>A megvalósítás</w:t>
      </w:r>
      <w:r>
        <w:t>, a végrehajtás legfontosabb</w:t>
      </w:r>
      <w:r w:rsidRPr="00BC49E2">
        <w:t xml:space="preserve"> garanciája a Helyi Esélyegyenlőségi Programért felelős Fórum, mely</w:t>
      </w:r>
      <w:r>
        <w:t>et Ágasegyháza Község Önkormányzata jelen p</w:t>
      </w:r>
      <w:r w:rsidRPr="00BC49E2">
        <w:t xml:space="preserve">rogram </w:t>
      </w:r>
      <w:r>
        <w:t>elindításával alapított meg</w:t>
      </w:r>
      <w:r w:rsidRPr="00BC49E2">
        <w:t xml:space="preserve">. </w:t>
      </w:r>
    </w:p>
    <w:p w:rsidR="00E41CE9" w:rsidRPr="00BC49E2" w:rsidRDefault="00E41CE9" w:rsidP="00E41CE9">
      <w:pPr>
        <w:ind w:left="720"/>
        <w:jc w:val="both"/>
      </w:pPr>
    </w:p>
    <w:p w:rsidR="00E41CE9" w:rsidRPr="00E87A38" w:rsidRDefault="00E41CE9" w:rsidP="00E41CE9">
      <w:pPr>
        <w:jc w:val="both"/>
      </w:pPr>
      <w:r>
        <w:rPr>
          <w:b/>
        </w:rPr>
        <w:t>2</w:t>
      </w:r>
      <w:r w:rsidRPr="00653364">
        <w:rPr>
          <w:b/>
        </w:rPr>
        <w:t>.</w:t>
      </w:r>
      <w:r>
        <w:rPr>
          <w:b/>
        </w:rPr>
        <w:tab/>
        <w:t xml:space="preserve">A </w:t>
      </w:r>
      <w:r w:rsidRPr="00C7722A">
        <w:rPr>
          <w:b/>
        </w:rPr>
        <w:t xml:space="preserve">Helyi Esélyegyenlőségi Program </w:t>
      </w:r>
      <w:r>
        <w:rPr>
          <w:b/>
        </w:rPr>
        <w:t>alapjai</w:t>
      </w:r>
    </w:p>
    <w:p w:rsidR="00E41CE9" w:rsidRPr="00BC49E2" w:rsidRDefault="00E41CE9" w:rsidP="00E41CE9">
      <w:pPr>
        <w:ind w:left="720"/>
        <w:jc w:val="both"/>
      </w:pPr>
    </w:p>
    <w:p w:rsidR="00E41CE9" w:rsidRPr="00BC49E2" w:rsidRDefault="00E41CE9" w:rsidP="00E41CE9">
      <w:pPr>
        <w:jc w:val="both"/>
      </w:pPr>
      <w:bookmarkStart w:id="29" w:name="_Toc214529824"/>
      <w:bookmarkStart w:id="30" w:name="_Toc212110157"/>
      <w:bookmarkStart w:id="31" w:name="_Toc212110230"/>
      <w:bookmarkStart w:id="32" w:name="_Toc212110688"/>
      <w:bookmarkStart w:id="33" w:name="_Toc212115930"/>
      <w:bookmarkStart w:id="34" w:name="_Toc212118937"/>
      <w:bookmarkStart w:id="35" w:name="_Toc212124924"/>
      <w:bookmarkStart w:id="36" w:name="_Toc212141184"/>
      <w:bookmarkStart w:id="37" w:name="_Toc212141251"/>
      <w:bookmarkStart w:id="38" w:name="_Toc212144760"/>
      <w:bookmarkStart w:id="39" w:name="_Toc212172174"/>
      <w:bookmarkStart w:id="40" w:name="_Toc212178435"/>
      <w:bookmarkStart w:id="41" w:name="_Toc212179297"/>
      <w:bookmarkStart w:id="42" w:name="_Toc212183718"/>
      <w:bookmarkStart w:id="43" w:name="_Toc212183772"/>
      <w:bookmarkStart w:id="44" w:name="_Toc212183818"/>
      <w:bookmarkStart w:id="45" w:name="_Toc212183856"/>
      <w:bookmarkStart w:id="46" w:name="_Toc212268306"/>
      <w:bookmarkStart w:id="47" w:name="_Toc212268342"/>
      <w:bookmarkStart w:id="48" w:name="_Toc212270489"/>
      <w:bookmarkStart w:id="49" w:name="_Toc212560416"/>
      <w:bookmarkStart w:id="50" w:name="_Toc212562032"/>
      <w:bookmarkStart w:id="51" w:name="_Toc212697719"/>
      <w:bookmarkStart w:id="52" w:name="_Toc212699614"/>
      <w:bookmarkStart w:id="53" w:name="_Toc212716872"/>
      <w:bookmarkStart w:id="54" w:name="_Toc212716989"/>
      <w:bookmarkStart w:id="55" w:name="_Toc214529826"/>
      <w:r>
        <w:rPr>
          <w:b/>
        </w:rPr>
        <w:t>2</w:t>
      </w:r>
      <w:r w:rsidRPr="00BC49E2">
        <w:rPr>
          <w:b/>
        </w:rPr>
        <w:t>.</w:t>
      </w:r>
      <w:r>
        <w:rPr>
          <w:b/>
        </w:rPr>
        <w:t>1</w:t>
      </w:r>
      <w:r w:rsidRPr="00BC49E2">
        <w:rPr>
          <w:b/>
        </w:rPr>
        <w:t>.</w:t>
      </w:r>
      <w:r w:rsidRPr="00BC49E2">
        <w:rPr>
          <w:b/>
        </w:rPr>
        <w:tab/>
        <w:t xml:space="preserve">A </w:t>
      </w:r>
      <w:r>
        <w:rPr>
          <w:b/>
        </w:rPr>
        <w:t>település múltjának rövid bemutatása:</w:t>
      </w:r>
    </w:p>
    <w:p w:rsidR="00E41CE9" w:rsidRDefault="00E41CE9" w:rsidP="00E41CE9">
      <w:pPr>
        <w:pStyle w:val="NormlCalibri"/>
        <w:rPr>
          <w:rFonts w:ascii="Times New Roman" w:hAnsi="Times New Roman"/>
          <w:b w:val="0"/>
          <w:i w:val="0"/>
          <w:sz w:val="24"/>
          <w:szCs w:val="24"/>
        </w:rPr>
      </w:pPr>
    </w:p>
    <w:p w:rsidR="00E41CE9" w:rsidRDefault="00E41CE9" w:rsidP="00E41CE9">
      <w:pPr>
        <w:pStyle w:val="NormlCalibri"/>
        <w:rPr>
          <w:rFonts w:ascii="Times New Roman" w:hAnsi="Times New Roman"/>
          <w:b w:val="0"/>
          <w:i w:val="0"/>
          <w:sz w:val="24"/>
          <w:szCs w:val="24"/>
        </w:rPr>
      </w:pPr>
      <w:r w:rsidRPr="005C10AF">
        <w:rPr>
          <w:rFonts w:ascii="Times New Roman" w:hAnsi="Times New Roman"/>
          <w:b w:val="0"/>
          <w:i w:val="0"/>
          <w:sz w:val="24"/>
          <w:szCs w:val="24"/>
        </w:rPr>
        <w:t>Ágasegyháza a Közép-</w:t>
      </w:r>
      <w:r>
        <w:rPr>
          <w:rFonts w:ascii="Times New Roman" w:hAnsi="Times New Roman"/>
          <w:b w:val="0"/>
          <w:i w:val="0"/>
          <w:sz w:val="24"/>
          <w:szCs w:val="24"/>
        </w:rPr>
        <w:t>H</w:t>
      </w:r>
      <w:r w:rsidRPr="005C10AF">
        <w:rPr>
          <w:rFonts w:ascii="Times New Roman" w:hAnsi="Times New Roman"/>
          <w:b w:val="0"/>
          <w:i w:val="0"/>
          <w:sz w:val="24"/>
          <w:szCs w:val="24"/>
        </w:rPr>
        <w:t>omokhátság területén</w:t>
      </w:r>
      <w:r>
        <w:rPr>
          <w:rFonts w:ascii="Times New Roman" w:hAnsi="Times New Roman"/>
          <w:b w:val="0"/>
          <w:i w:val="0"/>
          <w:sz w:val="24"/>
          <w:szCs w:val="24"/>
        </w:rPr>
        <w:t>,</w:t>
      </w:r>
      <w:r w:rsidRPr="005C10AF">
        <w:rPr>
          <w:rFonts w:ascii="Times New Roman" w:hAnsi="Times New Roman"/>
          <w:b w:val="0"/>
          <w:i w:val="0"/>
          <w:sz w:val="24"/>
          <w:szCs w:val="24"/>
        </w:rPr>
        <w:t xml:space="preserve"> a történelmi Kiskunság peremvidékén </w:t>
      </w:r>
      <w:r>
        <w:rPr>
          <w:rFonts w:ascii="Times New Roman" w:hAnsi="Times New Roman"/>
          <w:b w:val="0"/>
          <w:i w:val="0"/>
          <w:sz w:val="24"/>
          <w:szCs w:val="24"/>
        </w:rPr>
        <w:t>helyezkedik</w:t>
      </w:r>
      <w:r w:rsidRPr="005C10AF">
        <w:rPr>
          <w:rFonts w:ascii="Times New Roman" w:hAnsi="Times New Roman"/>
          <w:b w:val="0"/>
          <w:i w:val="0"/>
          <w:sz w:val="24"/>
          <w:szCs w:val="24"/>
        </w:rPr>
        <w:t xml:space="preserve"> el. Ha a tájegységnek a képét </w:t>
      </w:r>
      <w:r>
        <w:rPr>
          <w:rFonts w:ascii="Times New Roman" w:hAnsi="Times New Roman"/>
          <w:b w:val="0"/>
          <w:i w:val="0"/>
          <w:sz w:val="24"/>
          <w:szCs w:val="24"/>
        </w:rPr>
        <w:t xml:space="preserve">az </w:t>
      </w:r>
      <w:r w:rsidRPr="005C10AF">
        <w:rPr>
          <w:rFonts w:ascii="Times New Roman" w:hAnsi="Times New Roman"/>
          <w:b w:val="0"/>
          <w:i w:val="0"/>
          <w:sz w:val="24"/>
          <w:szCs w:val="24"/>
        </w:rPr>
        <w:t xml:space="preserve">1000-1500 évvel ezelőtt </w:t>
      </w:r>
      <w:r>
        <w:rPr>
          <w:rFonts w:ascii="Times New Roman" w:hAnsi="Times New Roman"/>
          <w:b w:val="0"/>
          <w:i w:val="0"/>
          <w:sz w:val="24"/>
          <w:szCs w:val="24"/>
        </w:rPr>
        <w:t>állapotok szerint értékelnénk</w:t>
      </w:r>
      <w:r w:rsidRPr="005C10AF">
        <w:rPr>
          <w:rFonts w:ascii="Times New Roman" w:hAnsi="Times New Roman"/>
          <w:b w:val="0"/>
          <w:i w:val="0"/>
          <w:sz w:val="24"/>
          <w:szCs w:val="24"/>
        </w:rPr>
        <w:t xml:space="preserve">, </w:t>
      </w:r>
      <w:r>
        <w:rPr>
          <w:rFonts w:ascii="Times New Roman" w:hAnsi="Times New Roman"/>
          <w:b w:val="0"/>
          <w:i w:val="0"/>
          <w:sz w:val="24"/>
          <w:szCs w:val="24"/>
        </w:rPr>
        <w:t xml:space="preserve">akkor </w:t>
      </w:r>
      <w:r w:rsidRPr="005C10AF">
        <w:rPr>
          <w:rFonts w:ascii="Times New Roman" w:hAnsi="Times New Roman"/>
          <w:b w:val="0"/>
          <w:i w:val="0"/>
          <w:sz w:val="24"/>
          <w:szCs w:val="24"/>
        </w:rPr>
        <w:t>azt tapasztalnánk, hogy Ágasegyháza felszíné</w:t>
      </w:r>
      <w:r>
        <w:rPr>
          <w:rFonts w:ascii="Times New Roman" w:hAnsi="Times New Roman"/>
          <w:b w:val="0"/>
          <w:i w:val="0"/>
          <w:sz w:val="24"/>
          <w:szCs w:val="24"/>
        </w:rPr>
        <w:t>t</w:t>
      </w:r>
      <w:r w:rsidRPr="005C10AF">
        <w:rPr>
          <w:rFonts w:ascii="Times New Roman" w:hAnsi="Times New Roman"/>
          <w:b w:val="0"/>
          <w:i w:val="0"/>
          <w:sz w:val="24"/>
          <w:szCs w:val="24"/>
        </w:rPr>
        <w:t xml:space="preserve"> 2/3 részében víz, 1/3 részében pedig homok borít</w:t>
      </w:r>
      <w:r>
        <w:rPr>
          <w:rFonts w:ascii="Times New Roman" w:hAnsi="Times New Roman"/>
          <w:b w:val="0"/>
          <w:i w:val="0"/>
          <w:sz w:val="24"/>
          <w:szCs w:val="24"/>
        </w:rPr>
        <w:t>ott. A vidéken jellegzetes</w:t>
      </w:r>
      <w:r w:rsidRPr="005C10AF">
        <w:rPr>
          <w:rFonts w:ascii="Times New Roman" w:hAnsi="Times New Roman"/>
          <w:b w:val="0"/>
          <w:i w:val="0"/>
          <w:sz w:val="24"/>
          <w:szCs w:val="24"/>
        </w:rPr>
        <w:t xml:space="preserve"> </w:t>
      </w:r>
      <w:r>
        <w:rPr>
          <w:rFonts w:ascii="Times New Roman" w:hAnsi="Times New Roman"/>
          <w:b w:val="0"/>
          <w:i w:val="0"/>
          <w:sz w:val="24"/>
          <w:szCs w:val="24"/>
        </w:rPr>
        <w:t xml:space="preserve">sztyeppei növényzet borította. Mivel megvoltak az élet fenntartásához szükséges alapvető feltételek – az ivóvíz, az élelemforrások és a viszonylagos védettség – településünk területe már a legkorábbi időkben is alkalmasnak bizonyult a megtelepedésre. Régészeti leletek tanúsága szerint ezen a helyen már a bronzkorban és a Duna-Tisza közének szarmata megszállása idején lakott települések alakultak ki. A terület népessége valószínűleg az első népvándorlási hullám idején sem csökkent, melynek bizonyítéka, hogy az Ágasegyházi-rét mellett található dombok felszántásakor, valamint a Platter-telep környéki erdőültetés során késő szarmata és avar kori leletek kerültek elő. A Sashegy környékén megtalált honfoglalás-kori lovas katona sírmaradványainak feltárása pedig arról tanúskodik, hogy településünk környéke a korai Árpád-korban is jelentős események helyszíne lehetett. </w:t>
      </w:r>
    </w:p>
    <w:p w:rsidR="00E41CE9" w:rsidRDefault="00E41CE9" w:rsidP="00E41CE9">
      <w:pPr>
        <w:pStyle w:val="NormlCalibri"/>
        <w:rPr>
          <w:rFonts w:ascii="Times New Roman" w:hAnsi="Times New Roman"/>
          <w:b w:val="0"/>
          <w:i w:val="0"/>
          <w:sz w:val="24"/>
          <w:szCs w:val="24"/>
        </w:rPr>
      </w:pPr>
    </w:p>
    <w:p w:rsidR="00E41CE9" w:rsidRDefault="00E41CE9" w:rsidP="00E41CE9">
      <w:pPr>
        <w:pStyle w:val="NormlCalibri"/>
        <w:rPr>
          <w:rFonts w:ascii="Times New Roman" w:hAnsi="Times New Roman"/>
          <w:b w:val="0"/>
          <w:i w:val="0"/>
          <w:sz w:val="24"/>
          <w:szCs w:val="24"/>
        </w:rPr>
      </w:pPr>
      <w:r>
        <w:rPr>
          <w:rFonts w:ascii="Times New Roman" w:hAnsi="Times New Roman"/>
          <w:b w:val="0"/>
          <w:i w:val="0"/>
          <w:sz w:val="24"/>
          <w:szCs w:val="24"/>
        </w:rPr>
        <w:t>A mai Ágasegyháza területén a X-XIII. században valószínűleg 2-3 kisebb település is kialakulhatott. Ezek közül - az 1211-ben készült Tihanyi birtokösszeírás révén - Herbon falunak a neve maradt fönt. Ezek - a körülbelül 50-100 lelket számláló - Árpád-kori kisfalvak azonban a tatárjárás idején valószínűleg mind elpusztultak. Az ezt követő évtizedekre nézve hiteles adatokkal nem rendelkezünk, így arról sincsenek dokumentumaink, hogy miként szerveződött újjá az élet</w:t>
      </w:r>
      <w:r w:rsidRPr="000E619B">
        <w:rPr>
          <w:rFonts w:ascii="Times New Roman" w:hAnsi="Times New Roman"/>
          <w:b w:val="0"/>
          <w:i w:val="0"/>
          <w:sz w:val="24"/>
          <w:szCs w:val="24"/>
        </w:rPr>
        <w:t xml:space="preserve"> </w:t>
      </w:r>
      <w:r>
        <w:rPr>
          <w:rFonts w:ascii="Times New Roman" w:hAnsi="Times New Roman"/>
          <w:b w:val="0"/>
          <w:i w:val="0"/>
          <w:sz w:val="24"/>
          <w:szCs w:val="24"/>
        </w:rPr>
        <w:t xml:space="preserve">1241. után ezen a helyen, és arról sem, hogy milyen mértékben befolyásolta a kunok betelepítése a helyben kialakult hatalmi viszonyokat. Annyi bizonyos, hogy a tatárjárás után jöhetett létre az a település is, amely ágasfás, szelemenes templomáról kaphatta az Ágasegyháza nevet. A kis falut feltehetően néhány évtized múlva ismét lerombolták, mely ennek következtében elnéptelenedett. Erre, valamint katonai érdemeire hivatkozva kapta meg Ágasegyháza első ismert földesura – Karla fia, János – ezt a területet. E birtokadományozásról szóló 1353. évbeli oklevél azért is nevezetes, mert először ebben írták le a környéken található Kecskemét nevét is. Ugyancsak komoly forrásértékkel bíró munkának minősül Ágasegyháza 1359-es határleírása is, melyből kitűnik, hogy az egész településnek nevet adó falu valószínűleg </w:t>
      </w:r>
      <w:r>
        <w:rPr>
          <w:rFonts w:ascii="Times New Roman" w:hAnsi="Times New Roman"/>
          <w:b w:val="0"/>
          <w:i w:val="0"/>
          <w:sz w:val="24"/>
          <w:szCs w:val="24"/>
        </w:rPr>
        <w:lastRenderedPageBreak/>
        <w:t xml:space="preserve">az Ágasegyházi-rétnek azon a szigetén terülhetett el, amelyet a későbbiekben Karazsia-szigetnek, Templomdombnak, Csapó-szigetnek is neveztek.   Karla János ugyan </w:t>
      </w:r>
      <w:r>
        <w:rPr>
          <w:rFonts w:ascii="Times New Roman" w:hAnsi="Times New Roman"/>
          <w:b w:val="0"/>
          <w:i w:val="0"/>
          <w:sz w:val="24"/>
        </w:rPr>
        <w:t xml:space="preserve">maga kun kapitány volt, de Ágasegyháza királyi hűbérbirtok maradt, s így a települést az elkövetkező századokban több nagy nemesi család birtokolta. </w:t>
      </w:r>
      <w:r>
        <w:rPr>
          <w:rFonts w:ascii="Times New Roman" w:hAnsi="Times New Roman"/>
          <w:b w:val="0"/>
          <w:i w:val="0"/>
          <w:sz w:val="24"/>
          <w:szCs w:val="24"/>
        </w:rPr>
        <w:t>Azt a körülményt, hogy Ágasegyháza nem olvadt be a környező kun székekbe, azok az</w:t>
      </w:r>
      <w:r w:rsidRPr="0061070A">
        <w:rPr>
          <w:rFonts w:ascii="Times New Roman" w:hAnsi="Times New Roman"/>
          <w:b w:val="0"/>
          <w:i w:val="0"/>
          <w:sz w:val="24"/>
          <w:szCs w:val="24"/>
        </w:rPr>
        <w:t xml:space="preserve"> </w:t>
      </w:r>
      <w:r>
        <w:rPr>
          <w:rFonts w:ascii="Times New Roman" w:hAnsi="Times New Roman"/>
          <w:b w:val="0"/>
          <w:i w:val="0"/>
          <w:sz w:val="24"/>
          <w:szCs w:val="24"/>
        </w:rPr>
        <w:t xml:space="preserve">oklevél is bizonyítják, amelyek a helybelieknek a szomszédos kunokkal való határvitáit örökítették meg. Ágasegyháza területén már a korai Árpád-korban is építhettek templomot, de erre bizonyítékaink nincsenek. Az viszont bizonyos, hogy a Templomdombon már a XIV: században kőtemplom állott. Ágasegyháza ekkor már erős és virágzó település lehetett, s ezt a </w:t>
      </w:r>
      <w:smartTag w:uri="urn:schemas-microsoft-com:office:smarttags" w:element="PersonName">
        <w:smartTagPr>
          <w:attr w:name="ProductID" w:val="mai Szinnyai-tanya"/>
        </w:smartTagPr>
        <w:r>
          <w:rPr>
            <w:rFonts w:ascii="Times New Roman" w:hAnsi="Times New Roman"/>
            <w:b w:val="0"/>
            <w:i w:val="0"/>
            <w:sz w:val="24"/>
            <w:szCs w:val="24"/>
          </w:rPr>
          <w:t>mai Szinnyai-tanya</w:t>
        </w:r>
      </w:smartTag>
      <w:r>
        <w:rPr>
          <w:rFonts w:ascii="Times New Roman" w:hAnsi="Times New Roman"/>
          <w:b w:val="0"/>
          <w:i w:val="0"/>
          <w:sz w:val="24"/>
          <w:szCs w:val="24"/>
        </w:rPr>
        <w:t xml:space="preserve"> környékéről élőkerült nemesfémleletek is igazolják. </w:t>
      </w:r>
    </w:p>
    <w:p w:rsidR="00E41CE9" w:rsidRDefault="00E41CE9" w:rsidP="00E41CE9">
      <w:pPr>
        <w:pStyle w:val="NormlCalibri"/>
        <w:rPr>
          <w:rFonts w:ascii="Times New Roman" w:hAnsi="Times New Roman"/>
          <w:b w:val="0"/>
          <w:i w:val="0"/>
          <w:sz w:val="24"/>
          <w:szCs w:val="24"/>
        </w:rPr>
      </w:pPr>
    </w:p>
    <w:p w:rsidR="00E41CE9" w:rsidRDefault="00E41CE9" w:rsidP="00E41CE9">
      <w:pPr>
        <w:pStyle w:val="NormlCalibri"/>
        <w:rPr>
          <w:rFonts w:ascii="Times New Roman" w:hAnsi="Times New Roman"/>
          <w:b w:val="0"/>
          <w:i w:val="0"/>
          <w:sz w:val="24"/>
          <w:szCs w:val="24"/>
        </w:rPr>
      </w:pPr>
      <w:r>
        <w:rPr>
          <w:rFonts w:ascii="Times New Roman" w:hAnsi="Times New Roman"/>
          <w:b w:val="0"/>
          <w:i w:val="0"/>
          <w:sz w:val="24"/>
          <w:szCs w:val="24"/>
        </w:rPr>
        <w:t>Pontos adataink ugyan nincsenek arra nézve, hogy a település mikor pusztult el a XVI: században,  azt azonban alapos okkal feltehetjük, hogy falu már Szulejmán 1526-ban folytatott hadjárata idején megsemmisülhetett. Tény, hogy a török defteldárok adóösszeírásaiban és a kor más dokumentumaiban Ágasegyháza nevét csak üres pusztaként említik meg. A település,</w:t>
      </w:r>
      <w:r>
        <w:rPr>
          <w:rFonts w:ascii="Times New Roman" w:hAnsi="Times New Roman"/>
          <w:b w:val="0"/>
          <w:i w:val="0"/>
          <w:sz w:val="24"/>
        </w:rPr>
        <w:t xml:space="preserve"> melyet a török közigazgatás Kecskeméthez csatolt, </w:t>
      </w:r>
      <w:r>
        <w:rPr>
          <w:rFonts w:ascii="Times New Roman" w:hAnsi="Times New Roman"/>
          <w:b w:val="0"/>
          <w:i w:val="0"/>
          <w:sz w:val="24"/>
          <w:szCs w:val="24"/>
        </w:rPr>
        <w:t xml:space="preserve">elnéptelenedett, s földje közel 150 évig parlagon maradt, melyet a nomád pusztai gazdálkodás elsilányított. Ennek következtében a rajta élő kultúr- és őshonos növényzet elpusztult, s így Ágasegyházát is elérte a Homokhátság többi településének a sorsa; a talaj döntő többségét képező homok a török kor végére mozgásba lendült, és a XVIII. század végén már Ágasegyháza felszínét is vándorbuckák borították. A pusztává vált település területe ezért a későbbiek során is csak nagyon nehezen népesült be. A török kiűzése után egy darabig a német lovagrend kezelésébe került, majd rövid átmenet után Kecskemét pusztája lett oly módon, hogy a nagy mezőváros polgársága megvásárolta. A XVIII-XIX. század fordulóján indultak meg a kitelepedés első hullámai. A környező mezővárosok - különösen Kecskemét - polgárai vásároltak először családjuk számára állattenyésztés céljából legelőket, majd a gyalog- és kocsiutak mentén megjelentek az első csárdák is. A reformkor időszakában már egy-két tanyát is fel lehetett itt fedezni, melyek környékén már a földművelés jeleit is tetten lehetett érni. A népesedési folyamat a XIX. század második felében felgyorsult. Néhány évtized alatt tanyák sokasága nőtt ki a földből, és a századfordulóra már tanyaközpont alakultak ki a rét mellékén, Sándortelep környékén és a Daruhát közelében. A lakossága etnikai összetételét tekintve magyar, vallását tekintve pedig részben katolikus, részben pedig református volt. A település gazdasági fejlődésén sokat lendített a Kecskemét-Fülöpszállás vasútvonal megépítése, közösséggé szerveződésében pedig komoly szerepet játszottak az első tanyasi népiskolák.  </w:t>
      </w:r>
    </w:p>
    <w:p w:rsidR="00E41CE9" w:rsidRDefault="00E41CE9" w:rsidP="00E41CE9">
      <w:pPr>
        <w:pStyle w:val="NormlCalibri"/>
        <w:rPr>
          <w:rFonts w:ascii="Times New Roman" w:hAnsi="Times New Roman"/>
          <w:b w:val="0"/>
          <w:i w:val="0"/>
          <w:sz w:val="24"/>
          <w:szCs w:val="24"/>
        </w:rPr>
      </w:pPr>
    </w:p>
    <w:p w:rsidR="00E41CE9" w:rsidRDefault="00E41CE9" w:rsidP="00E41CE9">
      <w:pPr>
        <w:pStyle w:val="NormlCalibri"/>
        <w:rPr>
          <w:rFonts w:ascii="Times New Roman" w:hAnsi="Times New Roman"/>
          <w:b w:val="0"/>
          <w:i w:val="0"/>
          <w:sz w:val="24"/>
          <w:szCs w:val="24"/>
        </w:rPr>
      </w:pPr>
      <w:r>
        <w:rPr>
          <w:rFonts w:ascii="Times New Roman" w:hAnsi="Times New Roman"/>
          <w:b w:val="0"/>
          <w:i w:val="0"/>
          <w:sz w:val="24"/>
          <w:szCs w:val="24"/>
        </w:rPr>
        <w:t xml:space="preserve">Az I. világháború idején a település férfilakosságának igen számottevő része elpusztult, de az 1920-as évek közepén a falu népessége már elérte a háború előtti lélekszámot. A megélhetés legfőbb forrása továbbra is az állattenyésztés maradt, azonban egyre nagyobb teret hódított a földművelés, melyen belül látványosan fejlődött a szőlő- és gyümölcstermesztés. Komoly mezőgazdasági nagyvállalkozások létesítettek a településünkön termelőbázisokat, így jött létre egyebekben a Platter- és a Fleismann-telep is. Pezsdítő hatást gyakoroltak a település életére az ún. Klebelsberg-korszakban felépült újabb népiskolák, amelyeknek a vonzáskörzetében megerősödtek a településközpontok. Ennek következtében, valamint a gazdaság harmincas években tapasztalható fellendülése folytán a lakosság száma tovább növekedett, s a második világháború kezdetére a jelenlegi lélekszámának a másfél, kétszeresét is elérte. Már ekkor felvetődött Ágasegyháza önálló közigazgatási egységként (községként) történő megszervezésnek a gondolata, azonban ezt a folyamatot a háború megakasztotta. </w:t>
      </w:r>
    </w:p>
    <w:p w:rsidR="00E41CE9" w:rsidRDefault="00E41CE9" w:rsidP="00E41CE9">
      <w:pPr>
        <w:pStyle w:val="NormlCalibri"/>
        <w:rPr>
          <w:rFonts w:ascii="Times New Roman" w:hAnsi="Times New Roman"/>
          <w:b w:val="0"/>
          <w:i w:val="0"/>
          <w:sz w:val="24"/>
          <w:szCs w:val="24"/>
        </w:rPr>
      </w:pPr>
    </w:p>
    <w:p w:rsidR="00E41CE9" w:rsidRDefault="00E41CE9" w:rsidP="00E41CE9">
      <w:pPr>
        <w:pStyle w:val="NormlCalibri"/>
        <w:rPr>
          <w:rFonts w:ascii="Times New Roman" w:hAnsi="Times New Roman"/>
          <w:b w:val="0"/>
          <w:i w:val="0"/>
          <w:sz w:val="24"/>
          <w:szCs w:val="24"/>
        </w:rPr>
      </w:pPr>
      <w:r>
        <w:rPr>
          <w:rFonts w:ascii="Times New Roman" w:hAnsi="Times New Roman"/>
          <w:b w:val="0"/>
          <w:i w:val="0"/>
          <w:sz w:val="24"/>
          <w:szCs w:val="24"/>
        </w:rPr>
        <w:t xml:space="preserve">Ágasegyháza önálló településsé az 1950-es évek elején vált. A lakosság megélhetésének a fő forrását a helybéli szövetkezetekben, állami gazdaságban, valamint a magángazdaságokban </w:t>
      </w:r>
      <w:r>
        <w:rPr>
          <w:rFonts w:ascii="Times New Roman" w:hAnsi="Times New Roman"/>
          <w:b w:val="0"/>
          <w:i w:val="0"/>
          <w:sz w:val="24"/>
          <w:szCs w:val="24"/>
        </w:rPr>
        <w:lastRenderedPageBreak/>
        <w:t xml:space="preserve">folytatott tevékenység jelentette, de sokan vállaltak munkát  a környező gyárakban, ipari és mezőgazdasági nagyüzemekben, a kereskedelemben is. A korábbiakban kialakult tanyaközpontok még sokáig fontos szerepet töltöttek be a település életében: a Sándortelep, a Platter telep, a Fleismann telep és a Galambháza a település alközpontjait képezték. A gazdálkodás körülményeit Ágasegyházán is meghatározta az a tény, hogy a nagy folyamszabályozások következtében, valamint a DVCS megépítése miatt, valamint a későbbi meliorizációs munkálatok folytán a talajvíz szintje métereket süllyedt. Ennek következtében az 1970-es 1980-as évekre az ágasegyházi táj félsivatagi arculatot öltött. </w:t>
      </w:r>
    </w:p>
    <w:p w:rsidR="00E41CE9" w:rsidRDefault="00E41CE9" w:rsidP="00E41CE9">
      <w:pPr>
        <w:pStyle w:val="NormlCalibri"/>
        <w:rPr>
          <w:rFonts w:ascii="Times New Roman" w:hAnsi="Times New Roman"/>
          <w:b w:val="0"/>
          <w:i w:val="0"/>
          <w:sz w:val="24"/>
          <w:szCs w:val="24"/>
        </w:rPr>
      </w:pPr>
    </w:p>
    <w:p w:rsidR="00E41CE9" w:rsidRDefault="00E41CE9" w:rsidP="00E41CE9">
      <w:pPr>
        <w:pStyle w:val="NormlCalibri"/>
        <w:rPr>
          <w:rFonts w:ascii="Times New Roman" w:hAnsi="Times New Roman"/>
          <w:b w:val="0"/>
          <w:i w:val="0"/>
          <w:sz w:val="24"/>
          <w:szCs w:val="24"/>
        </w:rPr>
      </w:pPr>
    </w:p>
    <w:p w:rsidR="00E41CE9" w:rsidRDefault="00E41CE9" w:rsidP="00E41CE9">
      <w:pPr>
        <w:pStyle w:val="NormlCalibri"/>
        <w:rPr>
          <w:rFonts w:ascii="Times New Roman" w:hAnsi="Times New Roman"/>
          <w:b w:val="0"/>
          <w:i w:val="0"/>
          <w:sz w:val="24"/>
          <w:szCs w:val="24"/>
        </w:rPr>
      </w:pPr>
    </w:p>
    <w:p w:rsidR="00E41CE9" w:rsidRDefault="00E41CE9" w:rsidP="00E41CE9">
      <w:pPr>
        <w:pStyle w:val="NormlCalibri"/>
        <w:rPr>
          <w:rFonts w:ascii="Times New Roman" w:hAnsi="Times New Roman"/>
          <w:b w:val="0"/>
          <w:i w:val="0"/>
          <w:sz w:val="24"/>
          <w:szCs w:val="24"/>
        </w:rPr>
      </w:pPr>
    </w:p>
    <w:p w:rsidR="00E41CE9" w:rsidRPr="00D20CFB" w:rsidRDefault="00E41CE9" w:rsidP="00E41CE9">
      <w:pPr>
        <w:jc w:val="both"/>
        <w:rPr>
          <w:b/>
          <w:bCs/>
          <w:iCs/>
        </w:rPr>
      </w:pPr>
    </w:p>
    <w:p w:rsidR="00E41CE9" w:rsidRPr="00D20CFB" w:rsidRDefault="00E41CE9" w:rsidP="00064283">
      <w:pPr>
        <w:numPr>
          <w:ilvl w:val="1"/>
          <w:numId w:val="6"/>
        </w:numPr>
        <w:ind w:hanging="720"/>
        <w:jc w:val="both"/>
        <w:rPr>
          <w:b/>
        </w:rPr>
      </w:pPr>
      <w:r>
        <w:rPr>
          <w:b/>
          <w:bCs/>
          <w:iCs/>
        </w:rPr>
        <w:t>É</w:t>
      </w:r>
      <w:r w:rsidRPr="00D20CFB">
        <w:rPr>
          <w:b/>
          <w:bCs/>
          <w:iCs/>
        </w:rPr>
        <w:t>rtékeink, küldetésünk</w:t>
      </w:r>
      <w:r w:rsidRPr="00D20CFB">
        <w:rPr>
          <w:b/>
        </w:rPr>
        <w:t>:</w:t>
      </w:r>
    </w:p>
    <w:p w:rsidR="00E41CE9" w:rsidRDefault="00E41CE9" w:rsidP="00E41CE9">
      <w:pPr>
        <w:jc w:val="both"/>
        <w:rPr>
          <w:b/>
        </w:rPr>
      </w:pPr>
    </w:p>
    <w:p w:rsidR="00E41CE9" w:rsidRPr="00D20CFB" w:rsidRDefault="00E41CE9" w:rsidP="00E41CE9">
      <w:pPr>
        <w:jc w:val="both"/>
      </w:pPr>
      <w:r>
        <w:t>Ágasegyháza Község</w:t>
      </w:r>
      <w:r w:rsidRPr="00D20CFB">
        <w:t xml:space="preserve"> Önkormányzat</w:t>
      </w:r>
      <w:r>
        <w:t>a</w:t>
      </w:r>
      <w:r w:rsidRPr="00D20CFB">
        <w:t xml:space="preserve"> Települési Esélyegyenlőségi Programjának </w:t>
      </w:r>
      <w:r>
        <w:t xml:space="preserve">a </w:t>
      </w:r>
      <w:r w:rsidRPr="00D20CFB">
        <w:t xml:space="preserve">célja a helyi viszonyokhoz igazodó, a hátrányos helyzetben élő </w:t>
      </w:r>
      <w:r>
        <w:t>ágasegyházi lakosokat</w:t>
      </w:r>
      <w:r w:rsidRPr="00D20CFB">
        <w:t xml:space="preserve"> segítő, támogató feladatok rendszerezése, ütemezése, az eddig jól bevált hagyományok megerősítése, megtartása. </w:t>
      </w:r>
    </w:p>
    <w:p w:rsidR="00E41CE9" w:rsidRDefault="00E41CE9" w:rsidP="00E41CE9">
      <w:pPr>
        <w:jc w:val="both"/>
      </w:pPr>
      <w:r w:rsidRPr="00D20CFB">
        <w:t>Ezen belül:</w:t>
      </w:r>
    </w:p>
    <w:p w:rsidR="00E41CE9" w:rsidRPr="00D20CFB" w:rsidRDefault="00E41CE9" w:rsidP="00E41CE9">
      <w:pPr>
        <w:jc w:val="both"/>
      </w:pPr>
    </w:p>
    <w:p w:rsidR="00E41CE9" w:rsidRPr="003702A2" w:rsidRDefault="00E41CE9" w:rsidP="00E41CE9">
      <w:pPr>
        <w:ind w:left="900"/>
        <w:jc w:val="both"/>
      </w:pPr>
      <w:r w:rsidRPr="003702A2">
        <w:t>-</w:t>
      </w:r>
      <w:r w:rsidRPr="003702A2">
        <w:tab/>
        <w:t>az összetartó, szolidáris társadalom erősítése, a hátrányos megkülönböztetés megszüntetése, az esélyegyenlőség, egyenlő bánásmód biztosítása a hátrányos helyzetű személyek és csoportok számára,</w:t>
      </w:r>
    </w:p>
    <w:p w:rsidR="00E41CE9" w:rsidRPr="003702A2" w:rsidRDefault="00E41CE9" w:rsidP="00E41CE9">
      <w:pPr>
        <w:ind w:left="900"/>
        <w:jc w:val="both"/>
      </w:pPr>
      <w:r w:rsidRPr="003702A2">
        <w:t>-</w:t>
      </w:r>
      <w:r w:rsidRPr="003702A2">
        <w:tab/>
        <w:t>a megfelelő pénzbeli, természetbeni juttatásokhoz való hozzájutás, valamint az önkormányzat intézményeiben a különböző közszolgáltatásokhoz való egyenlő hozzáférés biztosítása,</w:t>
      </w:r>
    </w:p>
    <w:p w:rsidR="00E41CE9" w:rsidRPr="003702A2" w:rsidRDefault="00E41CE9" w:rsidP="00E41CE9">
      <w:pPr>
        <w:ind w:left="900"/>
        <w:jc w:val="both"/>
      </w:pPr>
      <w:r w:rsidRPr="003702A2">
        <w:t>-</w:t>
      </w:r>
      <w:r w:rsidRPr="003702A2">
        <w:tab/>
        <w:t>a foglalkoztatási, oktatási, egészségügyi, szociális, igazgatási és területfejlesztési célok összehangolása az esélyegyenlőség biztosítása érdekében,</w:t>
      </w:r>
    </w:p>
    <w:p w:rsidR="00E41CE9" w:rsidRPr="003702A2" w:rsidRDefault="00E41CE9" w:rsidP="00E41CE9">
      <w:pPr>
        <w:ind w:left="900"/>
        <w:jc w:val="both"/>
      </w:pPr>
      <w:r w:rsidRPr="003702A2">
        <w:t>-</w:t>
      </w:r>
      <w:r w:rsidRPr="003702A2">
        <w:tab/>
        <w:t>az esetleges szegregációs és szelekciós mechanizmusok lehetőségének kiszűrése,</w:t>
      </w:r>
    </w:p>
    <w:p w:rsidR="00E41CE9" w:rsidRPr="003702A2" w:rsidRDefault="00E41CE9" w:rsidP="00E41CE9">
      <w:pPr>
        <w:ind w:left="900"/>
        <w:jc w:val="both"/>
      </w:pPr>
      <w:r w:rsidRPr="003702A2">
        <w:t>-</w:t>
      </w:r>
      <w:r w:rsidRPr="003702A2">
        <w:tab/>
        <w:t>a hátrányos helyzetű egyének és csoportok esélyegyenlőségének előmozdítása a társadalmi folyamatokban, a már eddig jól bevált hagyományok megerősítése, megtartása, valamint szükség esetén új támogató szolgáltatások bevezetése, melyek csökkentik a meglévő hátrányokat, hozzájárulnak a lakosok  életminőségének a javításához,</w:t>
      </w:r>
    </w:p>
    <w:p w:rsidR="00E41CE9" w:rsidRDefault="00E41CE9" w:rsidP="00E41CE9">
      <w:pPr>
        <w:ind w:left="900"/>
        <w:jc w:val="both"/>
      </w:pPr>
      <w:r w:rsidRPr="003702A2">
        <w:t>-</w:t>
      </w:r>
      <w:r w:rsidRPr="003702A2">
        <w:tab/>
        <w:t>a diszkriminációmentesség és szegregációmentesség biztosításával a társadalmi integráció támogatása.</w:t>
      </w:r>
    </w:p>
    <w:p w:rsidR="00E41CE9" w:rsidRPr="003702A2" w:rsidRDefault="00E41CE9" w:rsidP="00E41CE9">
      <w:pPr>
        <w:ind w:left="900"/>
        <w:jc w:val="both"/>
      </w:pPr>
    </w:p>
    <w:p w:rsidR="00E41CE9" w:rsidRPr="00374C09" w:rsidRDefault="00E41CE9" w:rsidP="00064283">
      <w:pPr>
        <w:numPr>
          <w:ilvl w:val="1"/>
          <w:numId w:val="6"/>
        </w:numPr>
        <w:ind w:hanging="720"/>
        <w:jc w:val="both"/>
        <w:rPr>
          <w:b/>
        </w:rPr>
      </w:pPr>
      <w:r>
        <w:rPr>
          <w:b/>
          <w:bCs/>
          <w:iCs/>
        </w:rPr>
        <w:t xml:space="preserve">    A Helyi </w:t>
      </w:r>
      <w:r w:rsidRPr="00374C09">
        <w:rPr>
          <w:b/>
        </w:rPr>
        <w:t>Esélyegyenlőségi Program átfogó célja</w:t>
      </w:r>
    </w:p>
    <w:p w:rsidR="00E41CE9" w:rsidRPr="00374C09" w:rsidRDefault="00E41CE9" w:rsidP="00E41CE9">
      <w:pPr>
        <w:spacing w:line="360" w:lineRule="auto"/>
        <w:jc w:val="both"/>
      </w:pPr>
    </w:p>
    <w:p w:rsidR="00E41CE9" w:rsidRPr="00374C09" w:rsidRDefault="00E41CE9" w:rsidP="00E41CE9">
      <w:pPr>
        <w:jc w:val="both"/>
      </w:pPr>
      <w:r w:rsidRPr="00374C09">
        <w:t xml:space="preserve">A társadalmi egyenlőtlenségek megszüntetése minden ország számára alapvető jelentőségű, így Magyarország számára is az. Fontos, hogy egyre több (végső célként minden) állampolgár számára megteremtődjön az esélyegyenlőség az élet különböző színterein, területein: </w:t>
      </w:r>
    </w:p>
    <w:p w:rsidR="00E41CE9" w:rsidRPr="00374C09" w:rsidRDefault="00E41CE9" w:rsidP="00E41CE9">
      <w:pPr>
        <w:ind w:left="900"/>
        <w:jc w:val="both"/>
      </w:pPr>
      <w:r w:rsidRPr="00374C09">
        <w:t>-</w:t>
      </w:r>
      <w:r>
        <w:tab/>
      </w:r>
      <w:r w:rsidRPr="00374C09">
        <w:t xml:space="preserve">a tanulásban, </w:t>
      </w:r>
    </w:p>
    <w:p w:rsidR="00E41CE9" w:rsidRPr="00374C09" w:rsidRDefault="00E41CE9" w:rsidP="00E41CE9">
      <w:pPr>
        <w:ind w:left="900"/>
        <w:jc w:val="both"/>
      </w:pPr>
      <w:r w:rsidRPr="00374C09">
        <w:t>-</w:t>
      </w:r>
      <w:r>
        <w:tab/>
      </w:r>
      <w:r w:rsidRPr="00374C09">
        <w:t xml:space="preserve">a szociális és egészségügyi ellátásban, </w:t>
      </w:r>
    </w:p>
    <w:p w:rsidR="00E41CE9" w:rsidRPr="00374C09" w:rsidRDefault="00E41CE9" w:rsidP="00E41CE9">
      <w:pPr>
        <w:ind w:left="900"/>
        <w:jc w:val="both"/>
      </w:pPr>
      <w:r w:rsidRPr="00374C09">
        <w:t>-</w:t>
      </w:r>
      <w:r>
        <w:tab/>
      </w:r>
      <w:r w:rsidRPr="00374C09">
        <w:t xml:space="preserve">a munkához jutásban, </w:t>
      </w:r>
    </w:p>
    <w:p w:rsidR="00E41CE9" w:rsidRPr="00374C09" w:rsidRDefault="00E41CE9" w:rsidP="00E41CE9">
      <w:pPr>
        <w:ind w:left="900"/>
        <w:jc w:val="both"/>
      </w:pPr>
      <w:r w:rsidRPr="00374C09">
        <w:t>-</w:t>
      </w:r>
      <w:r>
        <w:tab/>
      </w:r>
      <w:r w:rsidRPr="00374C09">
        <w:t xml:space="preserve">a fizikai környezetben, </w:t>
      </w:r>
    </w:p>
    <w:p w:rsidR="00E41CE9" w:rsidRPr="00374C09" w:rsidRDefault="00E41CE9" w:rsidP="00E41CE9">
      <w:pPr>
        <w:ind w:left="900"/>
        <w:jc w:val="both"/>
      </w:pPr>
      <w:r w:rsidRPr="00374C09">
        <w:t>-</w:t>
      </w:r>
      <w:r>
        <w:tab/>
      </w:r>
      <w:r w:rsidRPr="00374C09">
        <w:t xml:space="preserve">a közszolgáltatások elérésében. </w:t>
      </w:r>
    </w:p>
    <w:p w:rsidR="00E41CE9" w:rsidRPr="00374C09" w:rsidRDefault="00E41CE9" w:rsidP="00E41CE9">
      <w:pPr>
        <w:spacing w:line="360" w:lineRule="auto"/>
        <w:jc w:val="both"/>
      </w:pPr>
    </w:p>
    <w:p w:rsidR="00E41CE9" w:rsidRDefault="00E41CE9" w:rsidP="00E41CE9">
      <w:pPr>
        <w:jc w:val="both"/>
      </w:pPr>
      <w:r w:rsidRPr="00374C09">
        <w:lastRenderedPageBreak/>
        <w:t xml:space="preserve">Az Európai Regionális Fejlesztési Alapra, az Európai Szociális Alapra és a Kohéziós Alapra vonatkozó szabályozás (1083/2006/EK rendelet) kiemel két olyan horizontális elvárást, amelyet minden pályázat tervezése során figyelembe kell venni: az egyik az esélyegyenlőség a másik pedig a fenntartható fejlődés. Az Európai Bizottság javaslatára és a sajátos magyar adottságok és </w:t>
      </w:r>
      <w:r>
        <w:t>problémák figyelembe vételével 5</w:t>
      </w:r>
      <w:r w:rsidRPr="00374C09">
        <w:t xml:space="preserve"> olyan terület került kijelölésre, melyek hozzájárulhatnak az esélyegyenlőségi célcsoportok hazai helyzetének javulásához. A települési esélyegyenlőségi helyzetelemzés és program kidolgozásakor </w:t>
      </w:r>
      <w:r>
        <w:t>csak 4</w:t>
      </w:r>
      <w:r w:rsidRPr="00374C09">
        <w:t xml:space="preserve"> célcsoport esélyegyenlőségi helyzetét vizsgáljuk meg</w:t>
      </w:r>
      <w:r>
        <w:t xml:space="preserve"> </w:t>
      </w:r>
      <w:r w:rsidRPr="00374C09">
        <w:t>a települési ellátórendszerhez történő hozzáférés tükrében</w:t>
      </w:r>
      <w:r>
        <w:t>, mivel a településünkön a roma lakosság nincsen jelen</w:t>
      </w:r>
      <w:r w:rsidRPr="00374C09">
        <w:t>.</w:t>
      </w:r>
    </w:p>
    <w:p w:rsidR="00E41CE9" w:rsidRDefault="00E41CE9" w:rsidP="00E41CE9">
      <w:pPr>
        <w:jc w:val="both"/>
      </w:pPr>
      <w:r>
        <w:t xml:space="preserve"> </w:t>
      </w:r>
    </w:p>
    <w:p w:rsidR="00E41CE9" w:rsidRDefault="00E41CE9" w:rsidP="00E41CE9">
      <w:pPr>
        <w:jc w:val="both"/>
      </w:pPr>
    </w:p>
    <w:p w:rsidR="00E41CE9" w:rsidRDefault="00E41CE9" w:rsidP="00064283">
      <w:pPr>
        <w:numPr>
          <w:ilvl w:val="1"/>
          <w:numId w:val="6"/>
        </w:numPr>
        <w:ind w:hanging="720"/>
        <w:jc w:val="both"/>
        <w:rPr>
          <w:b/>
        </w:rPr>
      </w:pPr>
      <w:r>
        <w:rPr>
          <w:b/>
          <w:bCs/>
          <w:iCs/>
        </w:rPr>
        <w:t>Esélyegyenlőségi fő területek és célcsoportok</w:t>
      </w:r>
      <w:r>
        <w:rPr>
          <w:b/>
        </w:rPr>
        <w:t>:</w:t>
      </w:r>
    </w:p>
    <w:p w:rsidR="00E41CE9" w:rsidRDefault="00E41CE9" w:rsidP="00E41CE9">
      <w:pPr>
        <w:jc w:val="both"/>
        <w:rPr>
          <w:b/>
        </w:rPr>
      </w:pPr>
    </w:p>
    <w:p w:rsidR="00E41CE9" w:rsidRDefault="00E41CE9" w:rsidP="00E41CE9">
      <w:pPr>
        <w:jc w:val="both"/>
        <w:rPr>
          <w:b/>
        </w:rPr>
      </w:pPr>
      <w:r>
        <w:rPr>
          <w:b/>
        </w:rPr>
        <w:t>2.4.1.</w:t>
      </w:r>
      <w:r>
        <w:t xml:space="preserve">  </w:t>
      </w:r>
      <w:r w:rsidRPr="00642107">
        <w:t>Családbarát körülmények megteremtése, erősítése települési szinten</w:t>
      </w:r>
      <w:r>
        <w:t xml:space="preserve">. Ennek legszűkebb </w:t>
      </w:r>
      <w:r w:rsidRPr="00642107">
        <w:t>értelmezése szerint a családbarát intézkedések elsősorban a kisgyermeket nevelő szülőket hivatottak segíteni abban, hogy mind munkájukat, mind családi -háztartási kötelezettségeiket el tudják látni. A gyermekek társadalmi helyzetének javítása, a gyermekszegénység elleni küzdelem és a családjukból kiemelt gyermekek integrációja kulcsfontosságú a szegénység és a kirekesztődés újratermelődési folyamatainak megállításában. Az oktatásban is szükséges a szegregációs iskolai gyakorlatok elleni küzdelem és a hátrányos helyzetű tanulók oktatási esélyeinek növelése. A gyermeket nevelő családok jövedelemteremtő képességének támogatása és anyagi biztonságának megőrzése miatt különös hangsúlyt kell helyezni a gyermekjóléti és a családokat segítő támogató szolgáltatásokra. Ahhoz, hogy a szülők munkaerőpiacra történő visszatérését elősegítsük, fokozott hangsúlyt kell helyezni a gyermekek napközbeni ellátására.</w:t>
      </w:r>
      <w:r w:rsidRPr="00642107">
        <w:rPr>
          <w:b/>
        </w:rPr>
        <w:t xml:space="preserve"> </w:t>
      </w:r>
    </w:p>
    <w:p w:rsidR="00E41CE9" w:rsidRDefault="00E41CE9" w:rsidP="00E41CE9">
      <w:pPr>
        <w:jc w:val="both"/>
        <w:rPr>
          <w:b/>
        </w:rPr>
      </w:pPr>
    </w:p>
    <w:p w:rsidR="00E41CE9" w:rsidRDefault="00E41CE9" w:rsidP="00E41CE9">
      <w:pPr>
        <w:jc w:val="both"/>
        <w:rPr>
          <w:b/>
        </w:rPr>
      </w:pPr>
      <w:r>
        <w:rPr>
          <w:b/>
        </w:rPr>
        <w:t>2.4.2.</w:t>
      </w:r>
      <w:r>
        <w:rPr>
          <w:b/>
        </w:rPr>
        <w:tab/>
      </w:r>
      <w:r w:rsidRPr="00642107">
        <w:t>A nemek (férfiak és nők) közti esélykülönbségek csökkentése</w:t>
      </w:r>
      <w:r>
        <w:t>, melynek kiindulópontja az, hogy a</w:t>
      </w:r>
      <w:r w:rsidRPr="00642107">
        <w:t xml:space="preserve"> nők teszik ki a népesség felét, és sajátos problémáik alapvető társadalmi kérdéseket érintenek. 2003-ban Magyarországon a 15-64 éves nők 51%-a, a férfiak 63%-a volt foglalkoztatott. A nők munkahelyi hierarchiában elfoglalt helye úgy jellemezhető, hogy minél lejjebb megyünk a foglalkozások rangsorában, annál több nőt találunk az alacsonyabb keresetet jelentő és alacsonyabb presztízsű állások betöltői között, a vertikális szegregáció erősödésére utal a női vezetők rendkívül alacsony aránya. A nők és a férfiak munkaerőpiaci esélyegyenlőségének alapvető feltételei közé tartoznak a családi és munkahelyi kötelezettségek összehangolását lehetővé tevő családtámogatási ellátások, az elérhető és megfelelő minőségű gyermekgondozási, illetve a gondozásra szoruló családtag ellátását segítő szolgáltatások, valamint a családi kötelezettségeket rugalmasan figyelembe vevő munkaszervezetek és foglalkoztatási formák elterjesztése.</w:t>
      </w:r>
      <w:r w:rsidRPr="00642107">
        <w:rPr>
          <w:b/>
        </w:rPr>
        <w:t xml:space="preserve"> </w:t>
      </w:r>
    </w:p>
    <w:p w:rsidR="00E41CE9" w:rsidRDefault="00E41CE9" w:rsidP="00E41CE9">
      <w:pPr>
        <w:jc w:val="both"/>
        <w:rPr>
          <w:b/>
        </w:rPr>
      </w:pPr>
    </w:p>
    <w:p w:rsidR="00E41CE9" w:rsidRDefault="00E41CE9" w:rsidP="00E41CE9">
      <w:pPr>
        <w:jc w:val="both"/>
      </w:pPr>
      <w:r w:rsidRPr="0073685B">
        <w:rPr>
          <w:b/>
        </w:rPr>
        <w:t>2.4.3.</w:t>
      </w:r>
      <w:r w:rsidRPr="0073685B">
        <w:t xml:space="preserve"> </w:t>
      </w:r>
      <w:r w:rsidRPr="00642107">
        <w:t>A fogyatékkal élők életminőségének javítása, az akadálymentesítés előrehaladása</w:t>
      </w:r>
      <w:r>
        <w:t xml:space="preserve">. </w:t>
      </w:r>
      <w:r w:rsidRPr="00642107">
        <w:t xml:space="preserve">A fogyatékos népességen belül továbbra is a mozgássérülteké a legnagyobb csoport, a társadalom életének szinterein való megjelenésük alapfeltétele az akadálymentesítés. Rajtuk kívül haszonélvezői az akadálymentes környezetnek a kisgyermekes, babakocsival közlekedő szülők, a beteg és idős emberek is. Az esélyegyenlőség szempontjainak vizsgálatánál </w:t>
      </w:r>
      <w:r>
        <w:t>a következő</w:t>
      </w:r>
      <w:r w:rsidRPr="00642107">
        <w:t xml:space="preserve"> tényező</w:t>
      </w:r>
      <w:r>
        <w:t>k</w:t>
      </w:r>
      <w:r w:rsidRPr="00642107">
        <w:t xml:space="preserve"> kerül</w:t>
      </w:r>
      <w:r>
        <w:t>nek</w:t>
      </w:r>
      <w:r w:rsidRPr="00642107">
        <w:t xml:space="preserve"> értékelésre: a fizikai akadálymentesítés</w:t>
      </w:r>
      <w:r>
        <w:t>;</w:t>
      </w:r>
      <w:r w:rsidRPr="00642107">
        <w:t xml:space="preserve"> a többi fejlesztés</w:t>
      </w:r>
      <w:r>
        <w:t>ek</w:t>
      </w:r>
      <w:r w:rsidRPr="00642107">
        <w:t xml:space="preserve"> esetében a    fogyatékkal élők számára biztosított info</w:t>
      </w:r>
      <w:r>
        <w:t xml:space="preserve">rmációk; a </w:t>
      </w:r>
      <w:r w:rsidRPr="00642107">
        <w:t>kommu</w:t>
      </w:r>
      <w:r>
        <w:t>nikációs hozzáférés az eszközök és</w:t>
      </w:r>
      <w:r w:rsidRPr="00642107">
        <w:t xml:space="preserve"> szolgáltatások használatához</w:t>
      </w:r>
      <w:r>
        <w:t xml:space="preserve">. </w:t>
      </w:r>
      <w:r w:rsidRPr="00642107">
        <w:t xml:space="preserve">Magyarországon az 1990-es évtizedben jelentősen visszaesett a foglalkoztatottság, és ez a fogyatékos emberek munkaerő-piaci helyzetére is hatással volt. Fogyatékos személy </w:t>
      </w:r>
      <w:r>
        <w:t xml:space="preserve">az </w:t>
      </w:r>
      <w:r w:rsidRPr="00642107">
        <w:t xml:space="preserve">: aki érzékszervi, így különösen látásszervi, hallásszervi, mozgásszervi, értelmi képességeit jelentős mértékben vagy egyáltalán nem birtokolja, illetőleg a kommunikációjában számottevően korlátozott, és ez számára tartós hátrányt jelent a  társadalmi </w:t>
      </w:r>
      <w:r w:rsidRPr="00642107">
        <w:lastRenderedPageBreak/>
        <w:t>életben való aktív részvétel során (lásd A fogyatékos személyek jogairól és  esélyegyenlőségük biztosításáról szóló 1998. évi XXVI. törvény 4. §-át). A fogyatékkal élők munkaerőpiacon való megjelenésének előmozdítása érdekében szükséges a fogyatékkal élők számára az akadálymentes környezet kialakítása, továbbá a közlekedési nehézségek miatt a távmunka lehetőségének biztosítása. A szociális ellátások területén a fogyatékossággal élő személyek esetében a saját lakókörnyezetben történő segítségnyújtás kap prioritást.</w:t>
      </w:r>
      <w:r>
        <w:tab/>
      </w:r>
    </w:p>
    <w:p w:rsidR="00E41CE9" w:rsidRDefault="00E41CE9" w:rsidP="00E41CE9">
      <w:pPr>
        <w:jc w:val="both"/>
      </w:pPr>
    </w:p>
    <w:p w:rsidR="00E41CE9" w:rsidRPr="0073685B" w:rsidRDefault="00E41CE9" w:rsidP="00E41CE9">
      <w:pPr>
        <w:jc w:val="both"/>
      </w:pPr>
      <w:r>
        <w:rPr>
          <w:b/>
        </w:rPr>
        <w:t>2.4.4.</w:t>
      </w:r>
      <w:r>
        <w:tab/>
      </w:r>
      <w:r w:rsidRPr="0073685B">
        <w:t>A magyar társadalom elöregedő     társadalom. Az elöregedés kihívásaira adott válaszok az „aktív öregedés” ezért nálunk is egyre inkább a figyelem középpontjába kerül. Az aktív és méltó időskor érdekében szükséges az idős emberek aktív és széleskörű részvételének elősegítése, ennek érdekében idősbarát fizikai és társadalmi környezet megteremtése, és a közszolgáltatásokhoz való hozzáférés bővítése.</w:t>
      </w:r>
    </w:p>
    <w:p w:rsidR="00E41CE9" w:rsidRPr="0073685B" w:rsidRDefault="00E41CE9" w:rsidP="00E41CE9">
      <w:pPr>
        <w:jc w:val="both"/>
      </w:pPr>
    </w:p>
    <w:p w:rsidR="00E41CE9" w:rsidRDefault="00E41CE9" w:rsidP="00064283">
      <w:pPr>
        <w:numPr>
          <w:ilvl w:val="1"/>
          <w:numId w:val="6"/>
        </w:numPr>
        <w:ind w:hanging="720"/>
        <w:jc w:val="both"/>
        <w:rPr>
          <w:b/>
        </w:rPr>
      </w:pPr>
      <w:r>
        <w:rPr>
          <w:b/>
          <w:bCs/>
          <w:iCs/>
        </w:rPr>
        <w:t xml:space="preserve">  A Helyi Esélyegyenlőségi Program helyzetelemzésének célja</w:t>
      </w:r>
      <w:r>
        <w:rPr>
          <w:b/>
        </w:rPr>
        <w:t>:</w:t>
      </w:r>
    </w:p>
    <w:p w:rsidR="00E41CE9" w:rsidRDefault="00E41CE9" w:rsidP="00E41CE9">
      <w:pPr>
        <w:jc w:val="both"/>
        <w:rPr>
          <w:b/>
        </w:rPr>
      </w:pPr>
    </w:p>
    <w:p w:rsidR="00E41CE9" w:rsidRDefault="00E41CE9" w:rsidP="00E41CE9">
      <w:pPr>
        <w:jc w:val="both"/>
      </w:pPr>
      <w:r w:rsidRPr="00AA016E">
        <w:t>A 321/2011. (XII. 27.) Korm. rendelet 1. § (2) bekezdésében nevesített, esélyegyenlőségi szempontból fókuszban lévő célcsoportokba tartozók számának, arányának, helyzetének felmérése a településünkön. E mellett cél a célcsoportba tartozókra vonatkozóan áttekinteni a szolgáltatásokhoz történő hozzáférésük alakulását, valamint feltárni az ezeken a területeken jelentkező problémákat. Cél továbbá a csoportok esélyegyenlőségét elősegítő olyan feladatoknak és területeknek a meghatározása, melyek fejlesztésre szorulnak az egyenlő bánásmód érdekében.</w:t>
      </w:r>
      <w:r>
        <w:t xml:space="preserve"> </w:t>
      </w:r>
    </w:p>
    <w:p w:rsidR="00E41CE9" w:rsidRDefault="00E41CE9" w:rsidP="00E41CE9">
      <w:pPr>
        <w:jc w:val="both"/>
      </w:pPr>
    </w:p>
    <w:p w:rsidR="00E41CE9" w:rsidRDefault="00E41CE9" w:rsidP="00064283">
      <w:pPr>
        <w:numPr>
          <w:ilvl w:val="1"/>
          <w:numId w:val="6"/>
        </w:numPr>
        <w:ind w:hanging="720"/>
        <w:jc w:val="both"/>
        <w:rPr>
          <w:b/>
          <w:bCs/>
          <w:iCs/>
        </w:rPr>
      </w:pPr>
      <w:r>
        <w:rPr>
          <w:b/>
          <w:bCs/>
          <w:iCs/>
        </w:rPr>
        <w:t>Fő célkitűzések</w:t>
      </w:r>
    </w:p>
    <w:p w:rsidR="00E41CE9" w:rsidRPr="00AA016E" w:rsidRDefault="00E41CE9" w:rsidP="00E41CE9">
      <w:pPr>
        <w:jc w:val="both"/>
      </w:pPr>
    </w:p>
    <w:p w:rsidR="00E41CE9" w:rsidRPr="00AA016E" w:rsidRDefault="00E41CE9" w:rsidP="00E41CE9">
      <w:pPr>
        <w:jc w:val="both"/>
      </w:pPr>
      <w:r w:rsidRPr="00AA016E">
        <w:t>Az esélyegyenlőség folyamatos érvényesítése a különböző önkormányzati határozatok meghozatalában, intézkedések megtételében. A hátrányos megkülönbözt</w:t>
      </w:r>
      <w:r>
        <w:t>etés csökkentése, megszüntetése; a</w:t>
      </w:r>
      <w:r w:rsidRPr="00AA016E">
        <w:t xml:space="preserve"> megkülönböztetéstől mentes gondolkodás erő</w:t>
      </w:r>
      <w:r>
        <w:t>sítése; az e</w:t>
      </w:r>
      <w:r w:rsidRPr="00AA016E">
        <w:t>gyenlő bánásmód, és az egyenlőesélyű hozzáférés biztosítása a hátrányos helyzetű csoportok számára</w:t>
      </w:r>
      <w:r>
        <w:t xml:space="preserve">, valamint az </w:t>
      </w:r>
      <w:r w:rsidRPr="00AA016E">
        <w:t xml:space="preserve">időskorú személyek, </w:t>
      </w:r>
      <w:r>
        <w:t>a</w:t>
      </w:r>
      <w:r w:rsidRPr="00AA016E">
        <w:t xml:space="preserve">   fogyatékossággal élőemberek, </w:t>
      </w:r>
      <w:r>
        <w:t>a</w:t>
      </w:r>
      <w:r w:rsidRPr="00AA016E">
        <w:t xml:space="preserve">  munkanélküli</w:t>
      </w:r>
      <w:r>
        <w:t>ek</w:t>
      </w:r>
      <w:r w:rsidRPr="00AA016E">
        <w:t xml:space="preserve">, </w:t>
      </w:r>
      <w:r>
        <w:t>a</w:t>
      </w:r>
      <w:r w:rsidRPr="00AA016E">
        <w:t xml:space="preserve">  munkába visszatérőszemélyek, </w:t>
      </w:r>
      <w:r>
        <w:t>a</w:t>
      </w:r>
      <w:r w:rsidRPr="00AA016E">
        <w:t xml:space="preserve">   pályakezdő fiatalok, </w:t>
      </w:r>
      <w:r>
        <w:t xml:space="preserve">a </w:t>
      </w:r>
      <w:r w:rsidRPr="00AA016E">
        <w:t xml:space="preserve"> munkahelyen foglalkoztatott kisgyermekes szülők</w:t>
      </w:r>
      <w:r>
        <w:t xml:space="preserve"> és az </w:t>
      </w:r>
      <w:r w:rsidRPr="00AA016E">
        <w:t>alacsony iskolázottság személyek</w:t>
      </w:r>
      <w:r>
        <w:t xml:space="preserve"> tekintetében</w:t>
      </w:r>
      <w:r w:rsidRPr="00AA016E">
        <w:t xml:space="preserve">. </w:t>
      </w:r>
    </w:p>
    <w:p w:rsidR="00E41CE9" w:rsidRPr="00AA016E" w:rsidRDefault="00E41CE9" w:rsidP="00E41CE9">
      <w:pPr>
        <w:jc w:val="both"/>
      </w:pPr>
      <w:r w:rsidRPr="00AA016E">
        <w:br/>
      </w:r>
      <w:r>
        <w:t>Fő célkitűzés az e</w:t>
      </w:r>
      <w:r w:rsidRPr="00AA016E">
        <w:t xml:space="preserve">gyüttműködés és az együttműködés összehangolása az esélyegyenlőség biztosítása érdekében </w:t>
      </w:r>
      <w:r>
        <w:t>a</w:t>
      </w:r>
      <w:r w:rsidRPr="00AA016E">
        <w:t xml:space="preserve"> közoktatási,  a foglalkoztatási, a közművelődési,  a szociális, </w:t>
      </w:r>
      <w:r>
        <w:t xml:space="preserve">az egészségügyi és </w:t>
      </w:r>
      <w:r w:rsidRPr="00AA016E">
        <w:t xml:space="preserve"> más közszolgáltatási területeken. </w:t>
      </w:r>
    </w:p>
    <w:p w:rsidR="00E41CE9" w:rsidRPr="00AA016E" w:rsidRDefault="00E41CE9" w:rsidP="00E41CE9">
      <w:pPr>
        <w:jc w:val="both"/>
      </w:pPr>
    </w:p>
    <w:p w:rsidR="00E41CE9" w:rsidRDefault="00E41CE9" w:rsidP="00E41CE9">
      <w:pPr>
        <w:jc w:val="both"/>
      </w:pPr>
      <w:r>
        <w:t>Ágasegyháza Község Képviselő-testületének</w:t>
      </w:r>
      <w:r w:rsidRPr="00AA016E">
        <w:t xml:space="preserve"> célja egy olyan program elfogadása, amely egyaránt biztosítja a meghatározott célcsoportok esélyegyenlőségének megvalósulását, a jelenlegi problémák megszűntetését, kialakítva egy preventív jellegű fenntartható fejlődési módot a hátrányos helyzetű csoportok számára.</w:t>
      </w:r>
    </w:p>
    <w:p w:rsidR="00E41CE9" w:rsidRDefault="00E41CE9" w:rsidP="00E41CE9">
      <w:pPr>
        <w:jc w:val="both"/>
      </w:pPr>
    </w:p>
    <w:p w:rsidR="00E41CE9" w:rsidRDefault="00E41CE9" w:rsidP="00E41CE9">
      <w:pPr>
        <w:jc w:val="both"/>
      </w:pPr>
    </w:p>
    <w:p w:rsidR="00E41CE9" w:rsidRDefault="00E41CE9" w:rsidP="00064283">
      <w:pPr>
        <w:numPr>
          <w:ilvl w:val="1"/>
          <w:numId w:val="6"/>
        </w:numPr>
        <w:ind w:hanging="720"/>
        <w:jc w:val="both"/>
        <w:rPr>
          <w:b/>
          <w:bCs/>
          <w:iCs/>
        </w:rPr>
      </w:pPr>
      <w:r>
        <w:rPr>
          <w:b/>
          <w:bCs/>
          <w:iCs/>
        </w:rPr>
        <w:t xml:space="preserve"> Helyi Esélyegyenlőségi Program Intézkedési Tervének a célja:</w:t>
      </w:r>
    </w:p>
    <w:p w:rsidR="00E41CE9" w:rsidRPr="00AA016E" w:rsidRDefault="00E41CE9" w:rsidP="00E41CE9">
      <w:pPr>
        <w:jc w:val="both"/>
      </w:pPr>
    </w:p>
    <w:p w:rsidR="00E41CE9" w:rsidRPr="003501EC" w:rsidRDefault="00E41CE9" w:rsidP="00E41CE9">
      <w:pPr>
        <w:jc w:val="both"/>
      </w:pPr>
      <w:r w:rsidRPr="003501EC">
        <w:t xml:space="preserve">321/2011. (XII. 27.) Korm. rendelet  5. §-nak megfelelően a helyi esélyegyenlőségi program részét képező intézkedési tervben meghatározott intézkedések célja különösen: </w:t>
      </w:r>
    </w:p>
    <w:p w:rsidR="00E41CE9" w:rsidRPr="003501EC" w:rsidRDefault="00E41CE9" w:rsidP="00E41CE9">
      <w:pPr>
        <w:ind w:left="540"/>
        <w:jc w:val="both"/>
      </w:pPr>
      <w:r w:rsidRPr="003501EC">
        <w:t xml:space="preserve">a)    a hátrányos helyzetű társadalmi csoportok képzettségi és foglalkoztatottsági szintjének növelése; </w:t>
      </w:r>
    </w:p>
    <w:p w:rsidR="00E41CE9" w:rsidRPr="003501EC" w:rsidRDefault="00E41CE9" w:rsidP="00E41CE9">
      <w:pPr>
        <w:ind w:left="540"/>
        <w:jc w:val="both"/>
      </w:pPr>
      <w:r w:rsidRPr="003501EC">
        <w:lastRenderedPageBreak/>
        <w:t xml:space="preserve">b)  </w:t>
      </w:r>
      <w:r>
        <w:t xml:space="preserve">   </w:t>
      </w:r>
      <w:r w:rsidRPr="003501EC">
        <w:t xml:space="preserve">a közszolgáltatásokhoz, egészségügyi és szociális szolgáltatásokhoz való egyenlőesélyű hozzáférés    megteremtése; </w:t>
      </w:r>
    </w:p>
    <w:p w:rsidR="00E41CE9" w:rsidRPr="003501EC" w:rsidRDefault="00E41CE9" w:rsidP="00E41CE9">
      <w:pPr>
        <w:ind w:left="540"/>
        <w:jc w:val="both"/>
      </w:pPr>
      <w:r w:rsidRPr="003501EC">
        <w:t xml:space="preserve">c)  az egyenlőbánásmód követelményének érvényesítése a települési önkormányzat döntéshozatalában,  az általa fenntartott vagy támogatott intézményekben, és az önkormányzat által ellenőrzött szolgáltatások körében; </w:t>
      </w:r>
    </w:p>
    <w:p w:rsidR="00E41CE9" w:rsidRPr="003501EC" w:rsidRDefault="00E41CE9" w:rsidP="00E41CE9">
      <w:pPr>
        <w:ind w:left="540"/>
        <w:jc w:val="both"/>
      </w:pPr>
      <w:r w:rsidRPr="003501EC">
        <w:t xml:space="preserve">d) a hátrányos helyzetű csoportok tagjai részvételének elősegítése a döntéshozatalban és a közügyek irányításában, ezek tervezésében, megvalósításában és értékelésében; </w:t>
      </w:r>
    </w:p>
    <w:p w:rsidR="00E41CE9" w:rsidRPr="003501EC" w:rsidRDefault="00E41CE9" w:rsidP="00E41CE9">
      <w:pPr>
        <w:ind w:left="540"/>
        <w:jc w:val="both"/>
      </w:pPr>
      <w:r w:rsidRPr="003501EC">
        <w:t>e) a hátrányos helyzetű csoportok tájékozottságának és tudatosságának növelése az őket megillető jogok és lehetőségek tekintetében.</w:t>
      </w:r>
    </w:p>
    <w:p w:rsidR="00E41CE9" w:rsidRPr="003501EC" w:rsidRDefault="00E41CE9" w:rsidP="00E41CE9">
      <w:pPr>
        <w:jc w:val="both"/>
      </w:pPr>
      <w:r w:rsidRPr="003501EC">
        <w:br/>
        <w:t xml:space="preserve">Cél, hogy </w:t>
      </w:r>
      <w:r>
        <w:t xml:space="preserve">Ágasegyháza </w:t>
      </w:r>
      <w:r w:rsidRPr="003501EC">
        <w:t xml:space="preserve">olyan település legyen, ahol érvényesül az elsődleges alapelv, mely szerint minden embert egyenlőnek kell tekinteni. Közvetlen vagy közvetett diszkrimináció vagy hátrányos megkülönböztetés senkit ne érjen sem faj, szín, nem, nyelv, vallás, politikai vagy más vélemény, nemzeti vagy társadalmi származás, vagyoni, születési vagy egyéb helyzet szerint. </w:t>
      </w:r>
      <w:r>
        <w:t>Önkormányzatunk H</w:t>
      </w:r>
      <w:r w:rsidRPr="003501EC">
        <w:t xml:space="preserve">elyi Esélyegyenlőségi Programjának célja a helyi viszonyokhoz igazodó, a hátrányos helyzetben élő </w:t>
      </w:r>
      <w:r>
        <w:t>ágasegyházi</w:t>
      </w:r>
      <w:r w:rsidRPr="003501EC">
        <w:t xml:space="preserve"> állampolgárokat segítő, támogató feladatok rendszerezése, ütemezése, az eddig jól bevált hagyományok megerősítése, megtartása. Ezen belül</w:t>
      </w:r>
      <w:r>
        <w:t xml:space="preserve"> különösen</w:t>
      </w:r>
      <w:r w:rsidRPr="003501EC">
        <w:t>:</w:t>
      </w:r>
    </w:p>
    <w:p w:rsidR="00E41CE9" w:rsidRPr="003501EC" w:rsidRDefault="00E41CE9" w:rsidP="00E41CE9">
      <w:pPr>
        <w:ind w:left="540"/>
        <w:jc w:val="both"/>
        <w:rPr>
          <w:rFonts w:eastAsia="Calibri"/>
        </w:rPr>
      </w:pPr>
      <w:r w:rsidRPr="003501EC">
        <w:t xml:space="preserve">- </w:t>
      </w:r>
      <w:r>
        <w:tab/>
      </w:r>
      <w:r w:rsidRPr="003501EC">
        <w:t xml:space="preserve">Az összetartó, szolidáris társadalom erősítése, a hátrányos megkülönböztetés megszüntetése, az    esélyegyenlőség, egyenlőbánásmód biztosítása a hátrányos helyzetű csoportok számára. </w:t>
      </w:r>
    </w:p>
    <w:p w:rsidR="00E41CE9" w:rsidRPr="003501EC" w:rsidRDefault="00E41CE9" w:rsidP="00E41CE9">
      <w:pPr>
        <w:ind w:left="540"/>
        <w:jc w:val="both"/>
      </w:pPr>
      <w:r w:rsidRPr="003501EC">
        <w:t>-</w:t>
      </w:r>
      <w:r>
        <w:tab/>
      </w:r>
      <w:r w:rsidRPr="003501EC">
        <w:t xml:space="preserve">A megfelelő pénzbeli, természetbeni juttatásokhoz való hozzájutás, valamint az önkormányzat intézményeiben a különböző közszolgáltatásokhoz való egyenlő hozzáférés biztosítása. </w:t>
      </w:r>
    </w:p>
    <w:p w:rsidR="00E41CE9" w:rsidRPr="003501EC" w:rsidRDefault="00E41CE9" w:rsidP="00E41CE9">
      <w:pPr>
        <w:ind w:left="540"/>
        <w:jc w:val="both"/>
        <w:rPr>
          <w:rFonts w:eastAsia="Calibri"/>
        </w:rPr>
      </w:pPr>
      <w:r>
        <w:t>-</w:t>
      </w:r>
      <w:r>
        <w:tab/>
      </w:r>
      <w:r w:rsidRPr="003501EC">
        <w:t>A foglalkoztatási, oktatási, egészségügyi, szociális, igazgatási és területfejlesztési célok összehangolása az esélyegyenlőség biztosítása érdekében.</w:t>
      </w:r>
    </w:p>
    <w:p w:rsidR="00E41CE9" w:rsidRPr="003501EC" w:rsidRDefault="00E41CE9" w:rsidP="00E41CE9">
      <w:pPr>
        <w:ind w:left="540"/>
        <w:jc w:val="both"/>
        <w:rPr>
          <w:rFonts w:eastAsia="Calibri"/>
        </w:rPr>
      </w:pPr>
      <w:r w:rsidRPr="003501EC">
        <w:t xml:space="preserve">-   A hátrányos helyzetű egyének és csoportok esélyegyenlőségének előmozdítása a társadalmi folyamatokban, a már eddig jól bevált hagyományok megerősítése, megtartása, valamint szükség esetén új támogató szolgáltatások bevezetése, melyek csökkentik a meglévő hátrányokat, hozzájárulnak az állampolgárok életminőségének javításához. </w:t>
      </w:r>
    </w:p>
    <w:p w:rsidR="00E41CE9" w:rsidRDefault="00E41CE9" w:rsidP="00E41CE9">
      <w:pPr>
        <w:jc w:val="both"/>
      </w:pPr>
    </w:p>
    <w:p w:rsidR="00E41CE9" w:rsidRPr="003501EC" w:rsidRDefault="00E41CE9" w:rsidP="00E41CE9">
      <w:pPr>
        <w:jc w:val="both"/>
      </w:pPr>
      <w:r w:rsidRPr="003501EC">
        <w:t>Cél</w:t>
      </w:r>
      <w:r>
        <w:t xml:space="preserve">: </w:t>
      </w:r>
      <w:r w:rsidRPr="003501EC">
        <w:t xml:space="preserve">a helyzetelemzésre építve olyan beavatkozások részletes </w:t>
      </w:r>
      <w:r>
        <w:t>meg</w:t>
      </w:r>
      <w:r w:rsidRPr="003501EC">
        <w:t>tervezése, amelyek konkrét elmozdulásokat eredményeznek az esélyegyenlőségi célcsoportokhoz tartozók helyzetének javítása szempontjából</w:t>
      </w:r>
      <w:r>
        <w:t>, melyhez szorosan kapcsolódó t</w:t>
      </w:r>
      <w:r w:rsidRPr="003501EC">
        <w:t>ovábbi cél</w:t>
      </w:r>
      <w:r>
        <w:t>:</w:t>
      </w:r>
      <w:r w:rsidRPr="003501EC">
        <w:t xml:space="preserve"> meghatározni a beavatkozásokhoz kapcsolódó kommunikációt.</w:t>
      </w:r>
      <w:r>
        <w:t xml:space="preserve"> Olyan </w:t>
      </w:r>
      <w:r w:rsidRPr="003501EC">
        <w:t>együttműködési rendszer</w:t>
      </w:r>
      <w:r>
        <w:t xml:space="preserve">t kívánunk </w:t>
      </w:r>
      <w:r w:rsidRPr="003501EC">
        <w:t>felállít</w:t>
      </w:r>
      <w:r>
        <w:t>ani</w:t>
      </w:r>
      <w:r w:rsidRPr="003501EC">
        <w:t>, amely a programalkotás és végrehajtás során biztosítja majd a megvalósítás, nyomon követés, ellenőrzés-értékelés, kiigazítás támogató strukturális rendszerét, vagyis a HEP Fórumot és a hozzá kapcsolódó tematikus munkacsoportokat.</w:t>
      </w:r>
    </w:p>
    <w:p w:rsidR="00E41CE9" w:rsidRPr="003702A2" w:rsidRDefault="00E41CE9" w:rsidP="00E41CE9">
      <w:pPr>
        <w:ind w:left="720"/>
        <w:jc w:val="both"/>
      </w:pPr>
    </w:p>
    <w:p w:rsidR="00E41CE9" w:rsidRDefault="00E41CE9" w:rsidP="00E41CE9">
      <w:pPr>
        <w:pStyle w:val="NormlCalibri"/>
        <w:rPr>
          <w:rFonts w:ascii="Times New Roman" w:hAnsi="Times New Roman"/>
          <w:b w:val="0"/>
          <w:i w:val="0"/>
          <w:sz w:val="24"/>
          <w:szCs w:val="24"/>
        </w:rPr>
      </w:pPr>
    </w:p>
    <w:p w:rsidR="00E41CE9" w:rsidRDefault="00E41CE9" w:rsidP="00E41CE9">
      <w:pPr>
        <w:pStyle w:val="NormlCalibri"/>
        <w:rPr>
          <w:rFonts w:ascii="Times New Roman" w:hAnsi="Times New Roman"/>
          <w:b w:val="0"/>
          <w:i w:val="0"/>
          <w:sz w:val="24"/>
          <w:szCs w:val="24"/>
        </w:rPr>
      </w:pPr>
    </w:p>
    <w:p w:rsidR="00E41CE9" w:rsidRDefault="00E41CE9" w:rsidP="00E41CE9">
      <w:pPr>
        <w:pStyle w:val="NormlCalibri"/>
        <w:rPr>
          <w:rFonts w:ascii="Times New Roman" w:hAnsi="Times New Roman"/>
          <w:b w:val="0"/>
          <w:i w:val="0"/>
          <w:sz w:val="24"/>
          <w:szCs w:val="24"/>
        </w:rPr>
      </w:pPr>
    </w:p>
    <w:p w:rsidR="00E41CE9" w:rsidRDefault="00E41CE9" w:rsidP="00E41CE9">
      <w:pPr>
        <w:jc w:val="both"/>
      </w:pPr>
      <w:r>
        <w:rPr>
          <w:b/>
        </w:rPr>
        <w:t>3.</w:t>
      </w:r>
      <w:r>
        <w:rPr>
          <w:b/>
        </w:rPr>
        <w:tab/>
        <w:t xml:space="preserve">A Helyi Esélyegyenlőségi Program helyzetelemzése </w:t>
      </w:r>
    </w:p>
    <w:p w:rsidR="00E41CE9" w:rsidRPr="005C10AF" w:rsidRDefault="00E41CE9" w:rsidP="00E41CE9">
      <w:pPr>
        <w:pStyle w:val="NormlCalibri"/>
        <w:rPr>
          <w:rFonts w:ascii="Times New Roman" w:hAnsi="Times New Roman"/>
          <w:b w:val="0"/>
          <w:i w:val="0"/>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2"/>
    <w:bookmarkEnd w:id="23"/>
    <w:bookmarkEnd w:id="24"/>
    <w:bookmarkEnd w:id="25"/>
    <w:bookmarkEnd w:id="26"/>
    <w:bookmarkEnd w:id="2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rsidR="00E41CE9" w:rsidRDefault="00E41CE9" w:rsidP="00E41CE9">
      <w:pPr>
        <w:jc w:val="both"/>
      </w:pPr>
      <w:r>
        <w:rPr>
          <w:b/>
        </w:rPr>
        <w:t>3.1.</w:t>
      </w:r>
      <w:r>
        <w:rPr>
          <w:b/>
        </w:rPr>
        <w:tab/>
        <w:t>A jogszabályi háttér bemutatása:</w:t>
      </w:r>
    </w:p>
    <w:p w:rsidR="00E41CE9" w:rsidRDefault="00E41CE9" w:rsidP="00E41CE9">
      <w:pPr>
        <w:spacing w:line="360" w:lineRule="auto"/>
        <w:jc w:val="both"/>
        <w:rPr>
          <w:szCs w:val="22"/>
        </w:rPr>
      </w:pPr>
    </w:p>
    <w:p w:rsidR="00E41CE9" w:rsidRPr="001F12BB" w:rsidRDefault="00E41CE9" w:rsidP="00E41CE9">
      <w:pPr>
        <w:jc w:val="both"/>
      </w:pPr>
      <w:r w:rsidRPr="001F12BB">
        <w:t xml:space="preserve">A helyi esélyegyenlőségi program elkészítését az egyenlő bánásmódról és az esélyegyenlőség előmozdításáról szóló 2003. évi CXXV. törvény (továbbiakban: Ebktv.) előírásai alapján végeztük. A program elkészítésére vonatkozó részletszabályokat a törvény végrehajtási rendeletei, </w:t>
      </w:r>
    </w:p>
    <w:p w:rsidR="00E41CE9" w:rsidRPr="001F12BB" w:rsidRDefault="00E41CE9" w:rsidP="00E41CE9">
      <w:pPr>
        <w:ind w:left="720"/>
        <w:jc w:val="both"/>
      </w:pPr>
      <w:r>
        <w:lastRenderedPageBreak/>
        <w:t>-</w:t>
      </w:r>
      <w:r>
        <w:tab/>
      </w:r>
      <w:r w:rsidRPr="001F12BB">
        <w:t xml:space="preserve">a helyi esélyegyenlőségi programok elkészítésének szabályairól és az esélyegyenlőségi mentorokról” szóló 321/2011. (XII.27.) Korm. rendelet „2. A helyi esélyegyenlőségi program elkészítésének szempontjai” fejezete és </w:t>
      </w:r>
    </w:p>
    <w:p w:rsidR="00E41CE9" w:rsidRDefault="00E41CE9" w:rsidP="00E41CE9">
      <w:pPr>
        <w:ind w:left="720"/>
        <w:jc w:val="both"/>
      </w:pPr>
      <w:r>
        <w:t>-</w:t>
      </w:r>
      <w:r>
        <w:tab/>
      </w:r>
      <w:r w:rsidRPr="001F12BB">
        <w:t>a helyi esélyegyenlőségi program elkészítésének részletes szabályairól szóló 2/2012 (VI.5.) EMMI rendelet</w:t>
      </w:r>
    </w:p>
    <w:p w:rsidR="00E41CE9" w:rsidRPr="001F12BB" w:rsidRDefault="00E41CE9" w:rsidP="00E41CE9">
      <w:pPr>
        <w:ind w:left="720"/>
        <w:jc w:val="both"/>
      </w:pPr>
    </w:p>
    <w:p w:rsidR="00E41CE9" w:rsidRPr="001F12BB" w:rsidRDefault="00E41CE9" w:rsidP="00E41CE9">
      <w:pPr>
        <w:jc w:val="both"/>
      </w:pPr>
      <w:r w:rsidRPr="001F12BB">
        <w:t xml:space="preserve">alapján alkalmaztuk, különös figyelmet fordítva a </w:t>
      </w:r>
    </w:p>
    <w:p w:rsidR="00E41CE9" w:rsidRDefault="00E41CE9" w:rsidP="00E41CE9">
      <w:pPr>
        <w:jc w:val="both"/>
      </w:pPr>
    </w:p>
    <w:p w:rsidR="00E41CE9" w:rsidRPr="001F12BB" w:rsidRDefault="00E41CE9" w:rsidP="00E41CE9">
      <w:pPr>
        <w:ind w:left="720"/>
        <w:jc w:val="both"/>
      </w:pPr>
      <w:r>
        <w:t>-</w:t>
      </w:r>
      <w:r>
        <w:tab/>
      </w:r>
      <w:r w:rsidRPr="001F12BB">
        <w:t>a Magyarország helyi önkormányzatairól szóló 2011. évi CLXXXIX. törvény (továbbiakban: Mötv.)</w:t>
      </w:r>
    </w:p>
    <w:p w:rsidR="00E41CE9" w:rsidRPr="001F12BB" w:rsidRDefault="00E41CE9" w:rsidP="00E41CE9">
      <w:pPr>
        <w:ind w:left="720"/>
        <w:jc w:val="both"/>
      </w:pPr>
      <w:r>
        <w:t>-</w:t>
      </w:r>
      <w:r>
        <w:tab/>
      </w:r>
      <w:r w:rsidRPr="001F12BB">
        <w:t>a szociális igazgatásról és szociális ellátásokról szóló 1993. évi III. törvény (továbbiakban: Szt.)</w:t>
      </w:r>
    </w:p>
    <w:p w:rsidR="00E41CE9" w:rsidRPr="001F12BB" w:rsidRDefault="00E41CE9" w:rsidP="00E41CE9">
      <w:pPr>
        <w:ind w:left="720"/>
        <w:jc w:val="both"/>
      </w:pPr>
      <w:r>
        <w:t>-</w:t>
      </w:r>
      <w:r>
        <w:tab/>
      </w:r>
      <w:r w:rsidRPr="001F12BB">
        <w:t>a foglalkoztatás elősegítéséről és a munkanélküliek ellátásáról szóló 1991. évi IV. törvény (továbbiakban: Flt.)</w:t>
      </w:r>
    </w:p>
    <w:p w:rsidR="00E41CE9" w:rsidRPr="001F12BB" w:rsidRDefault="00E41CE9" w:rsidP="00E41CE9">
      <w:pPr>
        <w:ind w:left="720"/>
        <w:jc w:val="both"/>
      </w:pPr>
      <w:r>
        <w:t>-</w:t>
      </w:r>
      <w:r>
        <w:tab/>
      </w:r>
      <w:r w:rsidRPr="001F12BB">
        <w:t>a nemzetiségek jogairól szóló 2011. évi CLXXIX. törvény (továbbiakban: nemzetiségi törvény)</w:t>
      </w:r>
    </w:p>
    <w:p w:rsidR="00E41CE9" w:rsidRPr="001F12BB" w:rsidRDefault="00E41CE9" w:rsidP="00E41CE9">
      <w:pPr>
        <w:ind w:left="720"/>
        <w:jc w:val="both"/>
      </w:pPr>
      <w:r>
        <w:t>-</w:t>
      </w:r>
      <w:r>
        <w:tab/>
      </w:r>
      <w:r w:rsidRPr="001F12BB">
        <w:t>az egészségügyről szóló 1997. évi CLIV. törvény (továbbiakban: Eütv.)</w:t>
      </w:r>
    </w:p>
    <w:p w:rsidR="00E41CE9" w:rsidRPr="001F12BB" w:rsidRDefault="00E41CE9" w:rsidP="00E41CE9">
      <w:pPr>
        <w:ind w:left="720"/>
        <w:jc w:val="both"/>
      </w:pPr>
      <w:r>
        <w:t>-</w:t>
      </w:r>
      <w:r>
        <w:tab/>
      </w:r>
      <w:r w:rsidRPr="001F12BB">
        <w:t>a gyermekek védelméről és a gyámügyi igazgatásról szóló 1997. évi XXXI. törvény (továbbiakban: Gyvt.)</w:t>
      </w:r>
    </w:p>
    <w:p w:rsidR="00E41CE9" w:rsidRPr="001F12BB" w:rsidRDefault="00E41CE9" w:rsidP="00E41CE9">
      <w:pPr>
        <w:ind w:left="720"/>
        <w:jc w:val="both"/>
      </w:pPr>
      <w:r>
        <w:t>-</w:t>
      </w:r>
      <w:r>
        <w:tab/>
      </w:r>
      <w:r w:rsidRPr="001F12BB">
        <w:t>a nemzeti köznevelésről szóló 2011. évi CXC. törvény (továbbiakban: Nkntv.)</w:t>
      </w:r>
    </w:p>
    <w:p w:rsidR="00E41CE9" w:rsidRPr="001F12BB" w:rsidRDefault="00E41CE9" w:rsidP="00E41CE9">
      <w:pPr>
        <w:jc w:val="both"/>
      </w:pPr>
      <w:r>
        <w:t xml:space="preserve">vonatkozó </w:t>
      </w:r>
      <w:r w:rsidRPr="001F12BB">
        <w:t>előírásaira.</w:t>
      </w:r>
    </w:p>
    <w:p w:rsidR="00E41CE9" w:rsidRPr="001F12BB" w:rsidRDefault="00E41CE9" w:rsidP="00E41CE9">
      <w:pPr>
        <w:jc w:val="both"/>
      </w:pPr>
    </w:p>
    <w:p w:rsidR="00E41CE9" w:rsidRDefault="00E41CE9" w:rsidP="00E41CE9">
      <w:pPr>
        <w:jc w:val="both"/>
      </w:pPr>
      <w:r w:rsidRPr="001F12BB">
        <w:t>Az egyenlő bánásmódról és az esélyegyenlőség előmozdításáról szóló 2003. évi CXXV. törvényben foglalt helyi esélyegyenlőségi programok intézkedései kapcsolódnak a következőkben felsorolt, EU és nemzeti szintű stratégiákhoz, ágazati politikákhoz: EU 2020 stratégia, Nemzeti Reform Program, Nemzeti Társadalmi Felzárkózási Stratégia, „Legyen jobb a gyerekeknek!” Nemzeti Stratégia, Roma Integráció Évtizede Program, Nemzeti Ifjúsági Stratégia</w:t>
      </w:r>
      <w:r>
        <w:t xml:space="preserve">, melyekből kiemelve az alábbiakat: </w:t>
      </w:r>
    </w:p>
    <w:p w:rsidR="00E41CE9" w:rsidRDefault="00E41CE9" w:rsidP="00E41CE9">
      <w:pPr>
        <w:jc w:val="both"/>
      </w:pPr>
    </w:p>
    <w:p w:rsidR="00E41CE9" w:rsidRDefault="00E41CE9" w:rsidP="00E41CE9">
      <w:pPr>
        <w:ind w:left="720"/>
        <w:jc w:val="both"/>
      </w:pPr>
      <w:r>
        <w:t>-</w:t>
      </w:r>
      <w:r>
        <w:tab/>
      </w:r>
      <w:r w:rsidRPr="001F12BB">
        <w:t xml:space="preserve">Az EU 2020 stratégia az Európa 2020 az Európai Unió 10 évre szóló növekedési stratégiája, a 2000-ben megkezdett Lisszaboni Stratégia folytatása, annak tapasztalatait beépítő új, közösségi gazdaságpolitikai célrendszer és ahhoz tartozó intézkedésterv. Célja nem csupán a válság leküzdése, a stratégia az uniós növekedési modell hiányosságait hivatott megszüntetni, és az intelligensebb, fenntarthatóbb és befogadóbb növekedés feltételeit kívánja megteremteni. Az esélyegyenlőség szempontjából releváns célkitűzések, melyeket 2020-ra az EU egészének teljesítenie kell két területen is megjelenik. Az oktatásban a lemorzsolódási arányt 10% alá kell csökkenteni. A szegénység/társadalmi kirekesztés ellen ható intézkedések sora pedig azt célozza, hogy legalább 20 millióval csökkenjen azok száma, akik nyomorban és társadalmi kirekesztettségben élnek, illetve akik esetében a szegénység és a kirekesztődés reális veszélyt jelent. </w:t>
      </w:r>
    </w:p>
    <w:p w:rsidR="00E41CE9" w:rsidRPr="001F12BB" w:rsidRDefault="00E41CE9" w:rsidP="00E41CE9">
      <w:pPr>
        <w:ind w:left="720"/>
        <w:jc w:val="both"/>
      </w:pPr>
    </w:p>
    <w:p w:rsidR="00E41CE9" w:rsidRPr="001F12BB" w:rsidRDefault="00E41CE9" w:rsidP="00E41CE9">
      <w:pPr>
        <w:ind w:left="720"/>
        <w:jc w:val="both"/>
      </w:pPr>
      <w:r>
        <w:t>-</w:t>
      </w:r>
      <w:r>
        <w:tab/>
        <w:t xml:space="preserve">A </w:t>
      </w:r>
      <w:r w:rsidRPr="001F12BB">
        <w:t>Nemzeti Reform Program</w:t>
      </w:r>
      <w:r>
        <w:t>: A</w:t>
      </w:r>
      <w:r w:rsidRPr="001F12BB">
        <w:t xml:space="preserve">z Európa 2020 stratégia megvalósításának legfontosabb eszközét tagállami szinten a nemzeti reformprogramok jelentik, melyeket a tagállamoknak minden év áprilisában, a stabilitási/konvergencia programokkal együtt kell elkészíteniük. A nemzeti reformprogramok rögzítik az uniós kiemelt célok alapján megfogalmazott nemzeti célokat, továbbá ismertetik, hogyan kívánják a kormányok a célokat teljesíteni, illetve a növekedést hátráltató akadályokat leküzdeni. A dokumentumok azt is meghatározzák, hogy kik, mikor, milyen intézkedéseket hoznak majd, s hogy ennek milyen költségvetési vonzatai lesznek. A Nemzeti Reform Program </w:t>
      </w:r>
      <w:r w:rsidRPr="001F12BB">
        <w:lastRenderedPageBreak/>
        <w:t>az esélyegyenlőségi célcsoportok helyzete javításának szempontjából közvetlen jelentőséggel bíró célkitűzéseket és intézkedéseket tett.</w:t>
      </w:r>
    </w:p>
    <w:p w:rsidR="00E41CE9" w:rsidRPr="002E376E" w:rsidRDefault="00E41CE9" w:rsidP="00E41CE9">
      <w:pPr>
        <w:spacing w:line="360" w:lineRule="auto"/>
        <w:jc w:val="both"/>
        <w:rPr>
          <w:b/>
          <w:szCs w:val="22"/>
        </w:rPr>
      </w:pPr>
    </w:p>
    <w:p w:rsidR="00E41CE9" w:rsidRPr="008B5017" w:rsidRDefault="00E41CE9" w:rsidP="00E41CE9">
      <w:pPr>
        <w:ind w:left="720"/>
        <w:jc w:val="both"/>
      </w:pPr>
      <w:r>
        <w:t>-</w:t>
      </w:r>
      <w:r>
        <w:tab/>
      </w:r>
      <w:r w:rsidRPr="008B5017">
        <w:t>A Nemzeti Társadalmi Felzárkózási Stratégia (NTFS) az Európai Bizottság által 2011-ben jóváhagyott „A nemzeti romaintegrációs stratégiák uniós keretrendszere 2020-ig” című dokumentumban foglaltakhoz illeszkedik. Az NTFS a szegénység elleni fellépés érdekében megfogalmazott felzárkózáspolitikát helyezi középpontba, emellett hangsúlyos célja a roma közösségek kirekesztése ellen ható folyamatok megelőzése, felszámolása. A stratégia célja, hogy a szegénység szempontjából meghatározó problématerületek – gyermekszegénység, romák helyzete, hátrányos helyzetű térségek – hosszú távú elképzeléseinek integrálását, kiegészítését, egységes célrendszerben történő kezelését kívánja előmozdítani, figyelemmel, a többi, a társadalmi felzárkózás szempontjából releváns stratégiára, így a gazdaságfejlesztéssel és foglalkoztatáspolitikára, a vidékfejlesztésre, az egészségügyi, szociálpolitikai, közigazgatási elképzelésekre.</w:t>
      </w:r>
    </w:p>
    <w:p w:rsidR="00E41CE9" w:rsidRPr="008B5017" w:rsidRDefault="00E41CE9" w:rsidP="00E41CE9">
      <w:pPr>
        <w:ind w:left="720"/>
        <w:jc w:val="both"/>
      </w:pPr>
    </w:p>
    <w:p w:rsidR="00E41CE9" w:rsidRPr="008B5017" w:rsidRDefault="00E41CE9" w:rsidP="00E41CE9">
      <w:pPr>
        <w:ind w:left="720"/>
        <w:jc w:val="both"/>
      </w:pPr>
      <w:r>
        <w:t>-</w:t>
      </w:r>
      <w:r>
        <w:tab/>
      </w:r>
      <w:r w:rsidRPr="008B5017">
        <w:t xml:space="preserve">A Legyen Jobb a Gyerekeknek Nemzeti Stratégia szükségességét elsősorban az indokolta, hogy csökkentse a gyermekek és családjaik nélkülözését, javítsa a gyermekek fejlődési esélyeit. A törvény minden gyerekre kiterjed, de értelemszerűen azoknak a gyerekeknek kell prioritást kapniuk, akiknek érdekei a legjobban sérülnek, akiknél a nélkülözések a legjobban korlátozzák fejlődésüket.  A Nemzeti Stratégia másik fontos indoka a szegénységi ciklus megszakításának szükségessége, a gyermekek és a társadalom közös távlati érdeke. </w:t>
      </w:r>
    </w:p>
    <w:p w:rsidR="00E41CE9" w:rsidRPr="008B5017" w:rsidRDefault="00E41CE9" w:rsidP="00E41CE9">
      <w:pPr>
        <w:ind w:left="720"/>
        <w:jc w:val="both"/>
      </w:pPr>
      <w:r>
        <w:t>-</w:t>
      </w:r>
      <w:r>
        <w:tab/>
      </w:r>
      <w:r w:rsidRPr="008B5017">
        <w:t>Az Országgyűlés 2007. június 25-én fogadta el a Roma Integráció Évtizede Program Stratégiai Tervről szóló 68/2007. (VI. 28.) OGY határozatot, amely a Kormány feladatául tűzi, hogy a Stratégiai Terv végrehajtására készítsen rövid távú, kétéves időszakokra szóló intézkedési terveket. A Stratégiai Terv négy prioritási területen (oktatás, foglalkoztatás, lakhatás és egészségügy), az egyenlő bánásmód érvényesítésével kapcsolatban, továbbá a kultúra, a média és a sport területén határoz meg átfogó célokat, a célokhoz kapcsolódó konkrét feladatokat, az ezekhez rendelt mutatókat, továbbá a feladatok eléréséhez szükséges intézkedéseket. A nemek közötti esélyegyenlőség megteremtését a négy prioritási területen megfogalmazottakhoz kapcsolódó feladatokon és intézkedéseken keresztül kívánja megvalósítani.</w:t>
      </w:r>
    </w:p>
    <w:p w:rsidR="00E41CE9" w:rsidRDefault="00E41CE9" w:rsidP="00E41CE9">
      <w:pPr>
        <w:ind w:left="720"/>
        <w:jc w:val="both"/>
      </w:pPr>
      <w:r w:rsidRPr="008B5017">
        <w:br/>
      </w:r>
      <w:r>
        <w:t>-</w:t>
      </w:r>
      <w:r>
        <w:tab/>
      </w:r>
      <w:r w:rsidRPr="008B5017">
        <w:t xml:space="preserve">Az Országgyűlés 2009-ben fogadta a Nemzeti Ifjúsági Stratégiáról készült dokumentumot (88/2009. (X. 29.) OGY határozat). A Stratégia az ifjúsági korosztályokkal kapcsolatos állami felelősség összefoglalása a 2009-2024. időszakra vonatkozóan. Részletezi az ifjúságpolitika hosszú távú társadalmi céljait, megvalósításukhoz az egyes területeken a horizontális és specifikus célokat, valamint ezekhez kapcsolódó részcélokat határoz meg. A Stratégia megvalósítása kétéves cselekvési tervek mentén történik, a 2012-2013. évi cselekvési tervről az 1590/2012. (XII. 27.) Korm. határozat rendelkezik. </w:t>
      </w:r>
    </w:p>
    <w:p w:rsidR="00E41CE9" w:rsidRDefault="00E41CE9" w:rsidP="00E41CE9">
      <w:pPr>
        <w:ind w:left="720"/>
        <w:jc w:val="both"/>
      </w:pPr>
    </w:p>
    <w:p w:rsidR="00E41CE9" w:rsidRDefault="00E41CE9" w:rsidP="00064283">
      <w:pPr>
        <w:numPr>
          <w:ilvl w:val="1"/>
          <w:numId w:val="7"/>
        </w:numPr>
        <w:jc w:val="both"/>
        <w:rPr>
          <w:b/>
        </w:rPr>
      </w:pPr>
      <w:r>
        <w:rPr>
          <w:b/>
        </w:rPr>
        <w:t>Az esélyegyenlőségi célcsoportokat érintő helyi szabályozás rövid bemutatása</w:t>
      </w:r>
    </w:p>
    <w:p w:rsidR="00E41CE9" w:rsidRDefault="00E41CE9" w:rsidP="00E41CE9">
      <w:pPr>
        <w:spacing w:line="360" w:lineRule="auto"/>
        <w:jc w:val="both"/>
        <w:rPr>
          <w:szCs w:val="22"/>
        </w:rPr>
      </w:pPr>
    </w:p>
    <w:p w:rsidR="00E41CE9" w:rsidRPr="008B5017" w:rsidRDefault="00E41CE9" w:rsidP="00E41CE9">
      <w:pPr>
        <w:jc w:val="both"/>
      </w:pPr>
      <w:r w:rsidRPr="008B5017">
        <w:t xml:space="preserve">Az esélyegyenlőségi célcsoportokat érintő helyi szabályozás tekintetében az Ebktv. által előírt, hatályos HEP bemutatására van szükség. Az Ebktv. 2010. május 1-jén hatályba lépett 63/A. §-a rendelkezett a helyi esélyegyenlőségi programról. A rendelkezés értelmében a helyi önkormányzat, valamint a többcélú kistérségi társulás öt évre szóló helyi esélyegyenlőségi </w:t>
      </w:r>
      <w:r w:rsidRPr="008B5017">
        <w:lastRenderedPageBreak/>
        <w:t xml:space="preserve">programot fogadott el, melyet 2 évente át kellett tekinteni és szükség esetén felül kell vizsgálni. A rendelkezést a 2011. évi CLXXIV. törvény módosította, így az esélyegyenlőségi programra vonatkozó szabályozás az Ekbtv. 31. §-ába került át. </w:t>
      </w:r>
      <w:r>
        <w:t>Ágasegyháza Község Képviselő-testülete</w:t>
      </w:r>
      <w:r w:rsidRPr="008B5017">
        <w:t xml:space="preserve"> a feladat- és hatáskörébe tartozó önkormányzati ügyekben – törvény keretei között – önállóan mérlegelhet. Az állampolgári öngondoskodás, együttműködési készség erősítését szolgálja az a felhatalmazás, amely szerint a képviselő-testület – törvényi felhatalmazás alapján – egyes közszolgáltatások igénybevételét rendeletében feltételekhez kötheti. E részben ezeket a képviselő-testületi, az esélyegyenlőségi célcsoportokat érintő rendeleteket is szükséges bemutatni.</w:t>
      </w:r>
    </w:p>
    <w:p w:rsidR="00E41CE9" w:rsidRPr="008B5017" w:rsidRDefault="00E41CE9" w:rsidP="00E41CE9">
      <w:pPr>
        <w:jc w:val="both"/>
      </w:pPr>
    </w:p>
    <w:p w:rsidR="00E41CE9" w:rsidRDefault="00E41CE9" w:rsidP="00E41CE9">
      <w:pPr>
        <w:jc w:val="both"/>
      </w:pPr>
      <w:r w:rsidRPr="008B5017">
        <w:t>A helyi önkormányzat által hozott szabályozást érintő kérdésekben a Magyarország helyi önkormányzatairól szóló 2011. évi CLXXXIX. törvény (2013. január 1-étől hatályba lépő) rendelkezik.</w:t>
      </w:r>
    </w:p>
    <w:p w:rsidR="00E41CE9" w:rsidRDefault="00E41CE9" w:rsidP="00E41CE9">
      <w:pPr>
        <w:jc w:val="both"/>
      </w:pPr>
    </w:p>
    <w:p w:rsidR="00E41CE9" w:rsidRDefault="00E41CE9" w:rsidP="00E41CE9">
      <w:pPr>
        <w:jc w:val="both"/>
      </w:pPr>
      <w:r>
        <w:rPr>
          <w:b/>
        </w:rPr>
        <w:t>3.3.</w:t>
      </w:r>
      <w:r>
        <w:rPr>
          <w:b/>
        </w:rPr>
        <w:tab/>
        <w:t>A stratégiai környezet bemutatása</w:t>
      </w:r>
    </w:p>
    <w:p w:rsidR="00E41CE9" w:rsidRPr="008B5017" w:rsidRDefault="00E41CE9" w:rsidP="00E41CE9">
      <w:pPr>
        <w:jc w:val="both"/>
      </w:pPr>
    </w:p>
    <w:p w:rsidR="00E41CE9" w:rsidRDefault="00E41CE9" w:rsidP="00E41CE9">
      <w:pPr>
        <w:jc w:val="both"/>
        <w:rPr>
          <w:b/>
        </w:rPr>
      </w:pPr>
      <w:r>
        <w:rPr>
          <w:b/>
        </w:rPr>
        <w:t>3.3.1.</w:t>
      </w:r>
      <w:r>
        <w:rPr>
          <w:b/>
        </w:rPr>
        <w:tab/>
        <w:t>Kapcsolódás helyi stratégiai és települési önkormányzati dokumentumokkal, koncepciókkal és programokkal</w:t>
      </w:r>
    </w:p>
    <w:p w:rsidR="00E41CE9" w:rsidRDefault="00E41CE9" w:rsidP="00E41CE9">
      <w:pPr>
        <w:jc w:val="both"/>
        <w:rPr>
          <w:szCs w:val="22"/>
        </w:rPr>
      </w:pPr>
    </w:p>
    <w:p w:rsidR="00E41CE9" w:rsidRPr="00821132" w:rsidRDefault="00E41CE9" w:rsidP="00E41CE9">
      <w:pPr>
        <w:ind w:left="720"/>
        <w:jc w:val="both"/>
      </w:pPr>
      <w:r>
        <w:t>-</w:t>
      </w:r>
      <w:r>
        <w:tab/>
      </w:r>
      <w:r w:rsidRPr="00821132">
        <w:t xml:space="preserve">Költségvetési koncepció – az államháztartásról szóló 2011. évi CXCV. törvény 24. § értelmében </w:t>
      </w:r>
      <w:r>
        <w:t>a</w:t>
      </w:r>
      <w:r w:rsidRPr="00821132">
        <w:t xml:space="preserve"> jegyző, által elkészített, a következő évre vonatkozó költségvetési koncepciót a polgármester november 30-áig - a helyi önkormányzati képviselő-testület tagjai általános választásának évében legkésőbb december 15-éig - benyújtja a képviselő-testületnek, melyet a testület rendelet formájában hagy jóvá.</w:t>
      </w:r>
    </w:p>
    <w:p w:rsidR="00E41CE9" w:rsidRPr="00821132" w:rsidRDefault="00E41CE9" w:rsidP="00E41CE9">
      <w:pPr>
        <w:ind w:left="720"/>
        <w:jc w:val="both"/>
      </w:pPr>
    </w:p>
    <w:p w:rsidR="00E41CE9" w:rsidRPr="00821132" w:rsidRDefault="00E41CE9" w:rsidP="00E41CE9">
      <w:pPr>
        <w:ind w:left="720"/>
        <w:jc w:val="both"/>
      </w:pPr>
      <w:r>
        <w:t>-</w:t>
      </w:r>
      <w:r>
        <w:tab/>
      </w:r>
      <w:r w:rsidRPr="00821132">
        <w:t>Gazdasági program - a Magyarország helyi önkormányzatairól szóló 2011. évi CLXXXIX. törvény 116. §-a értelmében a képviselő-testület hosszú távú fejlesztési elképzeléseit gazdasági programban, fejlesztési tervben rögzíti, melynek elkészítéséért a helyi önkormányzat felelős.</w:t>
      </w:r>
    </w:p>
    <w:p w:rsidR="00E41CE9" w:rsidRPr="00821132" w:rsidRDefault="00E41CE9" w:rsidP="00E41CE9">
      <w:pPr>
        <w:ind w:left="720"/>
        <w:jc w:val="both"/>
      </w:pPr>
    </w:p>
    <w:p w:rsidR="00E41CE9" w:rsidRPr="00821132" w:rsidRDefault="00E41CE9" w:rsidP="00E41CE9">
      <w:pPr>
        <w:ind w:left="720"/>
        <w:jc w:val="both"/>
      </w:pPr>
      <w:r>
        <w:t>-</w:t>
      </w:r>
      <w:r>
        <w:tab/>
      </w:r>
      <w:r w:rsidRPr="00821132">
        <w:t>Köznevelés-fejlesztési terv – A helyi önkormányzati feladat-ellátási rendszerben minden községi, városi, fővárosi kerületi önkormányzatnak feladata, kötelezettsége volt, hogy gondoskodjék a településen élők részére arról, hogy az óvodai nevelés és az általános iskolai nevelés és oktatás a rendelkezésükre álljon anélkül, hogy annak igénybevétele a szülők, illetve gyermekeik részére aránytalan teherrel járna. A köznevelésről szóló törvény alapján az állam gondoskodási kötelezettsége – az óvodai nevelés kivételével – megfogalmazódik. Már nem a kormányhivatalok készítik el a feladat-ellátási intézményhálózat-működtetési és köznevelés-fejlesztési tervet, hanem az oktatásért felelős miniszter. Az oktatásért felelős miniszter az Oktatási Hivatal előterjesztése alapján a kormányhivatalok közreműködésével és a helyi önkormányzatok véleményének kikérésével és közreműködésével készíti el megyei szintű bontásban az intézményhálózat-működtetési és köznevelési-fejlesztési tervet. A települési önkormányzat kötelezettsége, hogy beszerezze a településen működő köznevelési intézmények nevelőtestületei, alkalmazotti közösségei, a szülői és diákszervezetei véleményét. Az oktatási hivatal s feladata az is, hogy a köznevelés-fejlesztési terv elkészítésekor a nemzetiséget érintő kérdésekben beszerezze az érintett települési, területi és országos nemzetiségi önkormányzatok egyetértését (Mnkt. 24. §)</w:t>
      </w:r>
    </w:p>
    <w:p w:rsidR="00E41CE9" w:rsidRPr="00821132" w:rsidRDefault="00E41CE9" w:rsidP="00E41CE9">
      <w:pPr>
        <w:ind w:left="720"/>
        <w:jc w:val="both"/>
      </w:pPr>
    </w:p>
    <w:p w:rsidR="00E41CE9" w:rsidRPr="00821132" w:rsidRDefault="00E41CE9" w:rsidP="00E41CE9">
      <w:pPr>
        <w:ind w:left="720"/>
        <w:jc w:val="both"/>
      </w:pPr>
      <w:r>
        <w:t>-</w:t>
      </w:r>
      <w:r>
        <w:tab/>
      </w:r>
      <w:r w:rsidRPr="00821132">
        <w:t xml:space="preserve">Településrendezési terv – Az épített környezet alakításáról és védelméről szóló 1997. évi LXXVIII. törvény (továbbiakban 1997. évi LXXVIII. tv.) 6. §-a alapján a </w:t>
      </w:r>
      <w:r w:rsidRPr="00821132">
        <w:lastRenderedPageBreak/>
        <w:t>települési önkormányzat – a fővárosban a fővárosi és a kerületi önkormányzatok a külön jogszabályban meghatározott hatáskörük szerint – a településrendezési feladatukat a helyi építési szabályzat, valamint a településrendezési tervek elkészíttetésével és azok elfogadásával látják el.</w:t>
      </w:r>
      <w:r>
        <w:t xml:space="preserve"> Ehhez kapcsolódik a t</w:t>
      </w:r>
      <w:r w:rsidRPr="00821132">
        <w:t>elepülésszerkezeti terv - Az 1997. évi LXXVIII. törvény 10. §-a szerint a településszerkezeti terv meghatározza a település alakításának, védelmének lehetőségeit és fejlesztési irányait, ennek megfelelően az egyes területrészek felhasználási módját, a település működéséhez szükséges műszaki infrastruktúra elemeinek a település szerkezetét meghatározó térbeli kialakítását és elrendezését, az országos és térségi érdek, a szomszédos vagy a más módon érdekelt többi település alapvető jogainak és rendezési terveinek figyelembevételével a környezet állapotának javítása vagy legalább szinten tartása mellett. A településszerkezeti tervet a települési önkormányzatnak legalább tízévenként felül kell vizsgálnia, és szükség esetén a terv módosításáról vagy az új terv elkészítéséről kell gondoskodnia. A tízévenkénti szükséges felülvizsgálat során gondoskodni kell az időközben történt módosítások egységes tervbe foglalásáról.</w:t>
      </w:r>
    </w:p>
    <w:p w:rsidR="00E41CE9" w:rsidRPr="00821132" w:rsidRDefault="00E41CE9" w:rsidP="00E41CE9">
      <w:pPr>
        <w:ind w:left="720"/>
        <w:jc w:val="both"/>
      </w:pPr>
    </w:p>
    <w:p w:rsidR="00E41CE9" w:rsidRPr="00821132" w:rsidRDefault="00E41CE9" w:rsidP="00E41CE9">
      <w:pPr>
        <w:ind w:left="720"/>
        <w:jc w:val="both"/>
      </w:pPr>
      <w:r>
        <w:t>-</w:t>
      </w:r>
      <w:r>
        <w:tab/>
      </w:r>
      <w:r w:rsidRPr="00821132">
        <w:t>Településfejlesztési koncepció - az 1997. évi LXXVIII. törvény értelmében a fejlesztés összehangolt megvalósulását biztosító és a településrendezést is megalapozó, a település közigazgatási területére kiterjedő önkormányzati településfejlesztési döntéseket rendszerbe foglaló, önkormányzati határozattal elfogadott dokumentum, amely a település jövőbeni kialakítását tartalmazza. A fejlesztési koncepció elsősorban településpolitikai dokumentum, amelynek kidolgozásában a természeti-művi adottságok mellett a társadalmi, a gazdasági, a környezeti szempontoknak és az ezeket biztosító intézményi rendszernek van döntő szerepe. A törvény 7. §-a értelmében a településfejlesztési koncepcióban foglaltak megvalósítása érdekében a városok és több település közös fejlesztési tervezése esetén integrált településfejlesztési stratégiát kell készíteni. Az integrált településfejlesztési stratégia meghatározza a települések településfejlesztési tevékenységét, összehangolja a különböző szakpolitikai megközelítéseket, összefogja és ütközteti az érintett partnerek (üzleti szektor, civil szektor, közszféra szereplői, lakosság) céljait, elvárásait, meghatározza a fejlesztési célokat, azok finanszírozási módját, továbbá a megvalósítás és fenntartás módját is összefüggéseiben kezeli.</w:t>
      </w:r>
    </w:p>
    <w:p w:rsidR="00E41CE9" w:rsidRPr="008B5017" w:rsidRDefault="00E41CE9" w:rsidP="00E41CE9">
      <w:pPr>
        <w:jc w:val="both"/>
      </w:pPr>
    </w:p>
    <w:p w:rsidR="00E41CE9" w:rsidRDefault="00E41CE9" w:rsidP="00E41CE9">
      <w:pPr>
        <w:jc w:val="both"/>
        <w:rPr>
          <w:szCs w:val="22"/>
        </w:rPr>
      </w:pPr>
      <w:bookmarkStart w:id="56" w:name="_Toc345267970"/>
      <w:r>
        <w:rPr>
          <w:b/>
        </w:rPr>
        <w:t>3.3.2.</w:t>
      </w:r>
      <w:r>
        <w:rPr>
          <w:b/>
        </w:rPr>
        <w:tab/>
        <w:t>A Helyi Esélyegyenlőségi Program térségi, társulási kapcsolódásai</w:t>
      </w:r>
    </w:p>
    <w:bookmarkEnd w:id="56"/>
    <w:p w:rsidR="00E41CE9" w:rsidRDefault="00E41CE9" w:rsidP="00E41CE9">
      <w:pPr>
        <w:jc w:val="both"/>
      </w:pPr>
    </w:p>
    <w:p w:rsidR="00E41CE9" w:rsidRPr="00821132" w:rsidRDefault="00E41CE9" w:rsidP="00E41CE9">
      <w:pPr>
        <w:jc w:val="both"/>
      </w:pPr>
      <w:r w:rsidRPr="00821132">
        <w:t>A Mötv. 87. §-a értelmében a helyi önkormányzatok képviselő-testületei megállapodhatnak abban, hogy egy vagy több önkormányzati feladat- és hatáskör, valamint a polgármester és a jegyző államigazgatási feladat- és hatáskörének hatékonyabb, célszerűbb ellátására jogi személyiséggel rendelkező társulást hoznak létre.</w:t>
      </w:r>
      <w:r>
        <w:t xml:space="preserve"> A Helyi Esélyegyenlőségi P</w:t>
      </w:r>
      <w:r w:rsidRPr="00821132">
        <w:t>rogram térségi, társulási kapcsolódásainak bemutatása során javasolt elsősorban a társulási megállapodásban - többek közt – meghatározott, a társulás által ellátott feladat- és hatáskörökre, a közös fenntartású intézményekre, a társulás szolgáltatásai igénybevételének feltételeire (ld. Mötv. 93. §).</w:t>
      </w:r>
    </w:p>
    <w:p w:rsidR="00E41CE9" w:rsidRPr="00821132" w:rsidRDefault="00E41CE9" w:rsidP="00E41CE9">
      <w:pPr>
        <w:jc w:val="both"/>
      </w:pPr>
    </w:p>
    <w:p w:rsidR="00E41CE9" w:rsidRDefault="00E41CE9" w:rsidP="00E41CE9">
      <w:pPr>
        <w:jc w:val="both"/>
        <w:rPr>
          <w:b/>
        </w:rPr>
      </w:pPr>
      <w:r>
        <w:rPr>
          <w:b/>
        </w:rPr>
        <w:t>3.3.3.</w:t>
      </w:r>
      <w:r>
        <w:rPr>
          <w:b/>
        </w:rPr>
        <w:tab/>
        <w:t>Az önkormányzat rendelkezésére álló, s az esélyegyenlőség szempontjából releváns adatok feltárása, kimutatása</w:t>
      </w:r>
    </w:p>
    <w:p w:rsidR="00E41CE9" w:rsidRPr="00D13162" w:rsidRDefault="00E41CE9" w:rsidP="00E41CE9">
      <w:pPr>
        <w:autoSpaceDE w:val="0"/>
        <w:autoSpaceDN w:val="0"/>
        <w:adjustRightInd w:val="0"/>
        <w:spacing w:after="20"/>
        <w:ind w:firstLine="142"/>
        <w:jc w:val="both"/>
        <w:rPr>
          <w:szCs w:val="22"/>
        </w:rPr>
      </w:pPr>
    </w:p>
    <w:p w:rsidR="00E41CE9" w:rsidRDefault="00E41CE9" w:rsidP="00E41CE9">
      <w:pPr>
        <w:jc w:val="both"/>
      </w:pPr>
      <w:r w:rsidRPr="00132374">
        <w:t xml:space="preserve">Az esélyegyenlőség szempontjából releváns adatokat a 2/2012. (VI. 5.) EMMI rendelet 1. számú melléklete tartalmazza. E mellett </w:t>
      </w:r>
      <w:r>
        <w:t>adatokat szereztünk be</w:t>
      </w:r>
      <w:r w:rsidRPr="00132374">
        <w:t>releváns (helyi, térségi, országos) kutatások</w:t>
      </w:r>
      <w:r>
        <w:t>ból</w:t>
      </w:r>
      <w:r w:rsidRPr="00132374">
        <w:t xml:space="preserve">, </w:t>
      </w:r>
      <w:r>
        <w:t>ö</w:t>
      </w:r>
      <w:r w:rsidRPr="00132374">
        <w:t>nkormányzat</w:t>
      </w:r>
      <w:r>
        <w:t>i adatgyűjtésből</w:t>
      </w:r>
      <w:r w:rsidRPr="00132374">
        <w:t>, illetve partnere</w:t>
      </w:r>
      <w:r>
        <w:t>inktől</w:t>
      </w:r>
      <w:r w:rsidRPr="00132374">
        <w:t>.</w:t>
      </w:r>
      <w:r>
        <w:t xml:space="preserve"> </w:t>
      </w:r>
      <w:r w:rsidRPr="00132374">
        <w:t xml:space="preserve">Az </w:t>
      </w:r>
      <w:r w:rsidRPr="00132374">
        <w:lastRenderedPageBreak/>
        <w:t>adatszolgáltatás</w:t>
      </w:r>
      <w:r>
        <w:t xml:space="preserve"> szabályaira </w:t>
      </w:r>
      <w:r w:rsidRPr="00132374">
        <w:t xml:space="preserve">vonatkozóan </w:t>
      </w:r>
      <w:r>
        <w:t xml:space="preserve">felhasználtuk </w:t>
      </w:r>
      <w:r w:rsidRPr="00132374">
        <w:t>a Központi Statisztikai Hivatal honlapjának Országos Statisztikai Adatgyűjtési Program (OSAP) szerinti adatgyűjtésre vonatkozó oldala</w:t>
      </w:r>
      <w:r>
        <w:t>lán, a</w:t>
      </w:r>
      <w:r w:rsidRPr="00132374">
        <w:t xml:space="preserve"> </w:t>
      </w:r>
      <w:hyperlink r:id="rId9" w:history="1">
        <w:r w:rsidRPr="00132374">
          <w:rPr>
            <w:rStyle w:val="Hiperhivatkozs"/>
          </w:rPr>
          <w:t>http://www.ksh.hu/adatgyujtesek_adatatvetelek_2013</w:t>
        </w:r>
      </w:hyperlink>
      <w:r w:rsidRPr="00132374">
        <w:t xml:space="preserve"> </w:t>
      </w:r>
      <w:r>
        <w:t xml:space="preserve"> található útmutatásokat és információkat.</w:t>
      </w:r>
    </w:p>
    <w:p w:rsidR="00E41CE9" w:rsidRDefault="00E41CE9" w:rsidP="00E41CE9">
      <w:pPr>
        <w:jc w:val="both"/>
      </w:pPr>
    </w:p>
    <w:p w:rsidR="00E41CE9" w:rsidRDefault="00E41CE9" w:rsidP="00E41CE9">
      <w:pPr>
        <w:jc w:val="both"/>
        <w:rPr>
          <w:b/>
        </w:rPr>
      </w:pPr>
    </w:p>
    <w:p w:rsidR="00E41CE9" w:rsidRDefault="00E41CE9" w:rsidP="00E41CE9">
      <w:pPr>
        <w:jc w:val="both"/>
        <w:rPr>
          <w:b/>
        </w:rPr>
      </w:pPr>
    </w:p>
    <w:p w:rsidR="00E41CE9" w:rsidRDefault="00E41CE9" w:rsidP="00E41CE9">
      <w:pPr>
        <w:jc w:val="both"/>
      </w:pPr>
      <w:r>
        <w:rPr>
          <w:b/>
        </w:rPr>
        <w:t>4.</w:t>
      </w:r>
      <w:r>
        <w:rPr>
          <w:b/>
        </w:rPr>
        <w:tab/>
        <w:t xml:space="preserve">A mélyszegénységben élők és a romák helyzete, esélyegyenlősége </w:t>
      </w:r>
    </w:p>
    <w:p w:rsidR="00E41CE9" w:rsidRPr="00E87A38" w:rsidRDefault="00E41CE9" w:rsidP="00E41CE9">
      <w:pPr>
        <w:jc w:val="both"/>
      </w:pPr>
    </w:p>
    <w:p w:rsidR="00E41CE9" w:rsidRPr="002B3D8F" w:rsidRDefault="00E41CE9" w:rsidP="00E41CE9">
      <w:pPr>
        <w:jc w:val="both"/>
      </w:pPr>
      <w:r w:rsidRPr="002B3D8F">
        <w:t>A mélyszegénység viszonylag újkeletű jelenség az emberiség történelmében, a XX. Században jelent meg először. A mélyszegénység fogalmát a Társadalmi megújulás Operatív Program (TÁMOP) „Közösségi felzárkóztatás a mélyszegénységben élők felzárkóztatásáért”  című pályázati felhívás bizonyos része írja le pontosan. Eszerint: „Azokat a közösségeket, amelyek mélyszegénységbe süllyedtek, a nagyon alacsony foglalkoztatási  ráta, erős települési, lakóövezeti</w:t>
      </w:r>
      <w:r>
        <w:t>,</w:t>
      </w:r>
      <w:r w:rsidRPr="002B3D8F">
        <w:t xml:space="preserve"> térségi koncentráció és szegregáció, az ezekből következő súlyos szociális deficit és a hátrányos társadalmi helyzet újratermelődésének nagyon nagy valószínűsége jellemzi.” A mélyszegénység megítélése, mint  „kategória” behatárolása országtól függően más és más. Az ENSZ által használt abszolút mélyszegénységi küszöb szerint például ebbe a csoport tartozók kevesebb, mint 1 dollárból élnek naponta. Ez a mérőszám elsősorban a fejlődő országokra jellemző, a fejlett világban más mutatókat használnak. Így Európában szegénynek számítanak a medián jövedelmek 60%-ánál kevesebből élők. Ez forintosítva Magyarországon 46.000 forint havi jövedelmet jelent. A fogalmak, mint látható nem azonos élethelyzetet fednek, általánosan elmondható, hogy a szegényebb országok szegényei sokkal szegényebbek, mint a gazdagabb országban élő alacsony társadalmi státuszúak. Másik használt fogalom a létminimum, amely egy szerény, de elfogadható életminőséget tesz lehetővé.  Ez jelenleg Magyarországon a 67.000 forintos havi jövedelem. Az ennél kevesebb jövedelemmel rendelkezőket nevezhetjük szegénynek.  Ez a réteg  a népesség 30-35 %-át teszi ki, köztük 850.000 gyermek. Ekkora tömeget  a szociálpolitika nem tud eltartani, így a mélyszegénység határát a minimálnyugdíj 28.000 forintos havi értéke alatti jövedelműeknél húzzák meg.                    A mélyszegénységgel, mint szociológiai jelenséggel számos hazai szociológus foglalkozik, úgy, mint Ferge Zsuzsa, Czibere Iboly, vagy Szalai Júlia. A mélyszegénység többdimenziós jelenség, amely megmutatkozik többek között a nagyon alcsony képzettségben és foglalkoztatottságban, az ebből következő súlyos megélhetési zavarokban, kihat a lakhatási, táplálkzási körülményekre, az érintettek egészségi állapotára, stigmatizá</w:t>
      </w:r>
      <w:r>
        <w:t>cióhoz</w:t>
      </w:r>
      <w:r w:rsidRPr="002B3D8F">
        <w:t xml:space="preserve"> és kirekesztéshez vezet. Ezekben a társadalmi rétegekben a születéskor várható élettartam is lényegesen alacsonyabb. Hazánkban a mélyszegénység fogalmát gyakran azonosítják a cigánysággal, holott ez</w:t>
      </w:r>
      <w:r>
        <w:t xml:space="preserve"> </w:t>
      </w:r>
      <w:r w:rsidRPr="002B3D8F">
        <w:t>a jelenség nem bő</w:t>
      </w:r>
      <w:r>
        <w:t>r</w:t>
      </w:r>
      <w:r w:rsidRPr="002B3D8F">
        <w:t xml:space="preserve">színfüggő. Azonban kijelenthető, hogy a mélyszegénységben élők nagy része cigány származású. A mélyszegénységből való kitörés rendkívül nehéz, mondhatni lehetetlen. A helyzetüket az is rontja, hogy rendkívüli elszigeteltségben élnek mind társadalmilag, mind gazdaságilag. Ebben nagy szerepe van az infrastruktúra fejletlenségének. Kutatások igazolják, hogy azoknak a településeknek a száma és aránya, ahol a mélyszegénységben élő családok a helyi társadalom többségi csoportját alkotják, megháromszorozódott az elmúlt évtizedben. </w:t>
      </w:r>
    </w:p>
    <w:p w:rsidR="00E41CE9" w:rsidRDefault="00E41CE9" w:rsidP="00E41CE9">
      <w:pPr>
        <w:jc w:val="both"/>
      </w:pPr>
    </w:p>
    <w:p w:rsidR="00E41CE9" w:rsidRPr="002B3D8F" w:rsidRDefault="00E41CE9" w:rsidP="00E41CE9">
      <w:pPr>
        <w:jc w:val="both"/>
      </w:pPr>
      <w:r w:rsidRPr="002B3D8F">
        <w:t xml:space="preserve">Szegénynek vagy kirekesztettnek (depriváltnak) tekintjük mindazokat, akik jövedelmi szegénységben élnek, vagy rendkívül alacsony munka-intenzitású háztartásokban élnek vagy anyagi deprivációban élnek. Magyarországon a fentebbi definíciót alkalmazva 2009-ben a lakosság 29,9%-a szegény, amely 2.956.000 egyéni sorsot jelent (Nemzeti Társadalmi Felzárkóztatási Stratégia – Mélyszegénység, Gyermekszegénység, Romák- 2011-től 2020-ig KIM Budapest, 2011. 21. oldal). Szegénynek tekintjük azokat, akik a medián-jövedelmek 60%-ánál kevesebből élnek, mélyszegényeknek azokat tekintjük, akik a medián (átlagos közép) </w:t>
      </w:r>
      <w:r w:rsidRPr="002B3D8F">
        <w:lastRenderedPageBreak/>
        <w:t xml:space="preserve">jövedelmek 40%-ánál kevesebből élnek. A KSH 2011-es adatai szerint a szegénységi küszön alig volt több, mint nettó 62.000.- Ft. </w:t>
      </w:r>
    </w:p>
    <w:p w:rsidR="00E41CE9" w:rsidRDefault="00E41CE9" w:rsidP="00E41CE9">
      <w:pPr>
        <w:jc w:val="both"/>
      </w:pPr>
    </w:p>
    <w:p w:rsidR="00E41CE9" w:rsidRPr="002B3D8F" w:rsidRDefault="00E41CE9" w:rsidP="00E41CE9">
      <w:pPr>
        <w:jc w:val="both"/>
      </w:pPr>
      <w:r w:rsidRPr="002B3D8F">
        <w:t xml:space="preserve">Jövedelmi szegénységben élőknek azoknak tekintjük (nemzetközi számítás alapján), ahol az egy főre eső jövedelem (az első felnőtt egy fogyasztási egységnek számít, a további felnőttek 0,5-nek, míg a 14 év alatti gyermek 0,3 fogyasztási egységnek) nem éri el az átlagjövedelem 60 %-át. Értéke Magyarországon 2010-ben 59.441.- Ft volt, ahol az egy főre eső jövedelem kisebb volt, szegénységben élőknek nevezhetőek. </w:t>
      </w:r>
    </w:p>
    <w:p w:rsidR="00E41CE9" w:rsidRDefault="00E41CE9" w:rsidP="00E41CE9">
      <w:pPr>
        <w:jc w:val="both"/>
      </w:pPr>
    </w:p>
    <w:p w:rsidR="00E41CE9" w:rsidRPr="002B3D8F" w:rsidRDefault="00E41CE9" w:rsidP="00E41CE9">
      <w:pPr>
        <w:jc w:val="both"/>
      </w:pPr>
      <w:r w:rsidRPr="002B3D8F">
        <w:t xml:space="preserve">A rendkívül alacsony munkaintenzitású háztartásokban élők körében nagy arányban fordulnak elő az alacsony iskolai végzettségűek, a megváltozott munkaképességűek, kistelepüléseken, hátrányos térségekben élők és romák. A munkaerőpiacra jutás fő akadályai: a regionálisan egyenlőtlen munkahely-kínálat, rugalmatlan munkaerőpiac, alacsony iskolázottság, tartós munkanélküli létből fakadó motiváltsági problémák, gyermekek, egyéb gondozásra szoruló hozzátartozók gondozási szolgáltatásainak hiánya. </w:t>
      </w:r>
    </w:p>
    <w:p w:rsidR="00E41CE9" w:rsidRDefault="00E41CE9" w:rsidP="00E41CE9">
      <w:pPr>
        <w:jc w:val="both"/>
      </w:pPr>
    </w:p>
    <w:p w:rsidR="00E41CE9" w:rsidRPr="002B3D8F" w:rsidRDefault="00E41CE9" w:rsidP="00E41CE9">
      <w:pPr>
        <w:jc w:val="both"/>
      </w:pPr>
      <w:r w:rsidRPr="002B3D8F">
        <w:t xml:space="preserve">Anyagi deprivációban élők: a lakosság legnagyobb hányadának nincs lehetősége arra, hogy megtakarítson, Magyarországon a többség (75%) nem rendelkezik elegendő megtakarítással az esetlegesen felmerülő váratlan kiadások saját erőből való finanszírozására. Fontos megjegyezni, hogy mindhárom esetben különösen magas a gyermekes családok aránya, így a gyermekek száma is. A szegénységnél szólnunk kell még arról, hogy nem minden esetben tartós állapot, a demográfiai változásoknál szinte minden család a szegénységi küszöb alá kerül, így életében valaki többször is lehet szegény. Más jellemzők írják le a tartósas és a csak átmenetileg szegény embereket. </w:t>
      </w:r>
    </w:p>
    <w:p w:rsidR="00E41CE9" w:rsidRDefault="00E41CE9" w:rsidP="00E41CE9">
      <w:pPr>
        <w:jc w:val="both"/>
      </w:pPr>
    </w:p>
    <w:p w:rsidR="00E41CE9" w:rsidRPr="002B3D8F" w:rsidRDefault="00E41CE9" w:rsidP="00E41CE9">
      <w:pPr>
        <w:jc w:val="both"/>
      </w:pPr>
      <w:r>
        <w:t>A s</w:t>
      </w:r>
      <w:r w:rsidRPr="002B3D8F">
        <w:t>zegénység okai</w:t>
      </w:r>
      <w:r>
        <w:t>t kereshetjük a</w:t>
      </w:r>
      <w:r w:rsidRPr="002B3D8F">
        <w:t xml:space="preserve"> biológiai adottságok</w:t>
      </w:r>
      <w:r>
        <w:t>ban</w:t>
      </w:r>
      <w:r w:rsidRPr="002B3D8F">
        <w:t xml:space="preserve"> (öröklődés)</w:t>
      </w:r>
      <w:r>
        <w:t xml:space="preserve">; </w:t>
      </w:r>
      <w:r w:rsidRPr="002B3D8F">
        <w:t>kulturális, művelődési egyenlőtlenségek</w:t>
      </w:r>
      <w:r>
        <w:t>ben;</w:t>
      </w:r>
      <w:r w:rsidRPr="002B3D8F">
        <w:t xml:space="preserve"> </w:t>
      </w:r>
      <w:r>
        <w:t xml:space="preserve">kulturális hatásokban, </w:t>
      </w:r>
      <w:r w:rsidRPr="002B3D8F">
        <w:t>a</w:t>
      </w:r>
      <w:r>
        <w:t xml:space="preserve"> </w:t>
      </w:r>
      <w:r w:rsidRPr="002B3D8F">
        <w:t>rossz testi-, lelki, egészségi állapot</w:t>
      </w:r>
      <w:r>
        <w:t>ban</w:t>
      </w:r>
      <w:r w:rsidRPr="002B3D8F">
        <w:t>, életciklus jelenség</w:t>
      </w:r>
      <w:r>
        <w:t xml:space="preserve">ekben és </w:t>
      </w:r>
      <w:r w:rsidRPr="002B3D8F">
        <w:t>halmoz</w:t>
      </w:r>
      <w:r>
        <w:t>ódó egyéb</w:t>
      </w:r>
      <w:r w:rsidRPr="002B3D8F">
        <w:t xml:space="preserve"> okok</w:t>
      </w:r>
      <w:r>
        <w:t>ban</w:t>
      </w:r>
      <w:r w:rsidRPr="002B3D8F">
        <w:t>.</w:t>
      </w:r>
    </w:p>
    <w:p w:rsidR="00E41CE9" w:rsidRPr="002B3D8F" w:rsidRDefault="00E41CE9" w:rsidP="00E41CE9">
      <w:pPr>
        <w:jc w:val="both"/>
      </w:pPr>
    </w:p>
    <w:p w:rsidR="00E41CE9" w:rsidRPr="002B3D8F" w:rsidRDefault="00E41CE9" w:rsidP="00E41CE9">
      <w:pPr>
        <w:jc w:val="both"/>
      </w:pPr>
      <w:r w:rsidRPr="002B3D8F">
        <w:t>Napjainkban egyre gyakrabban használt fogalom a mélyszegénység. Nem csak tudományos fogalom a szociológiában, de a hétköznapi élet jelensége</w:t>
      </w:r>
      <w:r>
        <w:t xml:space="preserve"> is</w:t>
      </w:r>
      <w:r w:rsidRPr="002B3D8F">
        <w:t xml:space="preserve">. </w:t>
      </w:r>
      <w:r>
        <w:t>Ezzel együtt rendkívül összetett</w:t>
      </w:r>
      <w:r w:rsidRPr="002B3D8F">
        <w:t>, amelynek okai többek között társadalmi és gazdasági hátrányok, iskolai, képzettségbeli és foglalkoztatottságb</w:t>
      </w:r>
      <w:r>
        <w:t>e</w:t>
      </w:r>
      <w:r w:rsidRPr="002B3D8F">
        <w:t xml:space="preserve">li deficitekben mutatkoznak meg, és  súlyos megélhetési zavarokhoz vezetnek. A szegénység kialakulásának okai többek közt a rendszerváltást követően a munkahelyek megszűnésére, a munkanélküliségre, a munkaerő-piaci esélyek szűkülésére – nem kis részben az oktatás és képzés hiányosságaira -, a jóléti ellátások által kezelni nem tudott egyéni, családi válsághelyzetekre, a megfelelő ellátásokhoz, szolgáltatásokhoz történő hozzáférés hiányosságaira vezethetők vissza (Ld. pl. A tartós szegénység csökkentésének lehetőségei Magyarországon, Budapest Intézet, 2012,. </w:t>
      </w:r>
      <w:hyperlink r:id="rId10" w:history="1">
        <w:r w:rsidRPr="002B3D8F">
          <w:rPr>
            <w:rStyle w:val="Hiperhivatkozs"/>
          </w:rPr>
          <w:t>www.budapestinstitute.eu/uploads/BI_tartos_szegenyseg_okok_1.1.pdf</w:t>
        </w:r>
      </w:hyperlink>
      <w:r w:rsidRPr="002B3D8F">
        <w:t>). A mélyszegénység hatása az alapvető létfeltételekben, a lakhatási, táplálkozási körülményekben, az érintettek egészségi állapotában is jelentkezik. A szegénység szempontjából meghatározó társadalmi jellemző a családok gyermekszáma, illetve a gyermekszegénység („a szegénység fiatal arca”: a szegények mintegy 30%-a 0–17 éves korosztályhoz tartozik), valamint a falusi lakókörnyezet (a szegények több mint fele községekben él).</w:t>
      </w:r>
    </w:p>
    <w:p w:rsidR="00E41CE9" w:rsidRDefault="00E41CE9" w:rsidP="00E41CE9">
      <w:pPr>
        <w:jc w:val="both"/>
      </w:pPr>
    </w:p>
    <w:p w:rsidR="00E41CE9" w:rsidRPr="002B3D8F" w:rsidRDefault="00E41CE9" w:rsidP="00E41CE9">
      <w:pPr>
        <w:jc w:val="both"/>
      </w:pPr>
      <w:r w:rsidRPr="002B3D8F">
        <w:t>Ez az állapot az érintetteket nagyon gyorsan megbélyegzi és a társadalomból való kirekesztettségüket okozza.</w:t>
      </w:r>
      <w:r>
        <w:t xml:space="preserve"> </w:t>
      </w:r>
      <w:r w:rsidRPr="002B3D8F">
        <w:t xml:space="preserve">A társadalmi leszakadás meghatározó részben tehát a szegénységgel összefüggő körülményekből fakad. A szegregáció mértéke, a társadalmi élet jelentős területeiről való tömeges kizáródás súlyos társadalmi probléma. </w:t>
      </w:r>
      <w:r>
        <w:t xml:space="preserve"> </w:t>
      </w:r>
      <w:r w:rsidRPr="002B3D8F">
        <w:t xml:space="preserve">Ma Magyarországon </w:t>
      </w:r>
      <w:r w:rsidRPr="002B3D8F">
        <w:lastRenderedPageBreak/>
        <w:t>minden harmadik ember (kb. 3 millióan) a szegénységi küszöb alatt él, közülük 1,2 millióan mélyszegénységben. A szegénységi kockázatok különösen sújtják a gyermekeket és a hátrányos helyzetű térségekben élőket. A cigányok/romák nagy többsége ehhez az utóbbi csoporthoz tartozik.</w:t>
      </w:r>
    </w:p>
    <w:p w:rsidR="00E41CE9" w:rsidRPr="002B3D8F" w:rsidRDefault="00E41CE9" w:rsidP="00E41CE9">
      <w:pPr>
        <w:jc w:val="both"/>
      </w:pPr>
    </w:p>
    <w:p w:rsidR="00E41CE9" w:rsidRPr="002B3D8F" w:rsidRDefault="00E41CE9" w:rsidP="00E41CE9">
      <w:pPr>
        <w:jc w:val="both"/>
      </w:pPr>
      <w:r>
        <w:t>Országos jelenség az, hogy a</w:t>
      </w:r>
      <w:r w:rsidRPr="002B3D8F">
        <w:t xml:space="preserve"> mélyszegénység fogalmát </w:t>
      </w:r>
      <w:r>
        <w:t xml:space="preserve">– tévesen – </w:t>
      </w:r>
      <w:r w:rsidRPr="002B3D8F">
        <w:t xml:space="preserve">azonosítják a cigánysággal. Ez nem más, mint az etnikai és szociális dimenzió összemosása, és ezzel a társadalmi kirekesztettségből fakadó összes probléma „cigánykérdésként” való felfogása. Fontos azonban tudomásul venni, hogy a cigányság és a mélyszegénység két olyan halmazt képez, melynek van ugyan közös metszete, ám a kettő nem fedi teljesen egymást. Nem igaz, hogy minden mélyszegénységben élő ember cigány/roma. Az viszont kijelenthető, hogy a cigányok élete a mélyszegénységtől függetlenül is sokkal inkább terhelt az őket érintő diszkrimináció rejtett és nyílt dimenzióinak a kíméletlen érvényesülése miatt. (Cserti-Csapó-Orsós 2012) </w:t>
      </w:r>
    </w:p>
    <w:p w:rsidR="00E41CE9" w:rsidRDefault="00E41CE9" w:rsidP="00E41CE9">
      <w:pPr>
        <w:jc w:val="both"/>
      </w:pPr>
    </w:p>
    <w:p w:rsidR="00E41CE9" w:rsidRPr="002B3D8F" w:rsidRDefault="00E41CE9" w:rsidP="00E41CE9">
      <w:pPr>
        <w:jc w:val="both"/>
      </w:pPr>
      <w:r w:rsidRPr="002B3D8F">
        <w:t xml:space="preserve">A cigányság helyzetének feltárásával a rendszerváltozás előtt és után is sok tanulmány foglalkozott. Ez is mutatja, hogy a cigányság integrációjának kérdése régóta foglalkoztatja a többségi társadalmat. Először tisztáznunk kell, hogy ki tekinthető romának. A rendszerváltozás után 3 nézet alakult ki, az egyik nézet szerint az identitásválasztás korlátlanul szabad, a hatályos formális jogi rendszer szerint ma ez az érvényes felfogás. Az lehet roma, aki hivatalos szerv előtt nyilatkozatot tesz roma származásáról. A másik nézet szerint csak az a roma, aki roma anyanyelvű, ebben az értelemben a kisebbségi identitás alapja a nyelvi identitás. A harmadik nézet az univerzális állampolgár felfogását vallja. Az állami nagy rendszerekben – foglalkoztatás, oktatás, szociálpolitika, lakhatás, ösztöndíj rendszer – e felfogás szerint nem kell megkülönböztetni a romákat, ezek alanyai a rászoruló magyar állampolgárok. Ez a nézet egyenlőnek tekinti az egyenlőtlent. Csak állampolgárként láttatja a cigányságot, cigányként nem. Ez a felfogás az állami ellátó rendszerekben elveszi a cigányságtól a kisebbségi jogi eszközöket. </w:t>
      </w:r>
    </w:p>
    <w:p w:rsidR="00E41CE9" w:rsidRDefault="00E41CE9" w:rsidP="00E41CE9">
      <w:pPr>
        <w:jc w:val="both"/>
      </w:pPr>
    </w:p>
    <w:p w:rsidR="00E41CE9" w:rsidRDefault="00E41CE9" w:rsidP="00E41CE9">
      <w:pPr>
        <w:jc w:val="both"/>
      </w:pPr>
      <w:r w:rsidRPr="002B3D8F">
        <w:t xml:space="preserve">A cigányok megítélésében a közvélekedés alakításában nagy szerepe van azoknak a megnyilatkozásoknak, melyek szerint aki nem hajt, az jogosan marad le és több közéleti szereplő gondolja azt, hogy a koldusok, kéregetők, munkanélküliek léte szükséges, vállalható eleme ennek a rendszernek. Ez az érvelés teljes egészében az egyénre hárítja a felelősséget, sorsának alakulása miatt és megpróbálja elfedni a rendszer felelősségét. Ugyanakkor a bűnbak-képzéshez, az előítéletes gondolkodáshoz kitűnő táptalajt jelent. A romák és nem romák egymás mellett élésük hosszú évszázadai alatt mindig a helyi munkamegosztási rendszer tagjai voltak és még a legnyomorúságosabb időszakokban is az általuk előállított termékekre és szolgáltatásokra volt igény, főleg a parasztság körében. Ma azonban sokan látják úgy, hogy a romák semmivel sem járulnak hozzá a közjóhoz. A helyzetet súlyosbítja, hogy az asszimilációs politika megfosztotta őket hagyományaiktól, kapcsolatrendszereiktől és így még nehezebben tudtak a nehéz helyzetbe került romák megbirkózni azokkal a problémákkal, melyeket a piacgazdaságba való átmenet hozott magával. Korábban sikeresnek hitt asszimilációs stratégiák összeomlásával és a rendszerváltozási átmenet kihívásaival szembesülve a korábban hasznos készségekről és kulturális szokásokról kiderült, hogy olyan erőforrást jelenthetnek ma is, amelyből meríteni lehet és amelynek a hiánya más követhető minták nem lévén hátrányt jelent. Ugyanakkor a saját hagyományaikat, kultúrájukat, amely évszázadokon keresztül átsegített őket nehéz történelmi helyzeteken, ma már nem sokan ismerik eléggé ahhoz, hogy kapaszkodót jelenthetne számukra. Az elveszített korábbi kultúra nem csak a szegénységben való navigálást tette lehetővé, hanem bizonyos fokú emberi méltóságot is adott, és esetenként segített a szegénységből való kitöréshez is. Ellenben a „szegénység kultúrája” pusztán túlélést és a szegénység újratermelődését segíti elő. Égető problémát jelent a szegénység, amely egyaránt </w:t>
      </w:r>
      <w:r w:rsidRPr="002B3D8F">
        <w:lastRenderedPageBreak/>
        <w:t>érint romát és nem romát is. A szegénység oka leggyakrabban a munkanélküliség, a képzettség hiánya. Az iskolázatlanság, a munkanélküliség és a szegénység együtt járnak, de a cigányság esetében még súlyosbítja a helyzetet az előítéletes gondolkodás és a diszkrimináció is. Ez a társadalmi réteg nem rendelkezik megfelelő vagyoni tőkével, sem olyan kulturális és kapcsolati tőkével, amely révén a munkaerőpiacon boldogulni tudna. Olyan súlyos hátrányt jelent mindez, amit ez a társadalmi réteg egyedül nem tud behozni. A probléma az, hogy a szegénység kultúrája öröklődik, a gyermekek jövőjét szüleik társadalmi státusza nagymértékben meghatározza.</w:t>
      </w:r>
    </w:p>
    <w:p w:rsidR="00E41CE9" w:rsidRDefault="00E41CE9" w:rsidP="00E41CE9">
      <w:pPr>
        <w:jc w:val="both"/>
      </w:pPr>
    </w:p>
    <w:p w:rsidR="00E41CE9" w:rsidRPr="002B3D8F" w:rsidRDefault="00E41CE9" w:rsidP="00E41CE9">
      <w:pPr>
        <w:jc w:val="both"/>
      </w:pPr>
      <w:r>
        <w:t>Településünknek ugyan önmagát cigánynak (romának) valló lakosa nincs, és a cigánysághoz tartozás kapcsán Ágasegyházán eddig még nem merült fel esélyegyenlőség kialakulására okot adó körülmény, de mivel a probléma az egész országban nagy horderejűnek számít, a HEP-ben történő vizsgálatától mi sem tudtunk eltekinteni.</w:t>
      </w:r>
      <w:r w:rsidRPr="002B3D8F">
        <w:t xml:space="preserve"> </w:t>
      </w:r>
    </w:p>
    <w:p w:rsidR="00E41CE9" w:rsidRPr="002B3D8F" w:rsidRDefault="00E41CE9" w:rsidP="00E41CE9">
      <w:pPr>
        <w:jc w:val="both"/>
      </w:pPr>
    </w:p>
    <w:p w:rsidR="00E41CE9" w:rsidRPr="00D13162" w:rsidRDefault="00E41CE9" w:rsidP="00E41CE9">
      <w:pPr>
        <w:jc w:val="both"/>
      </w:pPr>
    </w:p>
    <w:p w:rsidR="00E41CE9" w:rsidRDefault="00E41CE9" w:rsidP="00E41CE9">
      <w:pPr>
        <w:jc w:val="both"/>
      </w:pPr>
      <w:r>
        <w:rPr>
          <w:b/>
        </w:rPr>
        <w:t>4.1.</w:t>
      </w:r>
      <w:r>
        <w:rPr>
          <w:b/>
        </w:rPr>
        <w:tab/>
        <w:t>Jövedelmi és vagyoni helyzet</w:t>
      </w:r>
    </w:p>
    <w:p w:rsidR="00E41CE9" w:rsidRPr="00D13162" w:rsidRDefault="00E41CE9" w:rsidP="00E41CE9">
      <w:pPr>
        <w:jc w:val="both"/>
        <w:rPr>
          <w:szCs w:val="22"/>
        </w:rPr>
      </w:pPr>
    </w:p>
    <w:p w:rsidR="00E41CE9" w:rsidRDefault="00E41CE9" w:rsidP="00E41CE9">
      <w:pPr>
        <w:jc w:val="both"/>
      </w:pPr>
      <w:r>
        <w:t xml:space="preserve">Településünkön jogszabályi rendelkezések végrehajtása folytán állnak </w:t>
      </w:r>
      <w:r w:rsidRPr="00C760FC">
        <w:t>a Polgármesteri Hivatal</w:t>
      </w:r>
      <w:r>
        <w:t xml:space="preserve"> rendelkezésére információk, ám ezek nem teljes körűek. Ágasegyházán </w:t>
      </w:r>
      <w:r w:rsidRPr="00C760FC">
        <w:t>jövedelmi és vagyoni helyzettel kapcsolat</w:t>
      </w:r>
      <w:r>
        <w:t>os átfogó adatgyűjtés még nem történt, s így az ilyen helyzetben élő személyekről sem tudtun megbízható képet kiapontos képet az eddigiek során még nem tudtunk kialakítani</w:t>
      </w:r>
      <w:r w:rsidRPr="00C760FC">
        <w:t>.</w:t>
      </w: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064283">
      <w:pPr>
        <w:numPr>
          <w:ilvl w:val="1"/>
          <w:numId w:val="8"/>
        </w:numPr>
        <w:jc w:val="both"/>
        <w:rPr>
          <w:b/>
        </w:rPr>
      </w:pPr>
      <w:r>
        <w:rPr>
          <w:b/>
        </w:rPr>
        <w:t>Foglalkoztatottság, munkaerő-piaci integráció</w:t>
      </w:r>
    </w:p>
    <w:p w:rsidR="00E41CE9" w:rsidRDefault="00E41CE9" w:rsidP="00E41CE9">
      <w:pPr>
        <w:jc w:val="both"/>
        <w:rPr>
          <w:b/>
        </w:rPr>
      </w:pPr>
    </w:p>
    <w:p w:rsidR="00E41CE9" w:rsidRDefault="00E41CE9" w:rsidP="00E41CE9">
      <w:pPr>
        <w:pStyle w:val="NormlCalibri11"/>
        <w:pBdr>
          <w:top w:val="none" w:sz="0" w:space="0" w:color="auto"/>
          <w:left w:val="none" w:sz="0" w:space="0" w:color="auto"/>
          <w:bottom w:val="none" w:sz="0" w:space="0" w:color="auto"/>
          <w:right w:val="none" w:sz="0" w:space="0" w:color="auto"/>
        </w:pBdr>
        <w:spacing w:line="360" w:lineRule="auto"/>
      </w:pPr>
      <w:r>
        <w:lastRenderedPageBreak/>
        <w:t xml:space="preserve">  </w:t>
      </w:r>
      <w:r w:rsidRPr="004F15B3">
        <w:rPr>
          <w:noProof/>
        </w:rPr>
        <w:drawing>
          <wp:inline distT="0" distB="0" distL="0" distR="0" wp14:anchorId="1D989498" wp14:editId="01895733">
            <wp:extent cx="5991225" cy="3829050"/>
            <wp:effectExtent l="0" t="0" r="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1225" cy="3829050"/>
                    </a:xfrm>
                    <a:prstGeom prst="rect">
                      <a:avLst/>
                    </a:prstGeom>
                    <a:noFill/>
                    <a:ln>
                      <a:noFill/>
                    </a:ln>
                  </pic:spPr>
                </pic:pic>
              </a:graphicData>
            </a:graphic>
          </wp:inline>
        </w:drawing>
      </w:r>
    </w:p>
    <w:p w:rsidR="00E41CE9" w:rsidRPr="004F15B3" w:rsidRDefault="00E41CE9" w:rsidP="00E41CE9">
      <w:pPr>
        <w:jc w:val="both"/>
      </w:pPr>
      <w:r>
        <w:t xml:space="preserve">Ágasegyházán </w:t>
      </w:r>
      <w:r w:rsidRPr="004F15B3">
        <w:t>20</w:t>
      </w:r>
      <w:r>
        <w:t>10</w:t>
      </w:r>
      <w:r w:rsidRPr="004F15B3">
        <w:t>. évben volt a leg</w:t>
      </w:r>
      <w:r>
        <w:t>alacsonyabb</w:t>
      </w:r>
      <w:r w:rsidRPr="004F15B3">
        <w:t xml:space="preserve"> a munkanélküliség</w:t>
      </w:r>
      <w:r>
        <w:t xml:space="preserve"> és 2009-ben a legmagasabb</w:t>
      </w:r>
      <w:r w:rsidRPr="004F15B3">
        <w:t>.  2010-</w:t>
      </w:r>
      <w:r>
        <w:t>től</w:t>
      </w:r>
      <w:r w:rsidRPr="004F15B3">
        <w:t xml:space="preserve"> ismét emelkedett a munkanélküliek száma. A regisztrált álláskeresők száma településünkön 2012-ben </w:t>
      </w:r>
      <w:r>
        <w:t>130</w:t>
      </w:r>
      <w:r w:rsidRPr="004F15B3">
        <w:t xml:space="preserve"> fő volt, ami az összlakosság </w:t>
      </w:r>
      <w:r>
        <w:t>9,4</w:t>
      </w:r>
      <w:r w:rsidRPr="004F15B3">
        <w:t xml:space="preserve"> %-a. Ez</w:t>
      </w:r>
      <w:r>
        <w:t>t</w:t>
      </w:r>
      <w:r w:rsidRPr="004F15B3">
        <w:t xml:space="preserve"> összehasonlítva az országos adattal (11,1%) ugyan jobbnak mondható, mégsem nevezhető igazán alacsonynak a munkanélküliség. </w:t>
      </w:r>
    </w:p>
    <w:p w:rsidR="00E41CE9" w:rsidRPr="00D13162" w:rsidRDefault="00E41CE9" w:rsidP="00E41CE9">
      <w:pPr>
        <w:jc w:val="both"/>
        <w:rPr>
          <w:szCs w:val="22"/>
        </w:rPr>
      </w:pPr>
    </w:p>
    <w:p w:rsidR="00E41CE9" w:rsidRDefault="00E41CE9" w:rsidP="00064283">
      <w:pPr>
        <w:numPr>
          <w:ilvl w:val="2"/>
          <w:numId w:val="8"/>
        </w:numPr>
        <w:jc w:val="both"/>
        <w:rPr>
          <w:b/>
        </w:rPr>
      </w:pPr>
      <w:r>
        <w:rPr>
          <w:b/>
        </w:rPr>
        <w:t>Foglalkoztatottak, munkanélküliek, tartós munkanélküliek száma, aránya</w:t>
      </w:r>
    </w:p>
    <w:p w:rsidR="00E41CE9" w:rsidRDefault="00E41CE9" w:rsidP="00E41CE9">
      <w:pPr>
        <w:pStyle w:val="NormlCalibri11"/>
        <w:pBdr>
          <w:top w:val="none" w:sz="0" w:space="0" w:color="auto"/>
          <w:left w:val="none" w:sz="0" w:space="0" w:color="auto"/>
          <w:bottom w:val="none" w:sz="0" w:space="0" w:color="auto"/>
          <w:right w:val="none" w:sz="0" w:space="0" w:color="auto"/>
        </w:pBdr>
        <w:rPr>
          <w:i/>
        </w:rPr>
      </w:pPr>
    </w:p>
    <w:p w:rsidR="00E41CE9" w:rsidRDefault="00E41CE9" w:rsidP="00E41CE9">
      <w:pPr>
        <w:jc w:val="both"/>
      </w:pPr>
    </w:p>
    <w:p w:rsidR="00E41CE9" w:rsidRPr="00FD2D25" w:rsidRDefault="00E41CE9" w:rsidP="00E41CE9">
      <w:pPr>
        <w:jc w:val="both"/>
      </w:pPr>
      <w:r w:rsidRPr="00FD2D25">
        <w:t xml:space="preserve">Magyarországon 2012-ben a 15-64 éves népesség  száma: 6 715,7 ezer fő, ebből a nők aránya 50,9%, a 15-24 évesek aránya: 17,3%. A foglalkoztatottak száma 3 842,8 ezer fő, a munkanélkülieké: 474,8 ezer fő, az inaktívaké: 2 389,2 ezer fő. </w:t>
      </w:r>
      <w:r>
        <w:t xml:space="preserve">Ágasegyházán </w:t>
      </w:r>
      <w:r w:rsidRPr="00FD2D25">
        <w:t xml:space="preserve">a </w:t>
      </w:r>
      <w:r>
        <w:t xml:space="preserve">nyilvántartott </w:t>
      </w:r>
      <w:r w:rsidRPr="00FD2D25">
        <w:t>álláskeresők száma</w:t>
      </w:r>
      <w:r>
        <w:t xml:space="preserve"> 132 fő volt</w:t>
      </w:r>
      <w:r w:rsidRPr="00FD2D25">
        <w:t xml:space="preserve">. </w:t>
      </w:r>
    </w:p>
    <w:p w:rsidR="00E41CE9" w:rsidRPr="00FD2D25" w:rsidRDefault="00E41CE9" w:rsidP="00E41CE9">
      <w:pPr>
        <w:jc w:val="both"/>
      </w:pPr>
      <w:r w:rsidRPr="00FD2D25">
        <w:t xml:space="preserve">A mélyszegénységben élők és a romák foglalkoztatottságára, munkanélküliségére és tartós munkanélküliségére vonatkozóan nyilvántartásunk nincs. </w:t>
      </w:r>
      <w:r w:rsidRPr="00FD2D25">
        <w:tab/>
      </w:r>
    </w:p>
    <w:p w:rsidR="00E41CE9" w:rsidRDefault="00E41CE9" w:rsidP="00E41CE9">
      <w:pPr>
        <w:jc w:val="both"/>
        <w:rPr>
          <w:i/>
          <w:color w:val="000000"/>
          <w:szCs w:val="22"/>
        </w:rPr>
      </w:pPr>
    </w:p>
    <w:p w:rsidR="00E41CE9" w:rsidRPr="00FD2D25" w:rsidRDefault="00E41CE9" w:rsidP="00E41CE9">
      <w:pPr>
        <w:pStyle w:val="NormlCalibri11"/>
        <w:pBdr>
          <w:top w:val="none" w:sz="0" w:space="0" w:color="auto"/>
          <w:left w:val="none" w:sz="0" w:space="0" w:color="auto"/>
          <w:bottom w:val="none" w:sz="0" w:space="0" w:color="auto"/>
          <w:right w:val="none" w:sz="0" w:space="0" w:color="auto"/>
        </w:pBdr>
        <w:rPr>
          <w:i/>
        </w:rPr>
      </w:pPr>
      <w:r w:rsidRPr="00FD2D25">
        <w:rPr>
          <w:noProof/>
        </w:rPr>
        <w:lastRenderedPageBreak/>
        <w:drawing>
          <wp:inline distT="0" distB="0" distL="0" distR="0" wp14:anchorId="0CE2FA0D" wp14:editId="7A9F72E0">
            <wp:extent cx="6086475" cy="379095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3790950"/>
                    </a:xfrm>
                    <a:prstGeom prst="rect">
                      <a:avLst/>
                    </a:prstGeom>
                    <a:noFill/>
                    <a:ln>
                      <a:noFill/>
                    </a:ln>
                  </pic:spPr>
                </pic:pic>
              </a:graphicData>
            </a:graphic>
          </wp:inline>
        </w:drawing>
      </w:r>
    </w:p>
    <w:p w:rsidR="00E41CE9" w:rsidRDefault="00E41CE9" w:rsidP="00E41CE9">
      <w:pPr>
        <w:pStyle w:val="NormlCalibri11"/>
        <w:pBdr>
          <w:top w:val="none" w:sz="0" w:space="0" w:color="auto"/>
          <w:left w:val="none" w:sz="0" w:space="0" w:color="auto"/>
          <w:bottom w:val="none" w:sz="0" w:space="0" w:color="auto"/>
          <w:right w:val="none" w:sz="0" w:space="0" w:color="auto"/>
        </w:pBdr>
        <w:spacing w:line="360" w:lineRule="auto"/>
      </w:pPr>
    </w:p>
    <w:p w:rsidR="00E41CE9" w:rsidRDefault="00E41CE9" w:rsidP="00E41CE9">
      <w:pPr>
        <w:jc w:val="both"/>
      </w:pPr>
      <w:r w:rsidRPr="00FD2D25">
        <w:t>A f</w:t>
      </w:r>
      <w:r>
        <w:t>e</w:t>
      </w:r>
      <w:r w:rsidRPr="00FD2D25">
        <w:t xml:space="preserve">nti diagram mutatja a tartós munkanélküliség megoszlását </w:t>
      </w:r>
      <w:r>
        <w:t>Ágasegyházán</w:t>
      </w:r>
      <w:r w:rsidRPr="00FD2D25">
        <w:t xml:space="preserve">.  Mindebből kiderül, hogy míg a férfiak tartós munkanélkülisége </w:t>
      </w:r>
      <w:r>
        <w:t xml:space="preserve">alacsonyabb, mint a nőké, és mindkét nem esetében hullámzás </w:t>
      </w:r>
      <w:r w:rsidRPr="00FD2D25">
        <w:t>mutat</w:t>
      </w:r>
      <w:r>
        <w:t>ható ki</w:t>
      </w:r>
      <w:r w:rsidRPr="00FD2D25">
        <w:t xml:space="preserve">.  </w:t>
      </w:r>
      <w:r>
        <w:t>A</w:t>
      </w:r>
      <w:r w:rsidRPr="00FD2D25">
        <w:t xml:space="preserve"> tendencia azt mutatja, hogy </w:t>
      </w:r>
      <w:r>
        <w:t xml:space="preserve">– főleg – </w:t>
      </w:r>
      <w:r w:rsidRPr="00FD2D25">
        <w:t>a nők, ha kikerülnek a munka világából, sokára, vagy egyáltalán nem találnak munkát. Minél több időre esik ki az egyén a munkahelyről, annál nehezebben tud oda visszailleszkedni.</w:t>
      </w:r>
    </w:p>
    <w:p w:rsidR="00E41CE9" w:rsidRDefault="00E41CE9" w:rsidP="00E41CE9">
      <w:pPr>
        <w:jc w:val="both"/>
      </w:pPr>
    </w:p>
    <w:p w:rsidR="00E41CE9" w:rsidRDefault="00E41CE9" w:rsidP="00064283">
      <w:pPr>
        <w:numPr>
          <w:ilvl w:val="2"/>
          <w:numId w:val="8"/>
        </w:numPr>
        <w:jc w:val="both"/>
        <w:rPr>
          <w:b/>
        </w:rPr>
      </w:pPr>
      <w:r>
        <w:rPr>
          <w:b/>
        </w:rPr>
        <w:t>Alacsony iskolai végzettségűek foglalkoztatottsága</w:t>
      </w:r>
    </w:p>
    <w:p w:rsidR="00E41CE9" w:rsidRPr="006B4353" w:rsidRDefault="00E41CE9" w:rsidP="00E41CE9">
      <w:pPr>
        <w:jc w:val="both"/>
      </w:pPr>
    </w:p>
    <w:p w:rsidR="00E41CE9" w:rsidRDefault="00E41CE9" w:rsidP="00E41CE9">
      <w:pPr>
        <w:jc w:val="both"/>
      </w:pPr>
      <w:r w:rsidRPr="006B4353">
        <w:t>A mélyszegénységben élők és a romák iskolai végzettség szerinti foglalkoztatottságára nincs nyilvántartás</w:t>
      </w:r>
      <w:r>
        <w:t>.</w:t>
      </w:r>
    </w:p>
    <w:p w:rsidR="00E41CE9" w:rsidRDefault="00E41CE9" w:rsidP="00E41CE9">
      <w:pPr>
        <w:pStyle w:val="NormlCalibri11"/>
        <w:pBdr>
          <w:top w:val="none" w:sz="0" w:space="0" w:color="auto"/>
          <w:left w:val="none" w:sz="0" w:space="0" w:color="auto"/>
          <w:bottom w:val="none" w:sz="0" w:space="0" w:color="auto"/>
          <w:right w:val="none" w:sz="0" w:space="0" w:color="auto"/>
        </w:pBdr>
        <w:rPr>
          <w:i/>
        </w:rPr>
      </w:pPr>
    </w:p>
    <w:p w:rsidR="00E41CE9" w:rsidRPr="006B4353" w:rsidRDefault="00E41CE9" w:rsidP="00E41CE9">
      <w:pPr>
        <w:pStyle w:val="NormlCalibri11"/>
        <w:pBdr>
          <w:top w:val="none" w:sz="0" w:space="0" w:color="auto"/>
          <w:left w:val="none" w:sz="0" w:space="0" w:color="auto"/>
          <w:bottom w:val="none" w:sz="0" w:space="0" w:color="auto"/>
          <w:right w:val="none" w:sz="0" w:space="0" w:color="auto"/>
        </w:pBdr>
        <w:rPr>
          <w:i/>
        </w:rPr>
      </w:pPr>
      <w:r w:rsidRPr="006B4353">
        <w:rPr>
          <w:noProof/>
        </w:rPr>
        <w:lastRenderedPageBreak/>
        <w:drawing>
          <wp:inline distT="0" distB="0" distL="0" distR="0" wp14:anchorId="520702E2" wp14:editId="720671F0">
            <wp:extent cx="5686425" cy="3305175"/>
            <wp:effectExtent l="0" t="0" r="0" b="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3305175"/>
                    </a:xfrm>
                    <a:prstGeom prst="rect">
                      <a:avLst/>
                    </a:prstGeom>
                    <a:noFill/>
                    <a:ln>
                      <a:noFill/>
                    </a:ln>
                  </pic:spPr>
                </pic:pic>
              </a:graphicData>
            </a:graphic>
          </wp:inline>
        </w:drawing>
      </w:r>
    </w:p>
    <w:p w:rsidR="00E41CE9" w:rsidRPr="00EE3CAF" w:rsidRDefault="00E41CE9" w:rsidP="00E41CE9">
      <w:pPr>
        <w:pStyle w:val="NormlCalibri11"/>
        <w:pBdr>
          <w:top w:val="none" w:sz="0" w:space="0" w:color="auto"/>
          <w:left w:val="none" w:sz="0" w:space="0" w:color="auto"/>
          <w:bottom w:val="none" w:sz="0" w:space="0" w:color="auto"/>
          <w:right w:val="none" w:sz="0" w:space="0" w:color="auto"/>
        </w:pBdr>
        <w:rPr>
          <w:i/>
        </w:rPr>
      </w:pPr>
    </w:p>
    <w:p w:rsidR="00E41CE9" w:rsidRDefault="00E41CE9" w:rsidP="00E41CE9">
      <w:pPr>
        <w:autoSpaceDE w:val="0"/>
        <w:spacing w:after="20"/>
        <w:ind w:firstLine="142"/>
        <w:jc w:val="both"/>
      </w:pPr>
    </w:p>
    <w:p w:rsidR="00E41CE9" w:rsidRDefault="00E41CE9" w:rsidP="00E41CE9">
      <w:pPr>
        <w:jc w:val="both"/>
      </w:pPr>
      <w:r w:rsidRPr="006B4353">
        <w:t xml:space="preserve">A táblázatból és a diagramból megállapítható, hogy a nyilvántartott álláskeresők között a legkisebb százalékot a 8 általánosnál alacsonyabb végzettségűek teszik ki (ez 2012-ben </w:t>
      </w:r>
      <w:r>
        <w:t>5</w:t>
      </w:r>
      <w:r w:rsidRPr="006B4353">
        <w:t xml:space="preserve"> fő volt, ez az álláskeresők </w:t>
      </w:r>
      <w:r>
        <w:t xml:space="preserve">8,2 </w:t>
      </w:r>
      <w:r w:rsidRPr="006B4353">
        <w:t xml:space="preserve">%-a), a 8 általánost végzettek már egy nagyobb arányt </w:t>
      </w:r>
      <w:r>
        <w:t>képviselnek</w:t>
      </w:r>
      <w:r w:rsidRPr="006B4353">
        <w:t xml:space="preserve">: 2012-ben </w:t>
      </w:r>
      <w:r>
        <w:t>56</w:t>
      </w:r>
      <w:r w:rsidRPr="006B4353">
        <w:t xml:space="preserve"> fő volt, az összes álláskeresőnek ez </w:t>
      </w:r>
      <w:r>
        <w:t xml:space="preserve">91,8 </w:t>
      </w:r>
      <w:r w:rsidRPr="006B4353">
        <w:t xml:space="preserve">%-át  teszi ki.  </w:t>
      </w:r>
    </w:p>
    <w:p w:rsidR="00E41CE9" w:rsidRDefault="00E41CE9" w:rsidP="00E41CE9">
      <w:pPr>
        <w:jc w:val="both"/>
      </w:pPr>
    </w:p>
    <w:p w:rsidR="00E41CE9" w:rsidRDefault="00E41CE9" w:rsidP="00064283">
      <w:pPr>
        <w:numPr>
          <w:ilvl w:val="2"/>
          <w:numId w:val="8"/>
        </w:numPr>
        <w:jc w:val="both"/>
        <w:rPr>
          <w:b/>
        </w:rPr>
      </w:pPr>
      <w:r>
        <w:rPr>
          <w:b/>
        </w:rPr>
        <w:t>Közfoglalkoztatás</w:t>
      </w:r>
    </w:p>
    <w:p w:rsidR="00E41CE9" w:rsidRDefault="00E41CE9" w:rsidP="00E41CE9">
      <w:pPr>
        <w:jc w:val="both"/>
        <w:rPr>
          <w:b/>
        </w:rPr>
      </w:pPr>
    </w:p>
    <w:p w:rsidR="00E41CE9" w:rsidRPr="00C46743" w:rsidRDefault="00E41CE9" w:rsidP="00E41CE9">
      <w:pPr>
        <w:jc w:val="both"/>
      </w:pPr>
      <w:r w:rsidRPr="00C46743">
        <w:t>A 2011. évi CVI. Törvény</w:t>
      </w:r>
      <w:bookmarkStart w:id="57" w:name="pr2"/>
      <w:bookmarkEnd w:id="57"/>
      <w:r w:rsidRPr="00C46743">
        <w:t xml:space="preserve"> fejti ki részletesen a közfoglalkoztatásról szóló szabályozást.</w:t>
      </w:r>
      <w:bookmarkStart w:id="58" w:name="pr3"/>
      <w:bookmarkEnd w:id="58"/>
      <w:r>
        <w:t xml:space="preserve"> </w:t>
      </w:r>
      <w:r w:rsidRPr="00C46743">
        <w:t xml:space="preserve">Az Országgyűlés az értékteremtő közfoglalkoztatás jogi kereteinek megteremtése és a munkaképes lakosság munkához juttatása, az álláskeresők foglalkoztatásának elősegítése érdekében </w:t>
      </w:r>
      <w:bookmarkStart w:id="59" w:name="1"/>
      <w:bookmarkStart w:id="60" w:name="pr4"/>
      <w:bookmarkEnd w:id="59"/>
      <w:bookmarkEnd w:id="60"/>
      <w:r w:rsidRPr="00C46743">
        <w:t>hozta létre ezt a törvényt. A törvény hatálya kiterjed a közfoglalkoztatóra és az általa közfoglalkoztatási jogviszony keretében foglalkoztatott természetes személyre (a továbbiakban: közfoglalkoztatott).</w:t>
      </w:r>
      <w:bookmarkStart w:id="61" w:name="pr5"/>
      <w:bookmarkEnd w:id="61"/>
      <w:r>
        <w:t xml:space="preserve"> </w:t>
      </w:r>
      <w:r w:rsidRPr="00C46743">
        <w:t>Közfoglalkoztatási jogviszony olyan munkára létesíthető, amely</w:t>
      </w:r>
    </w:p>
    <w:p w:rsidR="00E41CE9" w:rsidRPr="00C46743" w:rsidRDefault="00E41CE9" w:rsidP="00E41CE9">
      <w:pPr>
        <w:ind w:left="540"/>
        <w:jc w:val="both"/>
      </w:pPr>
      <w:r w:rsidRPr="00C46743">
        <w:t>a) </w:t>
      </w:r>
      <w:r>
        <w:tab/>
        <w:t>a</w:t>
      </w:r>
      <w:r w:rsidRPr="00C46743">
        <w:t xml:space="preserve"> törvényben meghatározott feladat, továbbá törvény által előírt állami feladat vagy</w:t>
      </w:r>
    </w:p>
    <w:p w:rsidR="00E41CE9" w:rsidRPr="00C46743" w:rsidRDefault="00E41CE9" w:rsidP="00E41CE9">
      <w:pPr>
        <w:ind w:left="540"/>
        <w:jc w:val="both"/>
      </w:pPr>
      <w:bookmarkStart w:id="62" w:name="pr7"/>
      <w:bookmarkEnd w:id="62"/>
      <w:r w:rsidRPr="00C46743">
        <w:t>b) </w:t>
      </w:r>
      <w:r>
        <w:tab/>
      </w:r>
      <w:r w:rsidRPr="00C46743">
        <w:t>a helyi önkormányzatokról szóló törvényben előírt kötelező vagy önként vállalt feladat, vagy</w:t>
      </w:r>
    </w:p>
    <w:p w:rsidR="00E41CE9" w:rsidRPr="00C46743" w:rsidRDefault="00E41CE9" w:rsidP="00E41CE9">
      <w:pPr>
        <w:ind w:left="540"/>
        <w:jc w:val="both"/>
      </w:pPr>
      <w:bookmarkStart w:id="63" w:name="pr8"/>
      <w:bookmarkEnd w:id="63"/>
      <w:r w:rsidRPr="00C46743">
        <w:t>c) </w:t>
      </w:r>
      <w:r>
        <w:tab/>
      </w:r>
      <w:r w:rsidRPr="00C46743">
        <w:t>a nemzetiségek jogairól szóló törvényben előírt kötelező vagy önként vállalt feladat, vagy</w:t>
      </w:r>
    </w:p>
    <w:p w:rsidR="00E41CE9" w:rsidRPr="00C46743" w:rsidRDefault="00E41CE9" w:rsidP="00E41CE9">
      <w:pPr>
        <w:ind w:left="540"/>
        <w:jc w:val="both"/>
      </w:pPr>
      <w:bookmarkStart w:id="64" w:name="pr9"/>
      <w:bookmarkEnd w:id="64"/>
      <w:r w:rsidRPr="00C46743">
        <w:t>d) </w:t>
      </w:r>
      <w:r>
        <w:tab/>
      </w:r>
      <w:r w:rsidRPr="00C46743">
        <w:t>a helyi vagy azon túlmutató közösségi - így különösen - egészségmegőrzési, szociális, nevelési, oktatási, kulturális, kulturális örökség megóvása, műemlékvédelmi, természet-, környezet- és állatvédelemi, gyermek- és ifjúságvédelemi, a munkaviszonyban és a polgári jogi jogviszony keretében megbízás alapján folytatott sporttevékenység kivételével sport, közrend és közlekedésbiztonsági, ár- és belvízvédelemi célú, közforgalom számára megnyitott út, híd, alagút fejlesztéséhez, fenntartásához és üzemeltetéséhez kapcsolódó szükségletek kielégítését szolgáló feladat vagy</w:t>
      </w:r>
    </w:p>
    <w:p w:rsidR="00E41CE9" w:rsidRPr="00C46743" w:rsidRDefault="00E41CE9" w:rsidP="00E41CE9">
      <w:pPr>
        <w:ind w:left="540"/>
        <w:jc w:val="both"/>
      </w:pPr>
      <w:bookmarkStart w:id="65" w:name="pr10"/>
      <w:bookmarkEnd w:id="65"/>
      <w:r w:rsidRPr="00C46743">
        <w:lastRenderedPageBreak/>
        <w:t>e) </w:t>
      </w:r>
      <w:r>
        <w:tab/>
      </w:r>
      <w:r w:rsidRPr="00C46743">
        <w:t>a Kormány által meghatározott közösségi célok megvalósítását elősegítő feladat</w:t>
      </w:r>
      <w:bookmarkStart w:id="66" w:name="pr11"/>
      <w:bookmarkEnd w:id="66"/>
      <w:r>
        <w:t xml:space="preserve"> </w:t>
      </w:r>
      <w:r w:rsidRPr="00C46743">
        <w:t>ellátására vagy a feladatellátás feltételeinek megteremtésére irányul, és annak ellátására törvény nem ír elő közalkalmazotti, közszolgálati vagy kormányzati szolgálati jogviszonyt.</w:t>
      </w:r>
    </w:p>
    <w:p w:rsidR="00E41CE9" w:rsidRDefault="00E41CE9" w:rsidP="00E41CE9">
      <w:pPr>
        <w:jc w:val="both"/>
      </w:pPr>
    </w:p>
    <w:p w:rsidR="00E41CE9" w:rsidRPr="00C46743" w:rsidRDefault="00E41CE9" w:rsidP="00E41CE9">
      <w:pPr>
        <w:jc w:val="both"/>
      </w:pPr>
      <w:r w:rsidRPr="00C46743">
        <w:t xml:space="preserve">A mélyszegénységben élők közfoglalkoztatásában </w:t>
      </w:r>
      <w:r>
        <w:t xml:space="preserve">való részvételére </w:t>
      </w:r>
      <w:r w:rsidRPr="00C46743">
        <w:t>nincs adatunk.</w:t>
      </w:r>
      <w:r>
        <w:t xml:space="preserve"> </w:t>
      </w:r>
      <w:r w:rsidRPr="00C46743">
        <w:t xml:space="preserve">Az önkormányzat közfoglalkoztatási programja </w:t>
      </w:r>
      <w:r>
        <w:t>kiemelkedő fontosságot tulajdonít</w:t>
      </w:r>
      <w:r w:rsidRPr="00C46743">
        <w:t xml:space="preserve"> a helyi munkaerő foglalkoztatásában a mélyszegénységben élők </w:t>
      </w:r>
      <w:r>
        <w:t>számára</w:t>
      </w:r>
      <w:r w:rsidRPr="00C46743">
        <w:t>.</w:t>
      </w:r>
    </w:p>
    <w:p w:rsidR="00E41CE9" w:rsidRPr="00C46743" w:rsidRDefault="00E41CE9" w:rsidP="00E41CE9">
      <w:pPr>
        <w:jc w:val="both"/>
      </w:pPr>
      <w:bookmarkStart w:id="67" w:name="pr12"/>
      <w:bookmarkEnd w:id="67"/>
      <w:r w:rsidRPr="00C46743">
        <w:t xml:space="preserve">   </w:t>
      </w:r>
    </w:p>
    <w:p w:rsidR="00E41CE9" w:rsidRDefault="00E41CE9" w:rsidP="00E41CE9">
      <w:pPr>
        <w:pStyle w:val="NormlCalibri11"/>
        <w:pBdr>
          <w:top w:val="none" w:sz="0" w:space="0" w:color="auto"/>
          <w:left w:val="none" w:sz="0" w:space="0" w:color="auto"/>
          <w:bottom w:val="none" w:sz="0" w:space="0" w:color="auto"/>
          <w:right w:val="none" w:sz="0" w:space="0" w:color="auto"/>
        </w:pBdr>
      </w:pPr>
    </w:p>
    <w:p w:rsidR="00E41CE9" w:rsidRDefault="00E41CE9" w:rsidP="00E41CE9">
      <w:pPr>
        <w:pStyle w:val="NormlCalibri11"/>
        <w:pBdr>
          <w:top w:val="none" w:sz="0" w:space="0" w:color="auto"/>
          <w:left w:val="none" w:sz="0" w:space="0" w:color="auto"/>
          <w:bottom w:val="none" w:sz="0" w:space="0" w:color="auto"/>
          <w:right w:val="none" w:sz="0" w:space="0" w:color="auto"/>
        </w:pBdr>
      </w:pPr>
    </w:p>
    <w:p w:rsidR="00E41CE9" w:rsidRDefault="00E41CE9" w:rsidP="00E41CE9">
      <w:pPr>
        <w:pStyle w:val="NormlCalibri11"/>
        <w:pBdr>
          <w:top w:val="none" w:sz="0" w:space="0" w:color="auto"/>
          <w:left w:val="none" w:sz="0" w:space="0" w:color="auto"/>
          <w:bottom w:val="none" w:sz="0" w:space="0" w:color="auto"/>
          <w:right w:val="none" w:sz="0" w:space="0" w:color="auto"/>
        </w:pBdr>
      </w:pPr>
    </w:p>
    <w:p w:rsidR="00E41CE9" w:rsidRDefault="00E41CE9" w:rsidP="00E41CE9">
      <w:pPr>
        <w:pStyle w:val="NormlCalibri11"/>
        <w:pBdr>
          <w:top w:val="none" w:sz="0" w:space="0" w:color="auto"/>
          <w:left w:val="none" w:sz="0" w:space="0" w:color="auto"/>
          <w:bottom w:val="none" w:sz="0" w:space="0" w:color="auto"/>
          <w:right w:val="none" w:sz="0" w:space="0" w:color="auto"/>
        </w:pBdr>
      </w:pPr>
      <w:r w:rsidRPr="00C46743">
        <w:rPr>
          <w:noProof/>
        </w:rPr>
        <w:drawing>
          <wp:inline distT="0" distB="0" distL="0" distR="0" wp14:anchorId="7C4DFC38" wp14:editId="56D1F03F">
            <wp:extent cx="6115050" cy="3895725"/>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3895725"/>
                    </a:xfrm>
                    <a:prstGeom prst="rect">
                      <a:avLst/>
                    </a:prstGeom>
                    <a:noFill/>
                    <a:ln>
                      <a:noFill/>
                    </a:ln>
                  </pic:spPr>
                </pic:pic>
              </a:graphicData>
            </a:graphic>
          </wp:inline>
        </w:drawing>
      </w:r>
      <w:r>
        <w:t xml:space="preserve">   </w:t>
      </w:r>
    </w:p>
    <w:p w:rsidR="00E41CE9" w:rsidRDefault="00E41CE9" w:rsidP="00E41CE9">
      <w:pPr>
        <w:pStyle w:val="NormlCalibri11"/>
        <w:pBdr>
          <w:top w:val="none" w:sz="0" w:space="0" w:color="auto"/>
          <w:left w:val="none" w:sz="0" w:space="0" w:color="auto"/>
          <w:bottom w:val="none" w:sz="0" w:space="0" w:color="auto"/>
          <w:right w:val="none" w:sz="0" w:space="0" w:color="auto"/>
        </w:pBdr>
      </w:pPr>
    </w:p>
    <w:p w:rsidR="00E41CE9" w:rsidRDefault="00E41CE9" w:rsidP="00E41CE9">
      <w:pPr>
        <w:pStyle w:val="NormlCalibri11"/>
        <w:pBdr>
          <w:top w:val="none" w:sz="0" w:space="0" w:color="auto"/>
          <w:left w:val="none" w:sz="0" w:space="0" w:color="auto"/>
          <w:bottom w:val="none" w:sz="0" w:space="0" w:color="auto"/>
          <w:right w:val="none" w:sz="0" w:space="0" w:color="auto"/>
        </w:pBdr>
      </w:pPr>
      <w:r>
        <w:t xml:space="preserve">    </w:t>
      </w:r>
    </w:p>
    <w:tbl>
      <w:tblPr>
        <w:tblW w:w="6500" w:type="dxa"/>
        <w:jc w:val="center"/>
        <w:tblCellMar>
          <w:left w:w="70" w:type="dxa"/>
          <w:right w:w="70" w:type="dxa"/>
        </w:tblCellMar>
        <w:tblLook w:val="0000" w:firstRow="0" w:lastRow="0" w:firstColumn="0" w:lastColumn="0" w:noHBand="0" w:noVBand="0"/>
      </w:tblPr>
      <w:tblGrid>
        <w:gridCol w:w="960"/>
        <w:gridCol w:w="2320"/>
        <w:gridCol w:w="3220"/>
      </w:tblGrid>
      <w:tr w:rsidR="00E41CE9" w:rsidRPr="00C46743" w:rsidTr="00414F0A">
        <w:trPr>
          <w:trHeight w:val="765"/>
          <w:jc w:val="center"/>
        </w:trPr>
        <w:tc>
          <w:tcPr>
            <w:tcW w:w="960" w:type="dxa"/>
            <w:tcBorders>
              <w:top w:val="single" w:sz="4" w:space="0" w:color="auto"/>
              <w:left w:val="single" w:sz="4" w:space="0" w:color="auto"/>
              <w:bottom w:val="single" w:sz="4" w:space="0" w:color="auto"/>
              <w:right w:val="single" w:sz="4" w:space="0" w:color="auto"/>
            </w:tcBorders>
            <w:shd w:val="clear" w:color="auto" w:fill="CCFFCC"/>
            <w:vAlign w:val="center"/>
          </w:tcPr>
          <w:p w:rsidR="00E41CE9" w:rsidRPr="00C46743" w:rsidRDefault="00E41CE9" w:rsidP="00414F0A">
            <w:pPr>
              <w:jc w:val="both"/>
              <w:rPr>
                <w:b/>
                <w:bCs/>
                <w:color w:val="000000"/>
                <w:sz w:val="20"/>
                <w:szCs w:val="20"/>
              </w:rPr>
            </w:pPr>
            <w:r w:rsidRPr="00C46743">
              <w:rPr>
                <w:b/>
                <w:bCs/>
                <w:color w:val="000000"/>
                <w:sz w:val="20"/>
                <w:szCs w:val="20"/>
              </w:rPr>
              <w:t>év</w:t>
            </w:r>
          </w:p>
        </w:tc>
        <w:tc>
          <w:tcPr>
            <w:tcW w:w="2320" w:type="dxa"/>
            <w:tcBorders>
              <w:top w:val="single" w:sz="4" w:space="0" w:color="auto"/>
              <w:left w:val="nil"/>
              <w:bottom w:val="single" w:sz="4" w:space="0" w:color="auto"/>
              <w:right w:val="single" w:sz="4" w:space="0" w:color="auto"/>
            </w:tcBorders>
            <w:shd w:val="clear" w:color="auto" w:fill="CCFFCC"/>
            <w:vAlign w:val="center"/>
          </w:tcPr>
          <w:p w:rsidR="00E41CE9" w:rsidRPr="00C46743" w:rsidRDefault="00E41CE9" w:rsidP="00414F0A">
            <w:pPr>
              <w:jc w:val="both"/>
              <w:rPr>
                <w:b/>
                <w:bCs/>
                <w:color w:val="000000"/>
                <w:sz w:val="20"/>
                <w:szCs w:val="20"/>
              </w:rPr>
            </w:pPr>
            <w:r w:rsidRPr="00C46743">
              <w:rPr>
                <w:b/>
                <w:bCs/>
                <w:color w:val="000000"/>
                <w:sz w:val="20"/>
                <w:szCs w:val="20"/>
              </w:rPr>
              <w:t>Közfoglalkoztatásban résztvevők száma</w:t>
            </w:r>
          </w:p>
        </w:tc>
        <w:tc>
          <w:tcPr>
            <w:tcW w:w="3220" w:type="dxa"/>
            <w:tcBorders>
              <w:top w:val="single" w:sz="4" w:space="0" w:color="auto"/>
              <w:left w:val="nil"/>
              <w:bottom w:val="single" w:sz="4" w:space="0" w:color="auto"/>
              <w:right w:val="single" w:sz="4" w:space="0" w:color="auto"/>
            </w:tcBorders>
            <w:shd w:val="clear" w:color="auto" w:fill="CCFFCC"/>
            <w:vAlign w:val="center"/>
          </w:tcPr>
          <w:p w:rsidR="00E41CE9" w:rsidRPr="00C46743" w:rsidRDefault="00E41CE9" w:rsidP="00414F0A">
            <w:pPr>
              <w:jc w:val="both"/>
              <w:rPr>
                <w:b/>
                <w:bCs/>
                <w:color w:val="000000"/>
                <w:sz w:val="20"/>
                <w:szCs w:val="20"/>
              </w:rPr>
            </w:pPr>
            <w:r w:rsidRPr="00C46743">
              <w:rPr>
                <w:b/>
                <w:bCs/>
                <w:color w:val="000000"/>
                <w:sz w:val="20"/>
                <w:szCs w:val="20"/>
              </w:rPr>
              <w:t>Közfoglalkoztatásban résztvevők aránya a település aktív korú lakosságához képest</w:t>
            </w:r>
          </w:p>
        </w:tc>
      </w:tr>
      <w:tr w:rsidR="00E41CE9" w:rsidRPr="00C46743" w:rsidTr="00414F0A">
        <w:trPr>
          <w:trHeight w:val="600"/>
          <w:jc w:val="center"/>
        </w:trPr>
        <w:tc>
          <w:tcPr>
            <w:tcW w:w="960" w:type="dxa"/>
            <w:tcBorders>
              <w:top w:val="nil"/>
              <w:left w:val="single" w:sz="4" w:space="0" w:color="auto"/>
              <w:bottom w:val="single" w:sz="4" w:space="0" w:color="auto"/>
              <w:right w:val="single" w:sz="4" w:space="0" w:color="auto"/>
            </w:tcBorders>
            <w:shd w:val="clear" w:color="auto" w:fill="auto"/>
            <w:vAlign w:val="bottom"/>
          </w:tcPr>
          <w:p w:rsidR="00E41CE9" w:rsidRPr="00C46743" w:rsidRDefault="00E41CE9" w:rsidP="00414F0A">
            <w:pPr>
              <w:jc w:val="both"/>
              <w:rPr>
                <w:color w:val="000000"/>
                <w:sz w:val="20"/>
                <w:szCs w:val="20"/>
              </w:rPr>
            </w:pPr>
            <w:r w:rsidRPr="00C46743">
              <w:rPr>
                <w:color w:val="000000"/>
                <w:sz w:val="20"/>
                <w:szCs w:val="20"/>
              </w:rPr>
              <w:t>2010</w:t>
            </w:r>
          </w:p>
        </w:tc>
        <w:tc>
          <w:tcPr>
            <w:tcW w:w="2320" w:type="dxa"/>
            <w:tcBorders>
              <w:top w:val="nil"/>
              <w:left w:val="nil"/>
              <w:bottom w:val="single" w:sz="4" w:space="0" w:color="auto"/>
              <w:right w:val="single" w:sz="4" w:space="0" w:color="auto"/>
            </w:tcBorders>
            <w:shd w:val="clear" w:color="auto" w:fill="auto"/>
            <w:vAlign w:val="bottom"/>
          </w:tcPr>
          <w:p w:rsidR="00E41CE9" w:rsidRPr="00C46743" w:rsidRDefault="00E41CE9" w:rsidP="00414F0A">
            <w:pPr>
              <w:jc w:val="both"/>
              <w:rPr>
                <w:color w:val="000000"/>
                <w:sz w:val="20"/>
                <w:szCs w:val="20"/>
              </w:rPr>
            </w:pPr>
            <w:r w:rsidRPr="00C46743">
              <w:rPr>
                <w:color w:val="000000"/>
                <w:sz w:val="20"/>
                <w:szCs w:val="20"/>
              </w:rPr>
              <w:t>62</w:t>
            </w:r>
          </w:p>
        </w:tc>
        <w:tc>
          <w:tcPr>
            <w:tcW w:w="3220" w:type="dxa"/>
            <w:tcBorders>
              <w:top w:val="nil"/>
              <w:left w:val="nil"/>
              <w:bottom w:val="single" w:sz="4" w:space="0" w:color="auto"/>
              <w:right w:val="single" w:sz="4" w:space="0" w:color="auto"/>
            </w:tcBorders>
            <w:shd w:val="clear" w:color="auto" w:fill="auto"/>
            <w:vAlign w:val="bottom"/>
          </w:tcPr>
          <w:p w:rsidR="00E41CE9" w:rsidRPr="00C46743" w:rsidRDefault="00E41CE9" w:rsidP="00414F0A">
            <w:pPr>
              <w:jc w:val="both"/>
              <w:rPr>
                <w:color w:val="000000"/>
                <w:sz w:val="20"/>
                <w:szCs w:val="20"/>
              </w:rPr>
            </w:pPr>
            <w:r w:rsidRPr="00C46743">
              <w:rPr>
                <w:color w:val="000000"/>
                <w:sz w:val="20"/>
                <w:szCs w:val="20"/>
              </w:rPr>
              <w:t>5%</w:t>
            </w:r>
          </w:p>
        </w:tc>
      </w:tr>
      <w:tr w:rsidR="00E41CE9" w:rsidRPr="00C46743" w:rsidTr="00414F0A">
        <w:trPr>
          <w:trHeight w:val="600"/>
          <w:jc w:val="center"/>
        </w:trPr>
        <w:tc>
          <w:tcPr>
            <w:tcW w:w="960" w:type="dxa"/>
            <w:tcBorders>
              <w:top w:val="nil"/>
              <w:left w:val="single" w:sz="4" w:space="0" w:color="auto"/>
              <w:bottom w:val="single" w:sz="4" w:space="0" w:color="auto"/>
              <w:right w:val="single" w:sz="4" w:space="0" w:color="auto"/>
            </w:tcBorders>
            <w:shd w:val="clear" w:color="auto" w:fill="auto"/>
            <w:vAlign w:val="bottom"/>
          </w:tcPr>
          <w:p w:rsidR="00E41CE9" w:rsidRPr="00C46743" w:rsidRDefault="00E41CE9" w:rsidP="00414F0A">
            <w:pPr>
              <w:jc w:val="both"/>
              <w:rPr>
                <w:color w:val="000000"/>
                <w:sz w:val="20"/>
                <w:szCs w:val="20"/>
              </w:rPr>
            </w:pPr>
            <w:r w:rsidRPr="00C46743">
              <w:rPr>
                <w:color w:val="000000"/>
                <w:sz w:val="20"/>
                <w:szCs w:val="20"/>
              </w:rPr>
              <w:t>2011</w:t>
            </w:r>
          </w:p>
        </w:tc>
        <w:tc>
          <w:tcPr>
            <w:tcW w:w="2320" w:type="dxa"/>
            <w:tcBorders>
              <w:top w:val="nil"/>
              <w:left w:val="nil"/>
              <w:bottom w:val="single" w:sz="4" w:space="0" w:color="auto"/>
              <w:right w:val="single" w:sz="4" w:space="0" w:color="auto"/>
            </w:tcBorders>
            <w:shd w:val="clear" w:color="auto" w:fill="auto"/>
            <w:vAlign w:val="bottom"/>
          </w:tcPr>
          <w:p w:rsidR="00E41CE9" w:rsidRPr="00C46743" w:rsidRDefault="00E41CE9" w:rsidP="00414F0A">
            <w:pPr>
              <w:jc w:val="both"/>
              <w:rPr>
                <w:color w:val="000000"/>
                <w:sz w:val="20"/>
                <w:szCs w:val="20"/>
              </w:rPr>
            </w:pPr>
            <w:r w:rsidRPr="00C46743">
              <w:rPr>
                <w:color w:val="000000"/>
                <w:sz w:val="20"/>
                <w:szCs w:val="20"/>
              </w:rPr>
              <w:t>65</w:t>
            </w:r>
          </w:p>
        </w:tc>
        <w:tc>
          <w:tcPr>
            <w:tcW w:w="3220" w:type="dxa"/>
            <w:tcBorders>
              <w:top w:val="nil"/>
              <w:left w:val="nil"/>
              <w:bottom w:val="single" w:sz="4" w:space="0" w:color="auto"/>
              <w:right w:val="single" w:sz="4" w:space="0" w:color="auto"/>
            </w:tcBorders>
            <w:shd w:val="clear" w:color="auto" w:fill="auto"/>
            <w:vAlign w:val="bottom"/>
          </w:tcPr>
          <w:p w:rsidR="00E41CE9" w:rsidRPr="00C46743" w:rsidRDefault="00E41CE9" w:rsidP="00414F0A">
            <w:pPr>
              <w:jc w:val="both"/>
              <w:rPr>
                <w:color w:val="000000"/>
                <w:sz w:val="20"/>
                <w:szCs w:val="20"/>
              </w:rPr>
            </w:pPr>
            <w:r w:rsidRPr="00C46743">
              <w:rPr>
                <w:color w:val="000000"/>
                <w:sz w:val="20"/>
                <w:szCs w:val="20"/>
              </w:rPr>
              <w:t>5%</w:t>
            </w:r>
          </w:p>
        </w:tc>
      </w:tr>
      <w:tr w:rsidR="00E41CE9" w:rsidRPr="00C46743" w:rsidTr="00414F0A">
        <w:trPr>
          <w:trHeight w:val="900"/>
          <w:jc w:val="center"/>
        </w:trPr>
        <w:tc>
          <w:tcPr>
            <w:tcW w:w="960" w:type="dxa"/>
            <w:tcBorders>
              <w:top w:val="nil"/>
              <w:left w:val="single" w:sz="4" w:space="0" w:color="auto"/>
              <w:bottom w:val="single" w:sz="4" w:space="0" w:color="auto"/>
              <w:right w:val="single" w:sz="4" w:space="0" w:color="auto"/>
            </w:tcBorders>
            <w:shd w:val="clear" w:color="auto" w:fill="auto"/>
            <w:vAlign w:val="bottom"/>
          </w:tcPr>
          <w:p w:rsidR="00E41CE9" w:rsidRPr="00C46743" w:rsidRDefault="00E41CE9" w:rsidP="00414F0A">
            <w:pPr>
              <w:jc w:val="both"/>
              <w:rPr>
                <w:color w:val="000000"/>
                <w:sz w:val="20"/>
                <w:szCs w:val="20"/>
              </w:rPr>
            </w:pPr>
            <w:r w:rsidRPr="00C46743">
              <w:rPr>
                <w:color w:val="000000"/>
                <w:sz w:val="20"/>
                <w:szCs w:val="20"/>
              </w:rPr>
              <w:t>2012</w:t>
            </w:r>
          </w:p>
        </w:tc>
        <w:tc>
          <w:tcPr>
            <w:tcW w:w="2320" w:type="dxa"/>
            <w:tcBorders>
              <w:top w:val="nil"/>
              <w:left w:val="nil"/>
              <w:bottom w:val="single" w:sz="4" w:space="0" w:color="auto"/>
              <w:right w:val="single" w:sz="4" w:space="0" w:color="auto"/>
            </w:tcBorders>
            <w:shd w:val="clear" w:color="auto" w:fill="auto"/>
            <w:vAlign w:val="bottom"/>
          </w:tcPr>
          <w:p w:rsidR="00E41CE9" w:rsidRPr="00C46743" w:rsidRDefault="00E41CE9" w:rsidP="00414F0A">
            <w:pPr>
              <w:jc w:val="both"/>
              <w:rPr>
                <w:color w:val="000000"/>
                <w:sz w:val="20"/>
                <w:szCs w:val="20"/>
              </w:rPr>
            </w:pPr>
            <w:r w:rsidRPr="00C46743">
              <w:rPr>
                <w:color w:val="000000"/>
                <w:sz w:val="20"/>
                <w:szCs w:val="20"/>
              </w:rPr>
              <w:t>47</w:t>
            </w:r>
          </w:p>
        </w:tc>
        <w:tc>
          <w:tcPr>
            <w:tcW w:w="3220" w:type="dxa"/>
            <w:tcBorders>
              <w:top w:val="nil"/>
              <w:left w:val="nil"/>
              <w:bottom w:val="single" w:sz="4" w:space="0" w:color="auto"/>
              <w:right w:val="single" w:sz="4" w:space="0" w:color="auto"/>
            </w:tcBorders>
            <w:shd w:val="clear" w:color="auto" w:fill="auto"/>
            <w:vAlign w:val="bottom"/>
          </w:tcPr>
          <w:p w:rsidR="00E41CE9" w:rsidRPr="00C46743" w:rsidRDefault="00E41CE9" w:rsidP="00414F0A">
            <w:pPr>
              <w:jc w:val="both"/>
              <w:rPr>
                <w:color w:val="000000"/>
                <w:sz w:val="20"/>
                <w:szCs w:val="20"/>
              </w:rPr>
            </w:pPr>
            <w:r w:rsidRPr="00C46743">
              <w:rPr>
                <w:color w:val="000000"/>
                <w:sz w:val="20"/>
                <w:szCs w:val="20"/>
              </w:rPr>
              <w:t>3%</w:t>
            </w:r>
          </w:p>
        </w:tc>
      </w:tr>
    </w:tbl>
    <w:p w:rsidR="00E41CE9" w:rsidRDefault="00E41CE9" w:rsidP="00E41CE9">
      <w:pPr>
        <w:pStyle w:val="NormlCalibri11"/>
        <w:pBdr>
          <w:top w:val="none" w:sz="0" w:space="0" w:color="auto"/>
          <w:left w:val="none" w:sz="0" w:space="0" w:color="auto"/>
          <w:bottom w:val="none" w:sz="0" w:space="0" w:color="auto"/>
          <w:right w:val="none" w:sz="0" w:space="0" w:color="auto"/>
        </w:pBdr>
        <w:spacing w:line="360" w:lineRule="auto"/>
      </w:pPr>
    </w:p>
    <w:p w:rsidR="00E41CE9" w:rsidRDefault="00E41CE9" w:rsidP="00E41CE9">
      <w:pPr>
        <w:jc w:val="both"/>
      </w:pPr>
      <w:r w:rsidRPr="009F349E">
        <w:lastRenderedPageBreak/>
        <w:t xml:space="preserve">A </w:t>
      </w:r>
      <w:r>
        <w:t>tá</w:t>
      </w:r>
      <w:r w:rsidRPr="009F349E">
        <w:t xml:space="preserve">blázatból látható, hogy </w:t>
      </w:r>
      <w:r>
        <w:t>Ágasegyháza községben</w:t>
      </w:r>
      <w:r w:rsidRPr="009F349E">
        <w:t xml:space="preserve"> a helyi munkaerő foglalkoztatásában nem </w:t>
      </w:r>
      <w:r>
        <w:t xml:space="preserve">játszik meghatározó szerepet </w:t>
      </w:r>
      <w:r w:rsidRPr="009F349E">
        <w:t xml:space="preserve">a közfoglalkoztatás. Ez a forma </w:t>
      </w:r>
      <w:r>
        <w:t>alapvető rendeltetése ugyanis nem ez</w:t>
      </w:r>
      <w:r w:rsidRPr="009F349E">
        <w:t xml:space="preserve">. A közfoglalkoztatottak számát </w:t>
      </w:r>
      <w:r>
        <w:t>az erre a célra fordítható támogatás mértéke határozza meg</w:t>
      </w:r>
      <w:r w:rsidRPr="009F349E">
        <w:t>. A foglalkoztatottságuk során az önkormányzat többet között arra is törekszik, hogy olyan regisztrált munkanélkülieket juttasson munkához, akiknek megélhetési problémáik vannak.</w:t>
      </w:r>
    </w:p>
    <w:p w:rsidR="00E41CE9" w:rsidRPr="009F349E" w:rsidRDefault="00E41CE9" w:rsidP="00E41CE9">
      <w:pPr>
        <w:jc w:val="both"/>
      </w:pPr>
    </w:p>
    <w:tbl>
      <w:tblPr>
        <w:tblW w:w="9480" w:type="dxa"/>
        <w:tblInd w:w="65" w:type="dxa"/>
        <w:tblCellMar>
          <w:left w:w="70" w:type="dxa"/>
          <w:right w:w="70" w:type="dxa"/>
        </w:tblCellMar>
        <w:tblLook w:val="0000" w:firstRow="0" w:lastRow="0" w:firstColumn="0" w:lastColumn="0" w:noHBand="0" w:noVBand="0"/>
      </w:tblPr>
      <w:tblGrid>
        <w:gridCol w:w="1265"/>
        <w:gridCol w:w="1260"/>
        <w:gridCol w:w="1440"/>
        <w:gridCol w:w="2195"/>
        <w:gridCol w:w="1780"/>
        <w:gridCol w:w="1540"/>
      </w:tblGrid>
      <w:tr w:rsidR="00E41CE9" w:rsidRPr="009F349E" w:rsidTr="00414F0A">
        <w:trPr>
          <w:trHeight w:val="765"/>
        </w:trPr>
        <w:tc>
          <w:tcPr>
            <w:tcW w:w="1265" w:type="dxa"/>
            <w:tcBorders>
              <w:top w:val="single" w:sz="4" w:space="0" w:color="auto"/>
              <w:left w:val="single" w:sz="4" w:space="0" w:color="auto"/>
              <w:bottom w:val="single" w:sz="4" w:space="0" w:color="auto"/>
              <w:right w:val="single" w:sz="4" w:space="0" w:color="auto"/>
            </w:tcBorders>
            <w:shd w:val="clear" w:color="auto" w:fill="CCFFCC"/>
            <w:vAlign w:val="center"/>
          </w:tcPr>
          <w:p w:rsidR="00E41CE9" w:rsidRPr="009F349E" w:rsidRDefault="00E41CE9" w:rsidP="00414F0A">
            <w:pPr>
              <w:jc w:val="both"/>
              <w:rPr>
                <w:b/>
                <w:bCs/>
                <w:i/>
                <w:iCs/>
                <w:color w:val="000000"/>
                <w:sz w:val="20"/>
                <w:szCs w:val="20"/>
              </w:rPr>
            </w:pPr>
            <w:r w:rsidRPr="009F349E">
              <w:rPr>
                <w:b/>
                <w:bCs/>
                <w:i/>
                <w:iCs/>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CCFFCC"/>
            <w:vAlign w:val="center"/>
          </w:tcPr>
          <w:p w:rsidR="00E41CE9" w:rsidRPr="009F349E" w:rsidRDefault="00E41CE9" w:rsidP="00414F0A">
            <w:pPr>
              <w:jc w:val="both"/>
              <w:rPr>
                <w:b/>
                <w:bCs/>
                <w:color w:val="000000"/>
                <w:sz w:val="20"/>
                <w:szCs w:val="20"/>
              </w:rPr>
            </w:pPr>
            <w:r w:rsidRPr="009F349E">
              <w:rPr>
                <w:b/>
                <w:bCs/>
                <w:color w:val="000000"/>
                <w:sz w:val="20"/>
                <w:szCs w:val="20"/>
              </w:rPr>
              <w:t>elérhetőség átlagos ideje autóval</w:t>
            </w:r>
          </w:p>
        </w:tc>
        <w:tc>
          <w:tcPr>
            <w:tcW w:w="1440" w:type="dxa"/>
            <w:tcBorders>
              <w:top w:val="single" w:sz="4" w:space="0" w:color="auto"/>
              <w:left w:val="nil"/>
              <w:bottom w:val="single" w:sz="4" w:space="0" w:color="auto"/>
              <w:right w:val="single" w:sz="4" w:space="0" w:color="auto"/>
            </w:tcBorders>
            <w:shd w:val="clear" w:color="auto" w:fill="CCFFCC"/>
            <w:vAlign w:val="center"/>
          </w:tcPr>
          <w:p w:rsidR="00E41CE9" w:rsidRPr="009F349E" w:rsidRDefault="00E41CE9" w:rsidP="00414F0A">
            <w:pPr>
              <w:jc w:val="both"/>
              <w:rPr>
                <w:b/>
                <w:bCs/>
                <w:color w:val="000000"/>
                <w:sz w:val="20"/>
                <w:szCs w:val="20"/>
              </w:rPr>
            </w:pPr>
            <w:r w:rsidRPr="009F349E">
              <w:rPr>
                <w:b/>
                <w:bCs/>
                <w:color w:val="000000"/>
                <w:sz w:val="20"/>
                <w:szCs w:val="20"/>
              </w:rPr>
              <w:t>autóbusz járatpárok száma munka-napokon</w:t>
            </w:r>
          </w:p>
        </w:tc>
        <w:tc>
          <w:tcPr>
            <w:tcW w:w="2195" w:type="dxa"/>
            <w:tcBorders>
              <w:top w:val="single" w:sz="4" w:space="0" w:color="auto"/>
              <w:left w:val="nil"/>
              <w:bottom w:val="single" w:sz="4" w:space="0" w:color="auto"/>
              <w:right w:val="single" w:sz="4" w:space="0" w:color="auto"/>
            </w:tcBorders>
            <w:shd w:val="clear" w:color="auto" w:fill="CCFFCC"/>
            <w:vAlign w:val="center"/>
          </w:tcPr>
          <w:p w:rsidR="00E41CE9" w:rsidRPr="009F349E" w:rsidRDefault="00E41CE9" w:rsidP="00414F0A">
            <w:pPr>
              <w:jc w:val="both"/>
              <w:rPr>
                <w:b/>
                <w:bCs/>
                <w:color w:val="000000"/>
                <w:sz w:val="20"/>
                <w:szCs w:val="20"/>
              </w:rPr>
            </w:pPr>
            <w:r w:rsidRPr="009F349E">
              <w:rPr>
                <w:b/>
                <w:bCs/>
                <w:color w:val="000000"/>
                <w:sz w:val="20"/>
                <w:szCs w:val="20"/>
              </w:rPr>
              <w:t>átlagos utazási idő autóbusszal</w:t>
            </w:r>
          </w:p>
        </w:tc>
        <w:tc>
          <w:tcPr>
            <w:tcW w:w="1780" w:type="dxa"/>
            <w:tcBorders>
              <w:top w:val="single" w:sz="4" w:space="0" w:color="auto"/>
              <w:left w:val="nil"/>
              <w:bottom w:val="single" w:sz="4" w:space="0" w:color="auto"/>
              <w:right w:val="single" w:sz="4" w:space="0" w:color="auto"/>
            </w:tcBorders>
            <w:shd w:val="clear" w:color="auto" w:fill="CCFFCC"/>
            <w:vAlign w:val="center"/>
          </w:tcPr>
          <w:p w:rsidR="00E41CE9" w:rsidRPr="009F349E" w:rsidRDefault="00E41CE9" w:rsidP="00414F0A">
            <w:pPr>
              <w:jc w:val="both"/>
              <w:rPr>
                <w:b/>
                <w:bCs/>
                <w:color w:val="000000"/>
                <w:sz w:val="20"/>
                <w:szCs w:val="20"/>
              </w:rPr>
            </w:pPr>
            <w:r w:rsidRPr="009F349E">
              <w:rPr>
                <w:b/>
                <w:bCs/>
                <w:color w:val="000000"/>
                <w:sz w:val="20"/>
                <w:szCs w:val="20"/>
              </w:rPr>
              <w:t>Kerékpár úton való megközelíthetőség</w:t>
            </w:r>
          </w:p>
        </w:tc>
        <w:tc>
          <w:tcPr>
            <w:tcW w:w="1540" w:type="dxa"/>
            <w:tcBorders>
              <w:top w:val="single" w:sz="4" w:space="0" w:color="auto"/>
              <w:left w:val="nil"/>
              <w:bottom w:val="single" w:sz="4" w:space="0" w:color="auto"/>
              <w:right w:val="single" w:sz="4" w:space="0" w:color="auto"/>
            </w:tcBorders>
            <w:shd w:val="clear" w:color="auto" w:fill="CCFFCC"/>
            <w:vAlign w:val="center"/>
          </w:tcPr>
          <w:p w:rsidR="00E41CE9" w:rsidRPr="009F349E" w:rsidRDefault="00E41CE9" w:rsidP="00414F0A">
            <w:pPr>
              <w:jc w:val="both"/>
              <w:rPr>
                <w:b/>
                <w:bCs/>
                <w:color w:val="000000"/>
                <w:sz w:val="20"/>
                <w:szCs w:val="20"/>
              </w:rPr>
            </w:pPr>
            <w:r w:rsidRPr="009F349E">
              <w:rPr>
                <w:b/>
                <w:bCs/>
                <w:color w:val="000000"/>
                <w:sz w:val="20"/>
                <w:szCs w:val="20"/>
              </w:rPr>
              <w:t>átlagos utazási idő kerékpáron</w:t>
            </w:r>
          </w:p>
        </w:tc>
      </w:tr>
      <w:tr w:rsidR="00E41CE9" w:rsidRPr="009F349E" w:rsidTr="00414F0A">
        <w:trPr>
          <w:trHeight w:val="600"/>
        </w:trPr>
        <w:tc>
          <w:tcPr>
            <w:tcW w:w="1265" w:type="dxa"/>
            <w:tcBorders>
              <w:top w:val="nil"/>
              <w:left w:val="single" w:sz="4" w:space="0" w:color="auto"/>
              <w:bottom w:val="single" w:sz="4" w:space="0" w:color="auto"/>
              <w:right w:val="single" w:sz="4" w:space="0" w:color="auto"/>
            </w:tcBorders>
            <w:shd w:val="clear" w:color="auto" w:fill="auto"/>
          </w:tcPr>
          <w:p w:rsidR="00E41CE9" w:rsidRPr="009F349E" w:rsidRDefault="00E41CE9" w:rsidP="00414F0A">
            <w:pPr>
              <w:jc w:val="both"/>
              <w:rPr>
                <w:color w:val="000000"/>
                <w:sz w:val="20"/>
                <w:szCs w:val="20"/>
              </w:rPr>
            </w:pPr>
            <w:r w:rsidRPr="009F349E">
              <w:rPr>
                <w:color w:val="000000"/>
                <w:sz w:val="20"/>
                <w:szCs w:val="20"/>
              </w:rPr>
              <w:t>Legközelebbi centrum</w:t>
            </w:r>
          </w:p>
        </w:tc>
        <w:tc>
          <w:tcPr>
            <w:tcW w:w="1260" w:type="dxa"/>
            <w:tcBorders>
              <w:top w:val="nil"/>
              <w:left w:val="nil"/>
              <w:bottom w:val="single" w:sz="4" w:space="0" w:color="auto"/>
              <w:right w:val="single" w:sz="4" w:space="0" w:color="auto"/>
            </w:tcBorders>
            <w:shd w:val="clear" w:color="auto" w:fill="auto"/>
          </w:tcPr>
          <w:p w:rsidR="00E41CE9" w:rsidRPr="009F349E" w:rsidRDefault="00E41CE9" w:rsidP="00414F0A">
            <w:pPr>
              <w:jc w:val="both"/>
              <w:rPr>
                <w:i/>
                <w:iCs/>
                <w:color w:val="000000"/>
                <w:sz w:val="20"/>
                <w:szCs w:val="20"/>
              </w:rPr>
            </w:pPr>
            <w:r w:rsidRPr="009F349E">
              <w:rPr>
                <w:i/>
                <w:iCs/>
                <w:color w:val="000000"/>
                <w:sz w:val="20"/>
                <w:szCs w:val="20"/>
              </w:rPr>
              <w:t>25 perc</w:t>
            </w:r>
          </w:p>
        </w:tc>
        <w:tc>
          <w:tcPr>
            <w:tcW w:w="1440" w:type="dxa"/>
            <w:tcBorders>
              <w:top w:val="nil"/>
              <w:left w:val="nil"/>
              <w:bottom w:val="single" w:sz="4" w:space="0" w:color="auto"/>
              <w:right w:val="single" w:sz="4" w:space="0" w:color="auto"/>
            </w:tcBorders>
            <w:shd w:val="clear" w:color="auto" w:fill="auto"/>
          </w:tcPr>
          <w:p w:rsidR="00E41CE9" w:rsidRPr="009F349E" w:rsidRDefault="00E41CE9" w:rsidP="00414F0A">
            <w:pPr>
              <w:jc w:val="both"/>
              <w:rPr>
                <w:i/>
                <w:iCs/>
                <w:color w:val="000000"/>
                <w:sz w:val="20"/>
                <w:szCs w:val="20"/>
              </w:rPr>
            </w:pPr>
            <w:r w:rsidRPr="009F349E">
              <w:rPr>
                <w:i/>
                <w:iCs/>
                <w:color w:val="000000"/>
                <w:sz w:val="20"/>
                <w:szCs w:val="20"/>
              </w:rPr>
              <w:t>16</w:t>
            </w:r>
          </w:p>
        </w:tc>
        <w:tc>
          <w:tcPr>
            <w:tcW w:w="2195" w:type="dxa"/>
            <w:tcBorders>
              <w:top w:val="nil"/>
              <w:left w:val="nil"/>
              <w:bottom w:val="single" w:sz="4" w:space="0" w:color="auto"/>
              <w:right w:val="single" w:sz="4" w:space="0" w:color="auto"/>
            </w:tcBorders>
            <w:shd w:val="clear" w:color="auto" w:fill="auto"/>
          </w:tcPr>
          <w:p w:rsidR="00E41CE9" w:rsidRPr="009F349E" w:rsidRDefault="00E41CE9" w:rsidP="00414F0A">
            <w:pPr>
              <w:jc w:val="both"/>
              <w:rPr>
                <w:i/>
                <w:iCs/>
                <w:color w:val="000000"/>
                <w:sz w:val="20"/>
                <w:szCs w:val="20"/>
              </w:rPr>
            </w:pPr>
            <w:r w:rsidRPr="009F349E">
              <w:rPr>
                <w:i/>
                <w:iCs/>
                <w:color w:val="000000"/>
                <w:sz w:val="20"/>
                <w:szCs w:val="20"/>
              </w:rPr>
              <w:t>1/2 óra</w:t>
            </w:r>
          </w:p>
        </w:tc>
        <w:tc>
          <w:tcPr>
            <w:tcW w:w="1780" w:type="dxa"/>
            <w:tcBorders>
              <w:top w:val="nil"/>
              <w:left w:val="nil"/>
              <w:bottom w:val="single" w:sz="4" w:space="0" w:color="auto"/>
              <w:right w:val="single" w:sz="4" w:space="0" w:color="auto"/>
            </w:tcBorders>
            <w:shd w:val="clear" w:color="auto" w:fill="auto"/>
          </w:tcPr>
          <w:p w:rsidR="00E41CE9" w:rsidRPr="009F349E" w:rsidRDefault="00E41CE9" w:rsidP="00414F0A">
            <w:pPr>
              <w:jc w:val="both"/>
              <w:rPr>
                <w:i/>
                <w:iCs/>
                <w:color w:val="000000"/>
                <w:sz w:val="20"/>
                <w:szCs w:val="20"/>
              </w:rPr>
            </w:pPr>
            <w:smartTag w:uri="urn:schemas-microsoft-com:office:smarttags" w:element="metricconverter">
              <w:smartTagPr>
                <w:attr w:name="ProductID" w:val="25 km"/>
              </w:smartTagPr>
              <w:r w:rsidRPr="009F349E">
                <w:rPr>
                  <w:i/>
                  <w:iCs/>
                  <w:color w:val="000000"/>
                  <w:sz w:val="20"/>
                  <w:szCs w:val="20"/>
                </w:rPr>
                <w:t>25 km</w:t>
              </w:r>
            </w:smartTag>
          </w:p>
        </w:tc>
        <w:tc>
          <w:tcPr>
            <w:tcW w:w="1540" w:type="dxa"/>
            <w:tcBorders>
              <w:top w:val="nil"/>
              <w:left w:val="nil"/>
              <w:bottom w:val="single" w:sz="4" w:space="0" w:color="auto"/>
              <w:right w:val="single" w:sz="4" w:space="0" w:color="auto"/>
            </w:tcBorders>
            <w:shd w:val="clear" w:color="auto" w:fill="auto"/>
          </w:tcPr>
          <w:p w:rsidR="00E41CE9" w:rsidRPr="009F349E" w:rsidRDefault="00E41CE9" w:rsidP="00414F0A">
            <w:pPr>
              <w:jc w:val="both"/>
              <w:rPr>
                <w:i/>
                <w:iCs/>
                <w:color w:val="000000"/>
                <w:sz w:val="20"/>
                <w:szCs w:val="20"/>
              </w:rPr>
            </w:pPr>
            <w:r w:rsidRPr="009F349E">
              <w:rPr>
                <w:i/>
                <w:iCs/>
                <w:color w:val="000000"/>
                <w:sz w:val="20"/>
                <w:szCs w:val="20"/>
              </w:rPr>
              <w:t>50 perc</w:t>
            </w:r>
          </w:p>
        </w:tc>
      </w:tr>
      <w:tr w:rsidR="00E41CE9" w:rsidRPr="009F349E" w:rsidTr="00414F0A">
        <w:trPr>
          <w:trHeight w:val="600"/>
        </w:trPr>
        <w:tc>
          <w:tcPr>
            <w:tcW w:w="1265" w:type="dxa"/>
            <w:tcBorders>
              <w:top w:val="nil"/>
              <w:left w:val="single" w:sz="4" w:space="0" w:color="auto"/>
              <w:bottom w:val="single" w:sz="4" w:space="0" w:color="auto"/>
              <w:right w:val="single" w:sz="4" w:space="0" w:color="auto"/>
            </w:tcBorders>
            <w:shd w:val="clear" w:color="auto" w:fill="auto"/>
          </w:tcPr>
          <w:p w:rsidR="00E41CE9" w:rsidRPr="009F349E" w:rsidRDefault="00E41CE9" w:rsidP="00414F0A">
            <w:pPr>
              <w:jc w:val="both"/>
              <w:rPr>
                <w:color w:val="000000"/>
                <w:sz w:val="20"/>
                <w:szCs w:val="20"/>
              </w:rPr>
            </w:pPr>
            <w:r w:rsidRPr="009F349E">
              <w:rPr>
                <w:color w:val="000000"/>
                <w:sz w:val="20"/>
                <w:szCs w:val="20"/>
              </w:rPr>
              <w:t>Megye-székhely</w:t>
            </w:r>
          </w:p>
        </w:tc>
        <w:tc>
          <w:tcPr>
            <w:tcW w:w="1260" w:type="dxa"/>
            <w:tcBorders>
              <w:top w:val="nil"/>
              <w:left w:val="nil"/>
              <w:bottom w:val="single" w:sz="4" w:space="0" w:color="auto"/>
              <w:right w:val="single" w:sz="4" w:space="0" w:color="auto"/>
            </w:tcBorders>
            <w:shd w:val="clear" w:color="auto" w:fill="auto"/>
          </w:tcPr>
          <w:p w:rsidR="00E41CE9" w:rsidRPr="009F349E" w:rsidRDefault="00E41CE9" w:rsidP="00414F0A">
            <w:pPr>
              <w:jc w:val="both"/>
              <w:rPr>
                <w:i/>
                <w:iCs/>
                <w:color w:val="000000"/>
                <w:sz w:val="20"/>
                <w:szCs w:val="20"/>
              </w:rPr>
            </w:pPr>
            <w:r w:rsidRPr="009F349E">
              <w:rPr>
                <w:i/>
                <w:iCs/>
                <w:color w:val="000000"/>
                <w:sz w:val="20"/>
                <w:szCs w:val="20"/>
              </w:rPr>
              <w:t>25 perc</w:t>
            </w:r>
          </w:p>
        </w:tc>
        <w:tc>
          <w:tcPr>
            <w:tcW w:w="1440" w:type="dxa"/>
            <w:tcBorders>
              <w:top w:val="nil"/>
              <w:left w:val="nil"/>
              <w:bottom w:val="single" w:sz="4" w:space="0" w:color="auto"/>
              <w:right w:val="single" w:sz="4" w:space="0" w:color="auto"/>
            </w:tcBorders>
            <w:shd w:val="clear" w:color="auto" w:fill="auto"/>
          </w:tcPr>
          <w:p w:rsidR="00E41CE9" w:rsidRPr="009F349E" w:rsidRDefault="00E41CE9" w:rsidP="00414F0A">
            <w:pPr>
              <w:jc w:val="both"/>
              <w:rPr>
                <w:i/>
                <w:iCs/>
                <w:color w:val="000000"/>
                <w:sz w:val="20"/>
                <w:szCs w:val="20"/>
              </w:rPr>
            </w:pPr>
            <w:r w:rsidRPr="009F349E">
              <w:rPr>
                <w:i/>
                <w:iCs/>
                <w:color w:val="000000"/>
                <w:sz w:val="20"/>
                <w:szCs w:val="20"/>
              </w:rPr>
              <w:t>16</w:t>
            </w:r>
          </w:p>
        </w:tc>
        <w:tc>
          <w:tcPr>
            <w:tcW w:w="2195" w:type="dxa"/>
            <w:tcBorders>
              <w:top w:val="nil"/>
              <w:left w:val="nil"/>
              <w:bottom w:val="single" w:sz="4" w:space="0" w:color="auto"/>
              <w:right w:val="single" w:sz="4" w:space="0" w:color="auto"/>
            </w:tcBorders>
            <w:shd w:val="clear" w:color="auto" w:fill="auto"/>
          </w:tcPr>
          <w:p w:rsidR="00E41CE9" w:rsidRPr="009F349E" w:rsidRDefault="00E41CE9" w:rsidP="00414F0A">
            <w:pPr>
              <w:jc w:val="both"/>
              <w:rPr>
                <w:i/>
                <w:iCs/>
                <w:color w:val="000000"/>
                <w:sz w:val="20"/>
                <w:szCs w:val="20"/>
              </w:rPr>
            </w:pPr>
            <w:r w:rsidRPr="009F349E">
              <w:rPr>
                <w:i/>
                <w:iCs/>
                <w:color w:val="000000"/>
                <w:sz w:val="20"/>
                <w:szCs w:val="20"/>
              </w:rPr>
              <w:t>1/2 óra</w:t>
            </w:r>
          </w:p>
        </w:tc>
        <w:tc>
          <w:tcPr>
            <w:tcW w:w="1780" w:type="dxa"/>
            <w:tcBorders>
              <w:top w:val="nil"/>
              <w:left w:val="nil"/>
              <w:bottom w:val="single" w:sz="4" w:space="0" w:color="auto"/>
              <w:right w:val="single" w:sz="4" w:space="0" w:color="auto"/>
            </w:tcBorders>
            <w:shd w:val="clear" w:color="auto" w:fill="auto"/>
          </w:tcPr>
          <w:p w:rsidR="00E41CE9" w:rsidRPr="009F349E" w:rsidRDefault="00E41CE9" w:rsidP="00414F0A">
            <w:pPr>
              <w:jc w:val="both"/>
              <w:rPr>
                <w:i/>
                <w:iCs/>
                <w:color w:val="000000"/>
                <w:sz w:val="20"/>
                <w:szCs w:val="20"/>
              </w:rPr>
            </w:pPr>
            <w:smartTag w:uri="urn:schemas-microsoft-com:office:smarttags" w:element="metricconverter">
              <w:smartTagPr>
                <w:attr w:name="ProductID" w:val="25 km"/>
              </w:smartTagPr>
              <w:r w:rsidRPr="009F349E">
                <w:rPr>
                  <w:i/>
                  <w:iCs/>
                  <w:color w:val="000000"/>
                  <w:sz w:val="20"/>
                  <w:szCs w:val="20"/>
                </w:rPr>
                <w:t>25 km</w:t>
              </w:r>
            </w:smartTag>
          </w:p>
        </w:tc>
        <w:tc>
          <w:tcPr>
            <w:tcW w:w="1540" w:type="dxa"/>
            <w:tcBorders>
              <w:top w:val="nil"/>
              <w:left w:val="nil"/>
              <w:bottom w:val="single" w:sz="4" w:space="0" w:color="auto"/>
              <w:right w:val="single" w:sz="4" w:space="0" w:color="auto"/>
            </w:tcBorders>
            <w:shd w:val="clear" w:color="auto" w:fill="auto"/>
          </w:tcPr>
          <w:p w:rsidR="00E41CE9" w:rsidRPr="009F349E" w:rsidRDefault="00E41CE9" w:rsidP="00414F0A">
            <w:pPr>
              <w:jc w:val="both"/>
              <w:rPr>
                <w:i/>
                <w:iCs/>
                <w:color w:val="000000"/>
                <w:sz w:val="20"/>
                <w:szCs w:val="20"/>
              </w:rPr>
            </w:pPr>
            <w:r w:rsidRPr="009F349E">
              <w:rPr>
                <w:i/>
                <w:iCs/>
                <w:color w:val="000000"/>
                <w:sz w:val="20"/>
                <w:szCs w:val="20"/>
              </w:rPr>
              <w:t>50 perc</w:t>
            </w:r>
          </w:p>
        </w:tc>
      </w:tr>
      <w:tr w:rsidR="00E41CE9" w:rsidRPr="009F349E" w:rsidTr="00414F0A">
        <w:trPr>
          <w:trHeight w:val="900"/>
        </w:trPr>
        <w:tc>
          <w:tcPr>
            <w:tcW w:w="1265" w:type="dxa"/>
            <w:tcBorders>
              <w:top w:val="nil"/>
              <w:left w:val="single" w:sz="4" w:space="0" w:color="auto"/>
              <w:bottom w:val="single" w:sz="4" w:space="0" w:color="auto"/>
              <w:right w:val="single" w:sz="4" w:space="0" w:color="auto"/>
            </w:tcBorders>
            <w:shd w:val="clear" w:color="auto" w:fill="auto"/>
          </w:tcPr>
          <w:p w:rsidR="00E41CE9" w:rsidRPr="009F349E" w:rsidRDefault="00E41CE9" w:rsidP="00414F0A">
            <w:pPr>
              <w:jc w:val="both"/>
              <w:rPr>
                <w:color w:val="000000"/>
                <w:sz w:val="20"/>
                <w:szCs w:val="20"/>
              </w:rPr>
            </w:pPr>
            <w:r w:rsidRPr="009F349E">
              <w:rPr>
                <w:color w:val="000000"/>
                <w:sz w:val="20"/>
                <w:szCs w:val="20"/>
              </w:rPr>
              <w:t>Főváros</w:t>
            </w:r>
          </w:p>
        </w:tc>
        <w:tc>
          <w:tcPr>
            <w:tcW w:w="1260" w:type="dxa"/>
            <w:tcBorders>
              <w:top w:val="nil"/>
              <w:left w:val="nil"/>
              <w:bottom w:val="single" w:sz="4" w:space="0" w:color="auto"/>
              <w:right w:val="single" w:sz="4" w:space="0" w:color="auto"/>
            </w:tcBorders>
            <w:shd w:val="clear" w:color="auto" w:fill="auto"/>
          </w:tcPr>
          <w:p w:rsidR="00E41CE9" w:rsidRPr="009F349E" w:rsidRDefault="00E41CE9" w:rsidP="00414F0A">
            <w:pPr>
              <w:jc w:val="both"/>
              <w:rPr>
                <w:i/>
                <w:iCs/>
                <w:color w:val="000000"/>
                <w:sz w:val="20"/>
                <w:szCs w:val="20"/>
              </w:rPr>
            </w:pPr>
            <w:r w:rsidRPr="009F349E">
              <w:rPr>
                <w:i/>
                <w:iCs/>
                <w:color w:val="000000"/>
                <w:sz w:val="20"/>
                <w:szCs w:val="20"/>
              </w:rPr>
              <w:t>1 óra 10 perc</w:t>
            </w:r>
          </w:p>
        </w:tc>
        <w:tc>
          <w:tcPr>
            <w:tcW w:w="1440" w:type="dxa"/>
            <w:tcBorders>
              <w:top w:val="nil"/>
              <w:left w:val="nil"/>
              <w:bottom w:val="single" w:sz="4" w:space="0" w:color="auto"/>
              <w:right w:val="single" w:sz="4" w:space="0" w:color="auto"/>
            </w:tcBorders>
            <w:shd w:val="clear" w:color="auto" w:fill="auto"/>
          </w:tcPr>
          <w:p w:rsidR="00E41CE9" w:rsidRPr="009F349E" w:rsidRDefault="00E41CE9" w:rsidP="00414F0A">
            <w:pPr>
              <w:jc w:val="both"/>
              <w:rPr>
                <w:i/>
                <w:iCs/>
                <w:color w:val="000000"/>
                <w:sz w:val="20"/>
                <w:szCs w:val="20"/>
              </w:rPr>
            </w:pPr>
            <w:r w:rsidRPr="009F349E">
              <w:rPr>
                <w:i/>
                <w:iCs/>
                <w:color w:val="000000"/>
                <w:sz w:val="20"/>
                <w:szCs w:val="20"/>
              </w:rPr>
              <w:t>0</w:t>
            </w:r>
          </w:p>
        </w:tc>
        <w:tc>
          <w:tcPr>
            <w:tcW w:w="2195" w:type="dxa"/>
            <w:tcBorders>
              <w:top w:val="nil"/>
              <w:left w:val="nil"/>
              <w:bottom w:val="single" w:sz="4" w:space="0" w:color="auto"/>
              <w:right w:val="single" w:sz="4" w:space="0" w:color="auto"/>
            </w:tcBorders>
            <w:shd w:val="clear" w:color="auto" w:fill="auto"/>
          </w:tcPr>
          <w:p w:rsidR="00E41CE9" w:rsidRPr="009F349E" w:rsidRDefault="00E41CE9" w:rsidP="00414F0A">
            <w:pPr>
              <w:jc w:val="both"/>
              <w:rPr>
                <w:i/>
                <w:iCs/>
                <w:color w:val="000000"/>
                <w:sz w:val="20"/>
                <w:szCs w:val="20"/>
              </w:rPr>
            </w:pPr>
            <w:r w:rsidRPr="009F349E">
              <w:rPr>
                <w:i/>
                <w:iCs/>
                <w:color w:val="000000"/>
                <w:sz w:val="20"/>
                <w:szCs w:val="20"/>
              </w:rPr>
              <w:t>1 óra 30 perc</w:t>
            </w:r>
          </w:p>
        </w:tc>
        <w:tc>
          <w:tcPr>
            <w:tcW w:w="1780" w:type="dxa"/>
            <w:tcBorders>
              <w:top w:val="nil"/>
              <w:left w:val="nil"/>
              <w:bottom w:val="single" w:sz="4" w:space="0" w:color="auto"/>
              <w:right w:val="single" w:sz="4" w:space="0" w:color="auto"/>
            </w:tcBorders>
            <w:shd w:val="clear" w:color="auto" w:fill="auto"/>
          </w:tcPr>
          <w:p w:rsidR="00E41CE9" w:rsidRPr="009F349E" w:rsidRDefault="00E41CE9" w:rsidP="00414F0A">
            <w:pPr>
              <w:jc w:val="both"/>
              <w:rPr>
                <w:i/>
                <w:iCs/>
                <w:color w:val="000000"/>
                <w:sz w:val="20"/>
                <w:szCs w:val="20"/>
              </w:rPr>
            </w:pPr>
            <w:r w:rsidRPr="009F349E">
              <w:rPr>
                <w:i/>
                <w:iCs/>
                <w:color w:val="000000"/>
                <w:sz w:val="20"/>
                <w:szCs w:val="20"/>
              </w:rPr>
              <w:t>0</w:t>
            </w:r>
          </w:p>
        </w:tc>
        <w:tc>
          <w:tcPr>
            <w:tcW w:w="1540" w:type="dxa"/>
            <w:tcBorders>
              <w:top w:val="nil"/>
              <w:left w:val="nil"/>
              <w:bottom w:val="single" w:sz="4" w:space="0" w:color="auto"/>
              <w:right w:val="single" w:sz="4" w:space="0" w:color="auto"/>
            </w:tcBorders>
            <w:shd w:val="clear" w:color="auto" w:fill="auto"/>
          </w:tcPr>
          <w:p w:rsidR="00E41CE9" w:rsidRPr="009F349E" w:rsidRDefault="00E41CE9" w:rsidP="00414F0A">
            <w:pPr>
              <w:jc w:val="both"/>
              <w:rPr>
                <w:i/>
                <w:iCs/>
                <w:color w:val="000000"/>
                <w:sz w:val="20"/>
                <w:szCs w:val="20"/>
              </w:rPr>
            </w:pPr>
            <w:r w:rsidRPr="009F349E">
              <w:rPr>
                <w:i/>
                <w:iCs/>
                <w:color w:val="000000"/>
                <w:sz w:val="20"/>
                <w:szCs w:val="20"/>
              </w:rPr>
              <w:t>0</w:t>
            </w:r>
          </w:p>
        </w:tc>
      </w:tr>
    </w:tbl>
    <w:p w:rsidR="00E41CE9" w:rsidRDefault="00E41CE9" w:rsidP="00E41CE9">
      <w:pPr>
        <w:jc w:val="both"/>
      </w:pPr>
    </w:p>
    <w:p w:rsidR="00E41CE9" w:rsidRPr="007C4DAE" w:rsidRDefault="00E41CE9" w:rsidP="00E41CE9">
      <w:pPr>
        <w:jc w:val="both"/>
      </w:pPr>
      <w:r>
        <w:t xml:space="preserve"> </w:t>
      </w:r>
      <w:r w:rsidRPr="009F349E">
        <w:t xml:space="preserve">A foglalkoztatáshoz való hozzáférés esélyének mobilitási, információs és egyéb tényezői </w:t>
      </w:r>
      <w:r>
        <w:t>Ágasegyházán</w:t>
      </w:r>
      <w:r w:rsidRPr="009F349E">
        <w:t xml:space="preserve">  megfelelőek</w:t>
      </w:r>
      <w:r>
        <w:t xml:space="preserve">, a </w:t>
      </w:r>
      <w:r w:rsidRPr="009F349E">
        <w:t xml:space="preserve">Kecskemét </w:t>
      </w:r>
      <w:r>
        <w:t xml:space="preserve">és Izsák közötti közlekedés jónak mondható, de szükség </w:t>
      </w:r>
      <w:r w:rsidRPr="007C4DAE">
        <w:t xml:space="preserve">van a hétvégi és a kései órákban induló járatok számának a növelésére. </w:t>
      </w:r>
    </w:p>
    <w:p w:rsidR="00E41CE9" w:rsidRPr="007C4DAE" w:rsidRDefault="00E41CE9" w:rsidP="00E41CE9">
      <w:pPr>
        <w:jc w:val="both"/>
        <w:rPr>
          <w:b/>
        </w:rPr>
      </w:pPr>
    </w:p>
    <w:p w:rsidR="00E41CE9" w:rsidRPr="007C4DAE" w:rsidRDefault="00E41CE9" w:rsidP="00064283">
      <w:pPr>
        <w:numPr>
          <w:ilvl w:val="2"/>
          <w:numId w:val="8"/>
        </w:numPr>
        <w:jc w:val="both"/>
        <w:rPr>
          <w:b/>
          <w:i/>
          <w:iCs/>
          <w:szCs w:val="22"/>
        </w:rPr>
      </w:pPr>
      <w:r w:rsidRPr="007C4DAE">
        <w:rPr>
          <w:b/>
        </w:rPr>
        <w:t xml:space="preserve">A fiatalok foglalkoztatása </w:t>
      </w:r>
    </w:p>
    <w:p w:rsidR="00E41CE9" w:rsidRPr="007C4DAE" w:rsidRDefault="00E41CE9" w:rsidP="00E41CE9">
      <w:pPr>
        <w:jc w:val="both"/>
        <w:rPr>
          <w:b/>
        </w:rPr>
      </w:pPr>
    </w:p>
    <w:p w:rsidR="00E41CE9" w:rsidRDefault="00E41CE9" w:rsidP="00E41CE9">
      <w:pPr>
        <w:jc w:val="both"/>
      </w:pPr>
      <w:r w:rsidRPr="007C4DAE">
        <w:t>A fiatalok foglalkoztatását és az oktatásból a munkaerőpiacra való átmenetet, a továbbképzéshez való hozzáférést a településünkön a Kormányhivatal Munkaügyi Központja biztosítja az általa szervezet programokon keresztül.</w:t>
      </w:r>
    </w:p>
    <w:p w:rsidR="00E41CE9" w:rsidRDefault="00E41CE9" w:rsidP="00E41CE9">
      <w:pPr>
        <w:jc w:val="both"/>
      </w:pPr>
    </w:p>
    <w:p w:rsidR="00E41CE9" w:rsidRDefault="00E41CE9" w:rsidP="00E41CE9">
      <w:pPr>
        <w:jc w:val="both"/>
        <w:rPr>
          <w:b/>
        </w:rPr>
      </w:pPr>
      <w:r>
        <w:rPr>
          <w:b/>
        </w:rPr>
        <w:t xml:space="preserve">4.2.5. </w:t>
      </w:r>
      <w:r w:rsidRPr="007C4DAE">
        <w:rPr>
          <w:b/>
        </w:rPr>
        <w:t xml:space="preserve">A </w:t>
      </w:r>
      <w:r>
        <w:rPr>
          <w:b/>
        </w:rPr>
        <w:t>m</w:t>
      </w:r>
      <w:r w:rsidRPr="006D6CFC">
        <w:rPr>
          <w:b/>
        </w:rPr>
        <w:t>unkaerő-piaci integrációt segítő szervezetek és szolgáltatások feltérképezése</w:t>
      </w:r>
    </w:p>
    <w:p w:rsidR="00E41CE9" w:rsidRDefault="00E41CE9" w:rsidP="00E41CE9">
      <w:pPr>
        <w:spacing w:line="360" w:lineRule="auto"/>
        <w:jc w:val="both"/>
      </w:pPr>
    </w:p>
    <w:p w:rsidR="00E41CE9" w:rsidRDefault="00E41CE9" w:rsidP="00E41CE9">
      <w:pPr>
        <w:jc w:val="both"/>
      </w:pPr>
      <w:r w:rsidRPr="006D6CFC">
        <w:t xml:space="preserve">A munkaügyi kirendeltségen rendszeresen szerveznek állásbörzéket, illetve tanácsadásokat </w:t>
      </w:r>
      <w:r>
        <w:t>a</w:t>
      </w:r>
      <w:r w:rsidRPr="006D6CFC">
        <w:t xml:space="preserve"> célcsoportok számára, továbbá a helyi lakosok igénybe vehetik a kecskeméti Munkaügyi Kirendeltség által szervezett Álláskeresők klubját.</w:t>
      </w:r>
      <w:r>
        <w:t xml:space="preserve"> </w:t>
      </w:r>
      <w:r w:rsidRPr="006D6CFC">
        <w:tab/>
        <w:t>A Családsegítő Szolgálat munkatársai is segítséget nyújtanak az álláskeresők számára (munkavállalási tanácsadás, önéletrajz írása és nyomtatása). A felnőttképzésben és az egyéb munkaerőpiaci szolgáltatásokhoz való hozzáférés során a felnőttképzéssel foglalkozó szervezetek, nevezetesen a Türr István Képző Központ a KETISZK által szervezett képzések keretén belül nyújt segítséget.</w:t>
      </w:r>
    </w:p>
    <w:p w:rsidR="00E41CE9" w:rsidRDefault="00E41CE9" w:rsidP="00E41CE9">
      <w:pPr>
        <w:jc w:val="both"/>
      </w:pPr>
    </w:p>
    <w:p w:rsidR="00E41CE9" w:rsidRPr="00E3715B" w:rsidRDefault="00E41CE9" w:rsidP="00E41CE9">
      <w:pPr>
        <w:jc w:val="both"/>
        <w:rPr>
          <w:b/>
        </w:rPr>
      </w:pPr>
      <w:r w:rsidRPr="00E3715B">
        <w:rPr>
          <w:b/>
        </w:rPr>
        <w:t>4.2.6. A mélyszegénységben é</w:t>
      </w:r>
      <w:r>
        <w:rPr>
          <w:b/>
        </w:rPr>
        <w:t>lők</w:t>
      </w:r>
      <w:r w:rsidRPr="00E3715B">
        <w:rPr>
          <w:b/>
        </w:rPr>
        <w:t xml:space="preserve"> önkormányzati saját fenntartású intézményekben történő foglalkoztatása</w:t>
      </w:r>
    </w:p>
    <w:p w:rsidR="00E41CE9" w:rsidRPr="00E3715B" w:rsidRDefault="00E41CE9" w:rsidP="00E41CE9">
      <w:pPr>
        <w:jc w:val="both"/>
        <w:rPr>
          <w:b/>
        </w:rPr>
      </w:pPr>
    </w:p>
    <w:p w:rsidR="00E41CE9" w:rsidRDefault="00E41CE9" w:rsidP="00E41CE9">
      <w:pPr>
        <w:jc w:val="both"/>
      </w:pPr>
      <w:r w:rsidRPr="006D6CFC">
        <w:t>A mélyszegénység megítélése, mint „kategória” behatárolása országtól függően más és más. Az ENSZ által használt abszolút mélyszegénységi küszöb szerint például ebbe a csoportba tartozók kevesebb, mint 1 dollárból élnek naponta. Ez a mérőszám elsősorban a fejlődő országokra jellemző, a fejlett világban, más mutatókat használnak. Így Európában szegénynek számítanak a medián jövedelmek 60%-ánál kevesebből élők.A helyi adatgyűjtés során az önkormányzat saját fenntartású intézményeiben foglalkoztatottak</w:t>
      </w:r>
      <w:r>
        <w:t>ra nézve nincsen adat.</w:t>
      </w:r>
      <w:r w:rsidRPr="006D6CFC">
        <w:t xml:space="preserve"> A teljes aktív korú népesség körében tö</w:t>
      </w:r>
      <w:r>
        <w:t>rténő foglalkoztatási arányról s</w:t>
      </w:r>
      <w:r w:rsidRPr="006D6CFC">
        <w:t xml:space="preserve">incs adat, hiszen a nyilvántartások </w:t>
      </w:r>
      <w:r>
        <w:t xml:space="preserve">a mélyszegénységet ilyen szempontból </w:t>
      </w:r>
      <w:r w:rsidRPr="006D6CFC">
        <w:t>nem rögzítik.</w:t>
      </w:r>
    </w:p>
    <w:p w:rsidR="00E41CE9" w:rsidRDefault="00E41CE9" w:rsidP="00E41CE9">
      <w:pPr>
        <w:jc w:val="both"/>
      </w:pPr>
    </w:p>
    <w:p w:rsidR="00E41CE9" w:rsidRPr="006D6CFC" w:rsidRDefault="00E41CE9" w:rsidP="00E41CE9">
      <w:pPr>
        <w:jc w:val="both"/>
      </w:pPr>
      <w:r>
        <w:rPr>
          <w:b/>
        </w:rPr>
        <w:lastRenderedPageBreak/>
        <w:t xml:space="preserve">4.2.7. </w:t>
      </w:r>
      <w:r>
        <w:rPr>
          <w:b/>
        </w:rPr>
        <w:tab/>
        <w:t>Hátrányos megkülönböztetés a foglalkoztatás területén</w:t>
      </w:r>
    </w:p>
    <w:p w:rsidR="00E41CE9" w:rsidRPr="006D6CFC" w:rsidRDefault="00E41CE9" w:rsidP="00E41CE9">
      <w:pPr>
        <w:jc w:val="both"/>
      </w:pPr>
    </w:p>
    <w:p w:rsidR="00E41CE9" w:rsidRDefault="00E41CE9" w:rsidP="00E41CE9">
      <w:pPr>
        <w:jc w:val="both"/>
      </w:pPr>
      <w:r w:rsidRPr="00E3715B">
        <w:t xml:space="preserve">Adatok hiányában </w:t>
      </w:r>
      <w:r>
        <w:t xml:space="preserve">konkrét helyzetelemzést készíteni nem lehet, </w:t>
      </w:r>
      <w:r w:rsidRPr="00E3715B">
        <w:t xml:space="preserve">azonban </w:t>
      </w:r>
      <w:r>
        <w:t xml:space="preserve">alapos okkal </w:t>
      </w:r>
      <w:r w:rsidRPr="00E3715B">
        <w:t xml:space="preserve">feltételezhető, hogy a településen megvalósul az esélyegyenlőség </w:t>
      </w:r>
      <w:r>
        <w:t>a</w:t>
      </w:r>
      <w:r w:rsidRPr="00E3715B">
        <w:t xml:space="preserve"> célcsoport számára. </w:t>
      </w:r>
      <w:r>
        <w:t>Ágasegyházán</w:t>
      </w:r>
      <w:r w:rsidRPr="00E3715B">
        <w:t xml:space="preserve"> nem jeleztek és nem is tapasztaltunk hátrányos megkülönböztetést a foglalkoztatás területén.</w:t>
      </w:r>
      <w:r>
        <w:t xml:space="preserve"> Természetesen világos, hogy k</w:t>
      </w:r>
      <w:r w:rsidRPr="00E3715B">
        <w:t>ényes terület</w:t>
      </w:r>
      <w:r>
        <w:t xml:space="preserve">ről van szó. </w:t>
      </w:r>
    </w:p>
    <w:p w:rsidR="00E41CE9" w:rsidRDefault="00E41CE9" w:rsidP="00E41CE9">
      <w:pPr>
        <w:jc w:val="both"/>
      </w:pPr>
    </w:p>
    <w:p w:rsidR="00E41CE9" w:rsidRDefault="00E41CE9" w:rsidP="00E41CE9">
      <w:pPr>
        <w:jc w:val="both"/>
      </w:pPr>
    </w:p>
    <w:p w:rsidR="00E41CE9" w:rsidRDefault="00E41CE9" w:rsidP="00E41CE9">
      <w:pPr>
        <w:jc w:val="both"/>
      </w:pPr>
    </w:p>
    <w:p w:rsidR="00E41CE9" w:rsidRPr="00E3715B" w:rsidRDefault="00E41CE9" w:rsidP="00E41CE9">
      <w:pPr>
        <w:jc w:val="both"/>
        <w:rPr>
          <w:b/>
        </w:rPr>
      </w:pPr>
      <w:r w:rsidRPr="00E3715B">
        <w:rPr>
          <w:b/>
        </w:rPr>
        <w:t>4.3. Pénzbeli és természetbeni szociális ellátások, aktív korúak ellátása, munkanélküliséghez kapcsolódó támogatások</w:t>
      </w:r>
    </w:p>
    <w:p w:rsidR="00E41CE9" w:rsidRDefault="00E41CE9" w:rsidP="00E41CE9">
      <w:pPr>
        <w:pStyle w:val="NormlCalibri11"/>
        <w:pBdr>
          <w:top w:val="none" w:sz="0" w:space="0" w:color="auto"/>
          <w:left w:val="none" w:sz="0" w:space="0" w:color="auto"/>
          <w:bottom w:val="none" w:sz="0" w:space="0" w:color="auto"/>
          <w:right w:val="none" w:sz="0" w:space="0" w:color="auto"/>
        </w:pBdr>
        <w:spacing w:line="360" w:lineRule="auto"/>
      </w:pPr>
    </w:p>
    <w:p w:rsidR="00E41CE9" w:rsidRDefault="00E41CE9" w:rsidP="00E41CE9">
      <w:pPr>
        <w:pStyle w:val="NormlCalibri11"/>
        <w:pBdr>
          <w:top w:val="none" w:sz="0" w:space="0" w:color="auto"/>
          <w:left w:val="none" w:sz="0" w:space="0" w:color="auto"/>
          <w:bottom w:val="none" w:sz="0" w:space="0" w:color="auto"/>
          <w:right w:val="none" w:sz="0" w:space="0" w:color="auto"/>
        </w:pBdr>
        <w:spacing w:line="360" w:lineRule="auto"/>
      </w:pPr>
    </w:p>
    <w:p w:rsidR="00E41CE9" w:rsidRPr="00E3715B" w:rsidRDefault="00E41CE9" w:rsidP="00E41CE9">
      <w:pPr>
        <w:jc w:val="both"/>
      </w:pPr>
      <w:r w:rsidRPr="00E3715B">
        <w:t xml:space="preserve">  A Szociális Törvény 25. és 47 §-a rendelkezik a szociálisan rászoruló személyek részére a pénzbeli és természetbeni ellátási formákról, melyek a következők</w:t>
      </w:r>
      <w:r>
        <w:t xml:space="preserve">. </w:t>
      </w:r>
      <w:r w:rsidRPr="00E3715B">
        <w:t>Pénzbeli ellátások: időskorúak járadéka, foglalkoztatást helyettesítő támogatás, rendszeres szociális segély, ápolási díj, lakásfenntartási támogatás, átmeneti segély, temetési segély.</w:t>
      </w:r>
    </w:p>
    <w:p w:rsidR="00E41CE9" w:rsidRPr="00AD32BA" w:rsidRDefault="00E41CE9" w:rsidP="00E41CE9">
      <w:pPr>
        <w:jc w:val="both"/>
      </w:pPr>
      <w:r w:rsidRPr="00AD32BA">
        <w:t>Egyes szociális rászorultságtól függő pénzbeli ellátások egészben vagy részben természetbeni szociális ellátás formájában is nyújthatók, így lakásfenntartási támogatás, átmeneti segély, temetési segély, rendszeres szociális segély, foglalkoztatást helyettesítő támogatás.Természetbeni ellátás továbbá a köztemetés, közgyógyellátás, egészségügyi szolgáltatásra való jogosultság, adósságkezelési-szolgáltatás.</w:t>
      </w:r>
    </w:p>
    <w:p w:rsidR="00E41CE9" w:rsidRDefault="00E41CE9" w:rsidP="00E41CE9">
      <w:pPr>
        <w:jc w:val="both"/>
      </w:pPr>
      <w:r w:rsidRPr="00AD32BA">
        <w:t xml:space="preserve">       </w:t>
      </w:r>
      <w:r>
        <w:t>Az Ágasegyháza községben elérhető ellátási formákra nézve megállapításokat az alábbi diagramokból szűrhetünk le:</w:t>
      </w:r>
    </w:p>
    <w:p w:rsidR="00E41CE9" w:rsidRDefault="00E41CE9" w:rsidP="00E41CE9">
      <w:pPr>
        <w:jc w:val="both"/>
      </w:pPr>
    </w:p>
    <w:p w:rsidR="00E41CE9" w:rsidRDefault="00E41CE9" w:rsidP="00E41CE9">
      <w:pPr>
        <w:jc w:val="both"/>
      </w:pPr>
      <w:r w:rsidRPr="00AD32BA">
        <w:rPr>
          <w:noProof/>
        </w:rPr>
        <w:drawing>
          <wp:inline distT="0" distB="0" distL="0" distR="0" wp14:anchorId="4EFA7D1F" wp14:editId="7A9EFF1A">
            <wp:extent cx="5724525" cy="3314700"/>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3314700"/>
                    </a:xfrm>
                    <a:prstGeom prst="rect">
                      <a:avLst/>
                    </a:prstGeom>
                    <a:noFill/>
                    <a:ln>
                      <a:noFill/>
                    </a:ln>
                  </pic:spPr>
                </pic:pic>
              </a:graphicData>
            </a:graphic>
          </wp:inline>
        </w:drawing>
      </w:r>
    </w:p>
    <w:p w:rsidR="00E41CE9" w:rsidRDefault="00E41CE9" w:rsidP="00E41CE9">
      <w:pPr>
        <w:jc w:val="both"/>
      </w:pPr>
    </w:p>
    <w:p w:rsidR="00E41CE9" w:rsidRDefault="00E41CE9" w:rsidP="00E41CE9">
      <w:pPr>
        <w:jc w:val="both"/>
      </w:pPr>
      <w:r w:rsidRPr="00AD32BA">
        <w:rPr>
          <w:noProof/>
        </w:rPr>
        <w:lastRenderedPageBreak/>
        <w:drawing>
          <wp:inline distT="0" distB="0" distL="0" distR="0" wp14:anchorId="40AD776A" wp14:editId="59CAF7CC">
            <wp:extent cx="4276725" cy="2752725"/>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76725" cy="2752725"/>
                    </a:xfrm>
                    <a:prstGeom prst="rect">
                      <a:avLst/>
                    </a:prstGeom>
                    <a:noFill/>
                    <a:ln>
                      <a:noFill/>
                    </a:ln>
                  </pic:spPr>
                </pic:pic>
              </a:graphicData>
            </a:graphic>
          </wp:inline>
        </w:drawing>
      </w:r>
    </w:p>
    <w:p w:rsidR="00E41CE9" w:rsidRPr="00AD32BA" w:rsidRDefault="00E41CE9" w:rsidP="00E41CE9">
      <w:pPr>
        <w:jc w:val="both"/>
      </w:pPr>
      <w:r w:rsidRPr="00AD32BA">
        <w:rPr>
          <w:noProof/>
        </w:rPr>
        <w:drawing>
          <wp:inline distT="0" distB="0" distL="0" distR="0" wp14:anchorId="5A91223A" wp14:editId="0CDAF21A">
            <wp:extent cx="6057900" cy="2819400"/>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57900" cy="2819400"/>
                    </a:xfrm>
                    <a:prstGeom prst="rect">
                      <a:avLst/>
                    </a:prstGeom>
                    <a:noFill/>
                    <a:ln>
                      <a:noFill/>
                    </a:ln>
                  </pic:spPr>
                </pic:pic>
              </a:graphicData>
            </a:graphic>
          </wp:inline>
        </w:drawing>
      </w:r>
    </w:p>
    <w:p w:rsidR="00E41CE9" w:rsidRDefault="00E41CE9" w:rsidP="00E41CE9">
      <w:pPr>
        <w:jc w:val="both"/>
      </w:pPr>
    </w:p>
    <w:p w:rsidR="00E41CE9" w:rsidRDefault="00E41CE9" w:rsidP="00E41CE9">
      <w:pPr>
        <w:jc w:val="both"/>
      </w:pPr>
      <w:r w:rsidRPr="00AD32BA">
        <w:rPr>
          <w:noProof/>
        </w:rPr>
        <w:drawing>
          <wp:inline distT="0" distB="0" distL="0" distR="0" wp14:anchorId="4686798E" wp14:editId="2FF21993">
            <wp:extent cx="4581525" cy="2486025"/>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1525" cy="2486025"/>
                    </a:xfrm>
                    <a:prstGeom prst="rect">
                      <a:avLst/>
                    </a:prstGeom>
                    <a:noFill/>
                    <a:ln>
                      <a:noFill/>
                    </a:ln>
                  </pic:spPr>
                </pic:pic>
              </a:graphicData>
            </a:graphic>
          </wp:inline>
        </w:drawing>
      </w:r>
    </w:p>
    <w:p w:rsidR="00E41CE9" w:rsidRDefault="00E41CE9" w:rsidP="00E41CE9">
      <w:pPr>
        <w:jc w:val="both"/>
      </w:pPr>
    </w:p>
    <w:p w:rsidR="00E41CE9" w:rsidRDefault="00E41CE9" w:rsidP="00E41CE9">
      <w:pPr>
        <w:jc w:val="both"/>
      </w:pPr>
      <w:r w:rsidRPr="00AD32BA">
        <w:rPr>
          <w:noProof/>
        </w:rPr>
        <w:lastRenderedPageBreak/>
        <w:drawing>
          <wp:inline distT="0" distB="0" distL="0" distR="0" wp14:anchorId="75CBDFD6" wp14:editId="295700DE">
            <wp:extent cx="4581525" cy="253365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1525" cy="2533650"/>
                    </a:xfrm>
                    <a:prstGeom prst="rect">
                      <a:avLst/>
                    </a:prstGeom>
                    <a:noFill/>
                    <a:ln>
                      <a:noFill/>
                    </a:ln>
                  </pic:spPr>
                </pic:pic>
              </a:graphicData>
            </a:graphic>
          </wp:inline>
        </w:drawing>
      </w:r>
    </w:p>
    <w:p w:rsidR="00E41CE9" w:rsidRDefault="00E41CE9" w:rsidP="00E41CE9">
      <w:pPr>
        <w:jc w:val="both"/>
      </w:pPr>
    </w:p>
    <w:p w:rsidR="00E41CE9" w:rsidRPr="00AD32BA" w:rsidRDefault="00E41CE9" w:rsidP="00E41CE9">
      <w:pPr>
        <w:jc w:val="both"/>
      </w:pPr>
    </w:p>
    <w:p w:rsidR="00E41CE9" w:rsidRDefault="00E41CE9" w:rsidP="00E41CE9">
      <w:pPr>
        <w:jc w:val="both"/>
      </w:pPr>
    </w:p>
    <w:p w:rsidR="00E41CE9" w:rsidRDefault="00E41CE9" w:rsidP="00E41CE9">
      <w:pPr>
        <w:jc w:val="both"/>
      </w:pPr>
      <w:r w:rsidRPr="00023513">
        <w:t>Első pillantásra is megállapítható, hogy településünkön a pénzbeli és természetbeni szociális ellátásokban, az aktív korúak ellátásában és a munkanélküliséghez kapcsolódó támogatásokban részesülők száma és aránya az országos adatokhoz igazodik.</w:t>
      </w:r>
    </w:p>
    <w:p w:rsidR="00E41CE9" w:rsidRPr="00023513" w:rsidRDefault="00E41CE9" w:rsidP="00E41CE9">
      <w:pPr>
        <w:jc w:val="both"/>
      </w:pPr>
    </w:p>
    <w:p w:rsidR="00E41CE9" w:rsidRPr="00023513" w:rsidRDefault="00E41CE9" w:rsidP="00E41CE9">
      <w:pPr>
        <w:jc w:val="both"/>
        <w:rPr>
          <w:b/>
        </w:rPr>
      </w:pPr>
      <w:r w:rsidRPr="00023513">
        <w:rPr>
          <w:b/>
        </w:rPr>
        <w:t>4.4. Lakhatás, lakáshoz jutás, lakhatási szegregáció</w:t>
      </w:r>
    </w:p>
    <w:p w:rsidR="00E41CE9" w:rsidRDefault="00E41CE9" w:rsidP="00E41CE9">
      <w:pPr>
        <w:jc w:val="both"/>
      </w:pPr>
    </w:p>
    <w:p w:rsidR="00E41CE9" w:rsidRDefault="00E41CE9" w:rsidP="00E41CE9">
      <w:pPr>
        <w:jc w:val="both"/>
      </w:pPr>
      <w:r>
        <w:t xml:space="preserve">Ágasegyházán </w:t>
      </w:r>
      <w:r w:rsidRPr="00DC1D44">
        <w:t xml:space="preserve">a lakásállomány </w:t>
      </w:r>
      <w:r>
        <w:t>elégségesnek mondható</w:t>
      </w:r>
      <w:r w:rsidRPr="00DC1D44">
        <w:t>. A</w:t>
      </w:r>
      <w:r>
        <w:t xml:space="preserve">z önkormányzat </w:t>
      </w:r>
      <w:r w:rsidRPr="00DC1D44">
        <w:t>bérlakás</w:t>
      </w:r>
      <w:r>
        <w:t xml:space="preserve">okkal nem </w:t>
      </w:r>
      <w:r w:rsidRPr="00DC1D44">
        <w:t xml:space="preserve">rendelkezik. </w:t>
      </w:r>
      <w:r>
        <w:t>A lakásállomány alakulását az alábbi táblázat szemlélteti:</w:t>
      </w:r>
    </w:p>
    <w:p w:rsidR="00E41CE9" w:rsidRDefault="00E41CE9" w:rsidP="00E41CE9">
      <w:pPr>
        <w:jc w:val="both"/>
      </w:pPr>
    </w:p>
    <w:tbl>
      <w:tblPr>
        <w:tblW w:w="4620" w:type="dxa"/>
        <w:jc w:val="center"/>
        <w:tblCellMar>
          <w:left w:w="70" w:type="dxa"/>
          <w:right w:w="70" w:type="dxa"/>
        </w:tblCellMar>
        <w:tblLook w:val="0000" w:firstRow="0" w:lastRow="0" w:firstColumn="0" w:lastColumn="0" w:noHBand="0" w:noVBand="0"/>
      </w:tblPr>
      <w:tblGrid>
        <w:gridCol w:w="960"/>
        <w:gridCol w:w="1740"/>
        <w:gridCol w:w="1920"/>
      </w:tblGrid>
      <w:tr w:rsidR="00E41CE9" w:rsidRPr="00DC1D44" w:rsidTr="00414F0A">
        <w:trPr>
          <w:trHeight w:val="1020"/>
          <w:jc w:val="center"/>
        </w:trPr>
        <w:tc>
          <w:tcPr>
            <w:tcW w:w="960" w:type="dxa"/>
            <w:tcBorders>
              <w:top w:val="single" w:sz="4" w:space="0" w:color="auto"/>
              <w:left w:val="single" w:sz="4" w:space="0" w:color="auto"/>
              <w:bottom w:val="single" w:sz="4" w:space="0" w:color="auto"/>
              <w:right w:val="single" w:sz="4" w:space="0" w:color="auto"/>
            </w:tcBorders>
            <w:shd w:val="clear" w:color="auto" w:fill="CCFFCC"/>
            <w:vAlign w:val="center"/>
          </w:tcPr>
          <w:p w:rsidR="00E41CE9" w:rsidRPr="00DC1D44" w:rsidRDefault="00E41CE9" w:rsidP="00414F0A">
            <w:pPr>
              <w:jc w:val="both"/>
              <w:rPr>
                <w:b/>
                <w:bCs/>
                <w:color w:val="000000"/>
                <w:sz w:val="20"/>
                <w:szCs w:val="20"/>
              </w:rPr>
            </w:pPr>
            <w:r w:rsidRPr="00DC1D44">
              <w:rPr>
                <w:b/>
                <w:bCs/>
                <w:color w:val="000000"/>
                <w:sz w:val="20"/>
                <w:szCs w:val="20"/>
              </w:rPr>
              <w:t>év</w:t>
            </w:r>
          </w:p>
        </w:tc>
        <w:tc>
          <w:tcPr>
            <w:tcW w:w="1740" w:type="dxa"/>
            <w:tcBorders>
              <w:top w:val="single" w:sz="4" w:space="0" w:color="auto"/>
              <w:left w:val="nil"/>
              <w:bottom w:val="single" w:sz="4" w:space="0" w:color="auto"/>
              <w:right w:val="single" w:sz="4" w:space="0" w:color="auto"/>
            </w:tcBorders>
            <w:shd w:val="clear" w:color="auto" w:fill="CCFFCC"/>
            <w:vAlign w:val="center"/>
          </w:tcPr>
          <w:p w:rsidR="00E41CE9" w:rsidRPr="00DC1D44" w:rsidRDefault="00E41CE9" w:rsidP="00414F0A">
            <w:pPr>
              <w:jc w:val="both"/>
              <w:rPr>
                <w:b/>
                <w:bCs/>
                <w:color w:val="000000"/>
                <w:sz w:val="20"/>
                <w:szCs w:val="20"/>
              </w:rPr>
            </w:pPr>
            <w:r w:rsidRPr="00DC1D44">
              <w:rPr>
                <w:b/>
                <w:bCs/>
                <w:color w:val="000000"/>
                <w:sz w:val="20"/>
                <w:szCs w:val="20"/>
              </w:rPr>
              <w:t>összes lakásállomány (db)</w:t>
            </w:r>
          </w:p>
        </w:tc>
        <w:tc>
          <w:tcPr>
            <w:tcW w:w="1920" w:type="dxa"/>
            <w:tcBorders>
              <w:top w:val="single" w:sz="4" w:space="0" w:color="auto"/>
              <w:left w:val="nil"/>
              <w:bottom w:val="single" w:sz="4" w:space="0" w:color="auto"/>
              <w:right w:val="single" w:sz="4" w:space="0" w:color="auto"/>
            </w:tcBorders>
            <w:shd w:val="clear" w:color="auto" w:fill="CCFFCC"/>
            <w:vAlign w:val="center"/>
          </w:tcPr>
          <w:p w:rsidR="00E41CE9" w:rsidRPr="00DC1D44" w:rsidRDefault="00E41CE9" w:rsidP="00414F0A">
            <w:pPr>
              <w:jc w:val="both"/>
              <w:rPr>
                <w:b/>
                <w:bCs/>
                <w:color w:val="000000"/>
                <w:sz w:val="20"/>
                <w:szCs w:val="20"/>
              </w:rPr>
            </w:pPr>
            <w:r w:rsidRPr="00DC1D44">
              <w:rPr>
                <w:b/>
                <w:bCs/>
                <w:color w:val="000000"/>
                <w:sz w:val="20"/>
                <w:szCs w:val="20"/>
              </w:rPr>
              <w:t> </w:t>
            </w:r>
          </w:p>
        </w:tc>
      </w:tr>
      <w:tr w:rsidR="00E41CE9" w:rsidRPr="00DC1D44" w:rsidTr="00414F0A">
        <w:trPr>
          <w:trHeight w:val="1275"/>
          <w:jc w:val="center"/>
        </w:trPr>
        <w:tc>
          <w:tcPr>
            <w:tcW w:w="960" w:type="dxa"/>
            <w:tcBorders>
              <w:top w:val="nil"/>
              <w:left w:val="single" w:sz="4" w:space="0" w:color="auto"/>
              <w:bottom w:val="single" w:sz="4" w:space="0" w:color="auto"/>
              <w:right w:val="single" w:sz="4" w:space="0" w:color="auto"/>
            </w:tcBorders>
            <w:shd w:val="clear" w:color="auto" w:fill="CCFFCC"/>
            <w:vAlign w:val="center"/>
          </w:tcPr>
          <w:p w:rsidR="00E41CE9" w:rsidRPr="00DC1D44" w:rsidRDefault="00E41CE9" w:rsidP="00414F0A">
            <w:pPr>
              <w:jc w:val="both"/>
              <w:rPr>
                <w:b/>
                <w:bCs/>
                <w:color w:val="000000"/>
                <w:sz w:val="20"/>
                <w:szCs w:val="20"/>
              </w:rPr>
            </w:pPr>
            <w:r w:rsidRPr="00DC1D44">
              <w:rPr>
                <w:b/>
                <w:bCs/>
                <w:color w:val="000000"/>
                <w:sz w:val="20"/>
                <w:szCs w:val="20"/>
              </w:rPr>
              <w:t> </w:t>
            </w:r>
          </w:p>
        </w:tc>
        <w:tc>
          <w:tcPr>
            <w:tcW w:w="1740" w:type="dxa"/>
            <w:tcBorders>
              <w:top w:val="nil"/>
              <w:left w:val="nil"/>
              <w:bottom w:val="single" w:sz="4" w:space="0" w:color="auto"/>
              <w:right w:val="single" w:sz="4" w:space="0" w:color="auto"/>
            </w:tcBorders>
            <w:shd w:val="clear" w:color="auto" w:fill="CCFFCC"/>
            <w:vAlign w:val="center"/>
          </w:tcPr>
          <w:p w:rsidR="00E41CE9" w:rsidRPr="00DC1D44" w:rsidRDefault="00E41CE9" w:rsidP="00414F0A">
            <w:pPr>
              <w:jc w:val="both"/>
              <w:rPr>
                <w:b/>
                <w:bCs/>
                <w:color w:val="000000"/>
                <w:sz w:val="20"/>
                <w:szCs w:val="20"/>
              </w:rPr>
            </w:pPr>
            <w:r w:rsidRPr="00DC1D44">
              <w:rPr>
                <w:b/>
                <w:bCs/>
                <w:color w:val="000000"/>
                <w:sz w:val="20"/>
                <w:szCs w:val="20"/>
              </w:rPr>
              <w:t> </w:t>
            </w:r>
          </w:p>
        </w:tc>
        <w:tc>
          <w:tcPr>
            <w:tcW w:w="1920" w:type="dxa"/>
            <w:tcBorders>
              <w:top w:val="nil"/>
              <w:left w:val="nil"/>
              <w:bottom w:val="single" w:sz="4" w:space="0" w:color="auto"/>
              <w:right w:val="single" w:sz="4" w:space="0" w:color="auto"/>
            </w:tcBorders>
            <w:shd w:val="clear" w:color="auto" w:fill="CCFFCC"/>
            <w:vAlign w:val="center"/>
          </w:tcPr>
          <w:p w:rsidR="00E41CE9" w:rsidRPr="00DC1D44" w:rsidRDefault="00E41CE9" w:rsidP="00414F0A">
            <w:pPr>
              <w:jc w:val="both"/>
              <w:rPr>
                <w:b/>
                <w:bCs/>
                <w:color w:val="000000"/>
                <w:sz w:val="20"/>
                <w:szCs w:val="20"/>
              </w:rPr>
            </w:pPr>
            <w:r w:rsidRPr="00DC1D44">
              <w:rPr>
                <w:b/>
                <w:bCs/>
                <w:color w:val="000000"/>
                <w:sz w:val="20"/>
                <w:szCs w:val="20"/>
              </w:rPr>
              <w:t>ebből elégtelen lakhatási körülményeket biztosító lakások száma</w:t>
            </w:r>
          </w:p>
        </w:tc>
      </w:tr>
      <w:tr w:rsidR="00E41CE9" w:rsidRPr="00DC1D44" w:rsidTr="00414F0A">
        <w:trPr>
          <w:trHeight w:val="765"/>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DC1D44" w:rsidRDefault="00E41CE9" w:rsidP="00414F0A">
            <w:pPr>
              <w:jc w:val="both"/>
              <w:rPr>
                <w:color w:val="000000"/>
                <w:sz w:val="20"/>
                <w:szCs w:val="20"/>
              </w:rPr>
            </w:pPr>
            <w:r w:rsidRPr="00DC1D44">
              <w:rPr>
                <w:color w:val="000000"/>
                <w:sz w:val="20"/>
                <w:szCs w:val="20"/>
              </w:rPr>
              <w:t>2008</w:t>
            </w:r>
          </w:p>
        </w:tc>
        <w:tc>
          <w:tcPr>
            <w:tcW w:w="1740" w:type="dxa"/>
            <w:tcBorders>
              <w:top w:val="nil"/>
              <w:left w:val="nil"/>
              <w:bottom w:val="single" w:sz="4" w:space="0" w:color="auto"/>
              <w:right w:val="single" w:sz="4" w:space="0" w:color="auto"/>
            </w:tcBorders>
            <w:shd w:val="clear" w:color="auto" w:fill="auto"/>
            <w:noWrap/>
            <w:vAlign w:val="center"/>
          </w:tcPr>
          <w:p w:rsidR="00E41CE9" w:rsidRPr="00DC1D44" w:rsidRDefault="00E41CE9" w:rsidP="00414F0A">
            <w:pPr>
              <w:jc w:val="both"/>
              <w:rPr>
                <w:color w:val="000000"/>
                <w:sz w:val="20"/>
                <w:szCs w:val="20"/>
              </w:rPr>
            </w:pPr>
            <w:r w:rsidRPr="00DC1D44">
              <w:rPr>
                <w:color w:val="000000"/>
                <w:sz w:val="20"/>
                <w:szCs w:val="20"/>
              </w:rPr>
              <w:t>898</w:t>
            </w:r>
          </w:p>
        </w:tc>
        <w:tc>
          <w:tcPr>
            <w:tcW w:w="1920" w:type="dxa"/>
            <w:tcBorders>
              <w:top w:val="nil"/>
              <w:left w:val="nil"/>
              <w:bottom w:val="single" w:sz="4" w:space="0" w:color="auto"/>
              <w:right w:val="single" w:sz="4" w:space="0" w:color="auto"/>
            </w:tcBorders>
            <w:shd w:val="clear" w:color="auto" w:fill="auto"/>
            <w:vAlign w:val="center"/>
          </w:tcPr>
          <w:p w:rsidR="00E41CE9" w:rsidRPr="00DC1D44" w:rsidRDefault="00E41CE9" w:rsidP="00414F0A">
            <w:pPr>
              <w:jc w:val="both"/>
              <w:rPr>
                <w:color w:val="000000"/>
                <w:sz w:val="20"/>
                <w:szCs w:val="20"/>
              </w:rPr>
            </w:pPr>
            <w:r w:rsidRPr="00DC1D44">
              <w:rPr>
                <w:color w:val="000000"/>
                <w:sz w:val="20"/>
                <w:szCs w:val="20"/>
              </w:rPr>
              <w:t>3</w:t>
            </w:r>
          </w:p>
        </w:tc>
      </w:tr>
      <w:tr w:rsidR="00E41CE9" w:rsidRPr="00DC1D44" w:rsidTr="00414F0A">
        <w:trPr>
          <w:trHeight w:val="765"/>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DC1D44" w:rsidRDefault="00E41CE9" w:rsidP="00414F0A">
            <w:pPr>
              <w:jc w:val="both"/>
              <w:rPr>
                <w:color w:val="000000"/>
                <w:sz w:val="20"/>
                <w:szCs w:val="20"/>
              </w:rPr>
            </w:pPr>
            <w:r w:rsidRPr="00DC1D44">
              <w:rPr>
                <w:color w:val="000000"/>
                <w:sz w:val="20"/>
                <w:szCs w:val="20"/>
              </w:rPr>
              <w:t>2009</w:t>
            </w:r>
          </w:p>
        </w:tc>
        <w:tc>
          <w:tcPr>
            <w:tcW w:w="1740" w:type="dxa"/>
            <w:tcBorders>
              <w:top w:val="nil"/>
              <w:left w:val="nil"/>
              <w:bottom w:val="single" w:sz="4" w:space="0" w:color="auto"/>
              <w:right w:val="single" w:sz="4" w:space="0" w:color="auto"/>
            </w:tcBorders>
            <w:shd w:val="clear" w:color="auto" w:fill="auto"/>
            <w:noWrap/>
            <w:vAlign w:val="center"/>
          </w:tcPr>
          <w:p w:rsidR="00E41CE9" w:rsidRPr="00DC1D44" w:rsidRDefault="00E41CE9" w:rsidP="00414F0A">
            <w:pPr>
              <w:jc w:val="both"/>
              <w:rPr>
                <w:color w:val="000000"/>
                <w:sz w:val="20"/>
                <w:szCs w:val="20"/>
              </w:rPr>
            </w:pPr>
            <w:r w:rsidRPr="00DC1D44">
              <w:rPr>
                <w:color w:val="000000"/>
                <w:sz w:val="20"/>
                <w:szCs w:val="20"/>
              </w:rPr>
              <w:t>898</w:t>
            </w:r>
          </w:p>
        </w:tc>
        <w:tc>
          <w:tcPr>
            <w:tcW w:w="1920" w:type="dxa"/>
            <w:tcBorders>
              <w:top w:val="nil"/>
              <w:left w:val="nil"/>
              <w:bottom w:val="single" w:sz="4" w:space="0" w:color="auto"/>
              <w:right w:val="single" w:sz="4" w:space="0" w:color="auto"/>
            </w:tcBorders>
            <w:shd w:val="clear" w:color="auto" w:fill="auto"/>
            <w:vAlign w:val="center"/>
          </w:tcPr>
          <w:p w:rsidR="00E41CE9" w:rsidRPr="00DC1D44" w:rsidRDefault="00E41CE9" w:rsidP="00414F0A">
            <w:pPr>
              <w:jc w:val="both"/>
              <w:rPr>
                <w:color w:val="000000"/>
                <w:sz w:val="20"/>
                <w:szCs w:val="20"/>
              </w:rPr>
            </w:pPr>
            <w:r w:rsidRPr="00DC1D44">
              <w:rPr>
                <w:color w:val="000000"/>
                <w:sz w:val="20"/>
                <w:szCs w:val="20"/>
              </w:rPr>
              <w:t>2</w:t>
            </w:r>
          </w:p>
        </w:tc>
      </w:tr>
      <w:tr w:rsidR="00E41CE9" w:rsidRPr="00DC1D44"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DC1D44" w:rsidRDefault="00E41CE9" w:rsidP="00414F0A">
            <w:pPr>
              <w:jc w:val="both"/>
              <w:rPr>
                <w:color w:val="000000"/>
                <w:sz w:val="20"/>
                <w:szCs w:val="20"/>
              </w:rPr>
            </w:pPr>
            <w:r w:rsidRPr="00DC1D44">
              <w:rPr>
                <w:color w:val="000000"/>
                <w:sz w:val="20"/>
                <w:szCs w:val="20"/>
              </w:rPr>
              <w:t>2010</w:t>
            </w:r>
          </w:p>
        </w:tc>
        <w:tc>
          <w:tcPr>
            <w:tcW w:w="1740" w:type="dxa"/>
            <w:tcBorders>
              <w:top w:val="nil"/>
              <w:left w:val="nil"/>
              <w:bottom w:val="single" w:sz="4" w:space="0" w:color="auto"/>
              <w:right w:val="single" w:sz="4" w:space="0" w:color="auto"/>
            </w:tcBorders>
            <w:shd w:val="clear" w:color="auto" w:fill="auto"/>
            <w:noWrap/>
            <w:vAlign w:val="center"/>
          </w:tcPr>
          <w:p w:rsidR="00E41CE9" w:rsidRPr="00DC1D44" w:rsidRDefault="00E41CE9" w:rsidP="00414F0A">
            <w:pPr>
              <w:jc w:val="both"/>
              <w:rPr>
                <w:color w:val="000000"/>
                <w:sz w:val="20"/>
                <w:szCs w:val="20"/>
              </w:rPr>
            </w:pPr>
            <w:r w:rsidRPr="00DC1D44">
              <w:rPr>
                <w:color w:val="000000"/>
                <w:sz w:val="20"/>
                <w:szCs w:val="20"/>
              </w:rPr>
              <w:t>901</w:t>
            </w:r>
          </w:p>
        </w:tc>
        <w:tc>
          <w:tcPr>
            <w:tcW w:w="1920" w:type="dxa"/>
            <w:tcBorders>
              <w:top w:val="nil"/>
              <w:left w:val="nil"/>
              <w:bottom w:val="single" w:sz="4" w:space="0" w:color="auto"/>
              <w:right w:val="single" w:sz="4" w:space="0" w:color="auto"/>
            </w:tcBorders>
            <w:shd w:val="clear" w:color="auto" w:fill="auto"/>
            <w:vAlign w:val="center"/>
          </w:tcPr>
          <w:p w:rsidR="00E41CE9" w:rsidRPr="00DC1D44" w:rsidRDefault="00E41CE9" w:rsidP="00414F0A">
            <w:pPr>
              <w:jc w:val="both"/>
              <w:rPr>
                <w:color w:val="000000"/>
                <w:sz w:val="20"/>
                <w:szCs w:val="20"/>
              </w:rPr>
            </w:pPr>
            <w:r w:rsidRPr="00DC1D44">
              <w:rPr>
                <w:color w:val="000000"/>
                <w:sz w:val="20"/>
                <w:szCs w:val="20"/>
              </w:rPr>
              <w:t>4</w:t>
            </w:r>
          </w:p>
        </w:tc>
      </w:tr>
      <w:tr w:rsidR="00E41CE9" w:rsidRPr="00DC1D44" w:rsidTr="00414F0A">
        <w:trPr>
          <w:trHeight w:val="765"/>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DC1D44" w:rsidRDefault="00E41CE9" w:rsidP="00414F0A">
            <w:pPr>
              <w:jc w:val="both"/>
              <w:rPr>
                <w:color w:val="000000"/>
                <w:sz w:val="20"/>
                <w:szCs w:val="20"/>
              </w:rPr>
            </w:pPr>
            <w:r w:rsidRPr="00DC1D44">
              <w:rPr>
                <w:color w:val="000000"/>
                <w:sz w:val="20"/>
                <w:szCs w:val="20"/>
              </w:rPr>
              <w:t>2011</w:t>
            </w:r>
          </w:p>
        </w:tc>
        <w:tc>
          <w:tcPr>
            <w:tcW w:w="1740" w:type="dxa"/>
            <w:tcBorders>
              <w:top w:val="nil"/>
              <w:left w:val="nil"/>
              <w:bottom w:val="single" w:sz="4" w:space="0" w:color="auto"/>
              <w:right w:val="single" w:sz="4" w:space="0" w:color="auto"/>
            </w:tcBorders>
            <w:shd w:val="clear" w:color="auto" w:fill="auto"/>
            <w:noWrap/>
            <w:vAlign w:val="center"/>
          </w:tcPr>
          <w:p w:rsidR="00E41CE9" w:rsidRPr="00DC1D44" w:rsidRDefault="00E41CE9" w:rsidP="00414F0A">
            <w:pPr>
              <w:jc w:val="both"/>
              <w:rPr>
                <w:color w:val="000000"/>
                <w:sz w:val="20"/>
                <w:szCs w:val="20"/>
              </w:rPr>
            </w:pPr>
            <w:r w:rsidRPr="00DC1D44">
              <w:rPr>
                <w:color w:val="000000"/>
                <w:sz w:val="20"/>
                <w:szCs w:val="20"/>
              </w:rPr>
              <w:t>902</w:t>
            </w:r>
          </w:p>
        </w:tc>
        <w:tc>
          <w:tcPr>
            <w:tcW w:w="1920" w:type="dxa"/>
            <w:tcBorders>
              <w:top w:val="nil"/>
              <w:left w:val="nil"/>
              <w:bottom w:val="single" w:sz="4" w:space="0" w:color="auto"/>
              <w:right w:val="single" w:sz="4" w:space="0" w:color="auto"/>
            </w:tcBorders>
            <w:shd w:val="clear" w:color="auto" w:fill="auto"/>
            <w:vAlign w:val="center"/>
          </w:tcPr>
          <w:p w:rsidR="00E41CE9" w:rsidRPr="00DC1D44" w:rsidRDefault="00E41CE9" w:rsidP="00414F0A">
            <w:pPr>
              <w:jc w:val="both"/>
              <w:rPr>
                <w:color w:val="000000"/>
                <w:sz w:val="20"/>
                <w:szCs w:val="20"/>
              </w:rPr>
            </w:pPr>
            <w:r w:rsidRPr="00DC1D44">
              <w:rPr>
                <w:color w:val="000000"/>
                <w:sz w:val="20"/>
                <w:szCs w:val="20"/>
              </w:rPr>
              <w:t>4</w:t>
            </w:r>
          </w:p>
        </w:tc>
      </w:tr>
      <w:tr w:rsidR="00E41CE9" w:rsidRPr="00DC1D44" w:rsidTr="00414F0A">
        <w:trPr>
          <w:trHeight w:val="765"/>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DC1D44" w:rsidRDefault="00E41CE9" w:rsidP="00414F0A">
            <w:pPr>
              <w:jc w:val="both"/>
              <w:rPr>
                <w:color w:val="000000"/>
                <w:sz w:val="20"/>
                <w:szCs w:val="20"/>
              </w:rPr>
            </w:pPr>
            <w:r w:rsidRPr="00DC1D44">
              <w:rPr>
                <w:color w:val="000000"/>
                <w:sz w:val="20"/>
                <w:szCs w:val="20"/>
              </w:rPr>
              <w:t>2012</w:t>
            </w:r>
          </w:p>
        </w:tc>
        <w:tc>
          <w:tcPr>
            <w:tcW w:w="1740" w:type="dxa"/>
            <w:tcBorders>
              <w:top w:val="nil"/>
              <w:left w:val="nil"/>
              <w:bottom w:val="single" w:sz="4" w:space="0" w:color="auto"/>
              <w:right w:val="single" w:sz="4" w:space="0" w:color="auto"/>
            </w:tcBorders>
            <w:shd w:val="clear" w:color="auto" w:fill="auto"/>
            <w:noWrap/>
            <w:vAlign w:val="center"/>
          </w:tcPr>
          <w:p w:rsidR="00E41CE9" w:rsidRPr="00DC1D44" w:rsidRDefault="00E41CE9" w:rsidP="00414F0A">
            <w:pPr>
              <w:jc w:val="both"/>
              <w:rPr>
                <w:color w:val="000000"/>
                <w:sz w:val="20"/>
                <w:szCs w:val="20"/>
              </w:rPr>
            </w:pPr>
            <w:r w:rsidRPr="00DC1D44">
              <w:rPr>
                <w:color w:val="000000"/>
                <w:sz w:val="20"/>
                <w:szCs w:val="20"/>
              </w:rPr>
              <w:t>902</w:t>
            </w:r>
          </w:p>
        </w:tc>
        <w:tc>
          <w:tcPr>
            <w:tcW w:w="1920" w:type="dxa"/>
            <w:tcBorders>
              <w:top w:val="nil"/>
              <w:left w:val="nil"/>
              <w:bottom w:val="single" w:sz="4" w:space="0" w:color="auto"/>
              <w:right w:val="single" w:sz="4" w:space="0" w:color="auto"/>
            </w:tcBorders>
            <w:shd w:val="clear" w:color="auto" w:fill="auto"/>
            <w:vAlign w:val="center"/>
          </w:tcPr>
          <w:p w:rsidR="00E41CE9" w:rsidRPr="00DC1D44" w:rsidRDefault="00E41CE9" w:rsidP="00414F0A">
            <w:pPr>
              <w:jc w:val="both"/>
              <w:rPr>
                <w:color w:val="000000"/>
                <w:sz w:val="20"/>
                <w:szCs w:val="20"/>
              </w:rPr>
            </w:pPr>
            <w:r w:rsidRPr="00DC1D44">
              <w:rPr>
                <w:color w:val="000000"/>
                <w:sz w:val="20"/>
                <w:szCs w:val="20"/>
              </w:rPr>
              <w:t>3</w:t>
            </w:r>
          </w:p>
        </w:tc>
      </w:tr>
    </w:tbl>
    <w:p w:rsidR="00E41CE9" w:rsidRPr="00DC1D44" w:rsidRDefault="00E41CE9" w:rsidP="00E41CE9">
      <w:pPr>
        <w:jc w:val="both"/>
      </w:pPr>
    </w:p>
    <w:p w:rsidR="00E41CE9" w:rsidRPr="00DC1D44" w:rsidRDefault="00E41CE9" w:rsidP="00E41CE9">
      <w:pPr>
        <w:jc w:val="both"/>
      </w:pPr>
      <w:r w:rsidRPr="00DC1D44">
        <w:t xml:space="preserve">A lakások mérete átlagosnak mondható, az egy főre jutó élettér azonban </w:t>
      </w:r>
      <w:r>
        <w:t xml:space="preserve">számos </w:t>
      </w:r>
      <w:r w:rsidRPr="00DC1D44">
        <w:t xml:space="preserve">lakásban kevés.  </w:t>
      </w:r>
      <w:r>
        <w:t xml:space="preserve">Különösen a külterületen található házak állaga minősíthető rossznak. </w:t>
      </w:r>
      <w:r w:rsidRPr="00DC1D44">
        <w:t>A</w:t>
      </w:r>
      <w:r>
        <w:t xml:space="preserve">z önkormányzat – </w:t>
      </w:r>
      <w:r>
        <w:lastRenderedPageBreak/>
        <w:t xml:space="preserve">mivel bérlakásokkal nem rendelkezik </w:t>
      </w:r>
      <w:r w:rsidRPr="00DC1D44">
        <w:t xml:space="preserve"> </w:t>
      </w:r>
      <w:r>
        <w:t>– az elégséges lakhatási lehetőségekkel nem rendelkezők számára más megoldási lehetőségeket próbál biztosítani. Ezen a területen a  legtipikusabb probléma forrás az, hogy a</w:t>
      </w:r>
      <w:r w:rsidRPr="00DC1D44">
        <w:t xml:space="preserve"> lakóingatlan</w:t>
      </w:r>
      <w:r>
        <w:t>ok</w:t>
      </w:r>
      <w:r w:rsidRPr="00DC1D44">
        <w:t xml:space="preserve"> állapota </w:t>
      </w:r>
      <w:r>
        <w:t>jellegzetesen</w:t>
      </w:r>
      <w:r w:rsidRPr="00DC1D44">
        <w:t xml:space="preserve"> megromlik és </w:t>
      </w:r>
      <w:r>
        <w:t xml:space="preserve">a </w:t>
      </w:r>
      <w:r w:rsidRPr="00DC1D44">
        <w:t>családok anyagi helyezt</w:t>
      </w:r>
      <w:r>
        <w:t>e</w:t>
      </w:r>
      <w:r w:rsidRPr="00DC1D44">
        <w:t xml:space="preserve"> nem </w:t>
      </w:r>
      <w:r>
        <w:t xml:space="preserve">teszi lehetővé </w:t>
      </w:r>
      <w:r w:rsidRPr="00DC1D44">
        <w:t>a teljes felújítást, illetve javítást</w:t>
      </w:r>
      <w:r>
        <w:t>.</w:t>
      </w:r>
      <w:r w:rsidRPr="00DC1D44">
        <w:t xml:space="preserve"> </w:t>
      </w:r>
    </w:p>
    <w:p w:rsidR="00E41CE9" w:rsidRDefault="00E41CE9" w:rsidP="00E41CE9">
      <w:pPr>
        <w:jc w:val="both"/>
      </w:pPr>
    </w:p>
    <w:tbl>
      <w:tblPr>
        <w:tblW w:w="9545" w:type="dxa"/>
        <w:tblInd w:w="65" w:type="dxa"/>
        <w:tblCellMar>
          <w:left w:w="70" w:type="dxa"/>
          <w:right w:w="70" w:type="dxa"/>
        </w:tblCellMar>
        <w:tblLook w:val="0000" w:firstRow="0" w:lastRow="0" w:firstColumn="0" w:lastColumn="0" w:noHBand="0" w:noVBand="0"/>
      </w:tblPr>
      <w:tblGrid>
        <w:gridCol w:w="2386"/>
        <w:gridCol w:w="2386"/>
        <w:gridCol w:w="2386"/>
        <w:gridCol w:w="2387"/>
      </w:tblGrid>
      <w:tr w:rsidR="00E41CE9" w:rsidRPr="000E0CB0" w:rsidTr="00414F0A">
        <w:trPr>
          <w:trHeight w:val="1020"/>
        </w:trPr>
        <w:tc>
          <w:tcPr>
            <w:tcW w:w="2386" w:type="dxa"/>
            <w:tcBorders>
              <w:top w:val="single" w:sz="4" w:space="0" w:color="auto"/>
              <w:left w:val="single" w:sz="4" w:space="0" w:color="auto"/>
              <w:bottom w:val="single" w:sz="4" w:space="0" w:color="auto"/>
              <w:right w:val="single" w:sz="4" w:space="0" w:color="auto"/>
            </w:tcBorders>
            <w:shd w:val="clear" w:color="auto" w:fill="CCFFCC"/>
            <w:vAlign w:val="center"/>
          </w:tcPr>
          <w:p w:rsidR="00E41CE9" w:rsidRPr="000E0CB0" w:rsidRDefault="00E41CE9" w:rsidP="00414F0A">
            <w:pPr>
              <w:jc w:val="both"/>
              <w:rPr>
                <w:b/>
                <w:bCs/>
                <w:color w:val="000000"/>
                <w:sz w:val="20"/>
                <w:szCs w:val="20"/>
              </w:rPr>
            </w:pPr>
            <w:r w:rsidRPr="000E0CB0">
              <w:rPr>
                <w:b/>
                <w:bCs/>
                <w:color w:val="000000"/>
                <w:sz w:val="20"/>
                <w:szCs w:val="20"/>
              </w:rPr>
              <w:t>év</w:t>
            </w:r>
          </w:p>
        </w:tc>
        <w:tc>
          <w:tcPr>
            <w:tcW w:w="2386" w:type="dxa"/>
            <w:tcBorders>
              <w:top w:val="single" w:sz="4" w:space="0" w:color="auto"/>
              <w:left w:val="nil"/>
              <w:bottom w:val="single" w:sz="4" w:space="0" w:color="auto"/>
              <w:right w:val="single" w:sz="4" w:space="0" w:color="auto"/>
            </w:tcBorders>
            <w:shd w:val="clear" w:color="auto" w:fill="CCFFCC"/>
            <w:vAlign w:val="center"/>
          </w:tcPr>
          <w:p w:rsidR="00E41CE9" w:rsidRPr="000E0CB0" w:rsidRDefault="00E41CE9" w:rsidP="00414F0A">
            <w:pPr>
              <w:jc w:val="both"/>
              <w:rPr>
                <w:b/>
                <w:bCs/>
                <w:color w:val="000000"/>
                <w:sz w:val="20"/>
                <w:szCs w:val="20"/>
              </w:rPr>
            </w:pPr>
            <w:r w:rsidRPr="000E0CB0">
              <w:rPr>
                <w:b/>
                <w:bCs/>
                <w:color w:val="000000"/>
                <w:sz w:val="20"/>
                <w:szCs w:val="20"/>
              </w:rPr>
              <w:t>Feltárt veszélyeztetett lakhatási helyzetek száma</w:t>
            </w:r>
          </w:p>
        </w:tc>
        <w:tc>
          <w:tcPr>
            <w:tcW w:w="2386" w:type="dxa"/>
            <w:tcBorders>
              <w:top w:val="single" w:sz="4" w:space="0" w:color="auto"/>
              <w:left w:val="nil"/>
              <w:bottom w:val="single" w:sz="4" w:space="0" w:color="auto"/>
              <w:right w:val="single" w:sz="4" w:space="0" w:color="auto"/>
            </w:tcBorders>
            <w:shd w:val="clear" w:color="auto" w:fill="CCFFCC"/>
            <w:vAlign w:val="center"/>
          </w:tcPr>
          <w:p w:rsidR="00E41CE9" w:rsidRPr="000E0CB0" w:rsidRDefault="00E41CE9" w:rsidP="00414F0A">
            <w:pPr>
              <w:jc w:val="both"/>
              <w:rPr>
                <w:b/>
                <w:bCs/>
                <w:color w:val="000000"/>
                <w:sz w:val="20"/>
                <w:szCs w:val="20"/>
              </w:rPr>
            </w:pPr>
            <w:r w:rsidRPr="000E0CB0">
              <w:rPr>
                <w:b/>
                <w:bCs/>
                <w:color w:val="000000"/>
                <w:sz w:val="20"/>
                <w:szCs w:val="20"/>
              </w:rPr>
              <w:t>Hajléktalanok száma</w:t>
            </w:r>
          </w:p>
        </w:tc>
        <w:tc>
          <w:tcPr>
            <w:tcW w:w="2387" w:type="dxa"/>
            <w:tcBorders>
              <w:top w:val="single" w:sz="4" w:space="0" w:color="auto"/>
              <w:left w:val="nil"/>
              <w:bottom w:val="single" w:sz="4" w:space="0" w:color="auto"/>
              <w:right w:val="single" w:sz="4" w:space="0" w:color="auto"/>
            </w:tcBorders>
            <w:shd w:val="clear" w:color="auto" w:fill="CCFFCC"/>
            <w:vAlign w:val="center"/>
          </w:tcPr>
          <w:p w:rsidR="00E41CE9" w:rsidRPr="000E0CB0" w:rsidRDefault="00E41CE9" w:rsidP="00414F0A">
            <w:pPr>
              <w:jc w:val="both"/>
              <w:rPr>
                <w:b/>
                <w:bCs/>
                <w:color w:val="000000"/>
                <w:sz w:val="20"/>
                <w:szCs w:val="20"/>
              </w:rPr>
            </w:pPr>
            <w:r w:rsidRPr="000E0CB0">
              <w:rPr>
                <w:b/>
                <w:bCs/>
                <w:color w:val="000000"/>
                <w:sz w:val="20"/>
                <w:szCs w:val="20"/>
              </w:rPr>
              <w:t>lakásfenntartási támogatásban részesítettek száma</w:t>
            </w:r>
          </w:p>
        </w:tc>
      </w:tr>
      <w:tr w:rsidR="00E41CE9" w:rsidRPr="000E0CB0" w:rsidTr="00414F0A">
        <w:trPr>
          <w:trHeight w:val="1052"/>
        </w:trPr>
        <w:tc>
          <w:tcPr>
            <w:tcW w:w="2386" w:type="dxa"/>
            <w:tcBorders>
              <w:top w:val="nil"/>
              <w:left w:val="single" w:sz="4" w:space="0" w:color="auto"/>
              <w:bottom w:val="single" w:sz="4" w:space="0" w:color="auto"/>
              <w:right w:val="single" w:sz="4" w:space="0" w:color="auto"/>
            </w:tcBorders>
            <w:shd w:val="clear" w:color="auto" w:fill="auto"/>
            <w:vAlign w:val="center"/>
          </w:tcPr>
          <w:p w:rsidR="00E41CE9" w:rsidRPr="000E0CB0" w:rsidRDefault="00E41CE9" w:rsidP="00414F0A">
            <w:pPr>
              <w:jc w:val="both"/>
              <w:rPr>
                <w:color w:val="000000"/>
                <w:sz w:val="20"/>
                <w:szCs w:val="20"/>
              </w:rPr>
            </w:pPr>
            <w:r w:rsidRPr="000E0CB0">
              <w:rPr>
                <w:color w:val="000000"/>
                <w:sz w:val="20"/>
                <w:szCs w:val="20"/>
              </w:rPr>
              <w:t>2008</w:t>
            </w:r>
          </w:p>
        </w:tc>
        <w:tc>
          <w:tcPr>
            <w:tcW w:w="2386" w:type="dxa"/>
            <w:tcBorders>
              <w:top w:val="nil"/>
              <w:left w:val="nil"/>
              <w:bottom w:val="single" w:sz="4" w:space="0" w:color="auto"/>
              <w:right w:val="single" w:sz="4" w:space="0" w:color="auto"/>
            </w:tcBorders>
            <w:shd w:val="clear" w:color="auto" w:fill="auto"/>
            <w:vAlign w:val="center"/>
          </w:tcPr>
          <w:p w:rsidR="00E41CE9" w:rsidRPr="000E0CB0" w:rsidRDefault="00E41CE9" w:rsidP="00414F0A">
            <w:pPr>
              <w:jc w:val="both"/>
              <w:rPr>
                <w:color w:val="000000"/>
                <w:sz w:val="20"/>
                <w:szCs w:val="20"/>
              </w:rPr>
            </w:pPr>
            <w:r w:rsidRPr="000E0CB0">
              <w:rPr>
                <w:color w:val="000000"/>
                <w:sz w:val="20"/>
                <w:szCs w:val="20"/>
              </w:rPr>
              <w:t>3</w:t>
            </w:r>
          </w:p>
        </w:tc>
        <w:tc>
          <w:tcPr>
            <w:tcW w:w="2386" w:type="dxa"/>
            <w:tcBorders>
              <w:top w:val="nil"/>
              <w:left w:val="nil"/>
              <w:bottom w:val="single" w:sz="4" w:space="0" w:color="auto"/>
              <w:right w:val="single" w:sz="4" w:space="0" w:color="auto"/>
            </w:tcBorders>
            <w:shd w:val="clear" w:color="auto" w:fill="auto"/>
            <w:vAlign w:val="center"/>
          </w:tcPr>
          <w:p w:rsidR="00E41CE9" w:rsidRPr="000E0CB0" w:rsidRDefault="00E41CE9" w:rsidP="00414F0A">
            <w:pPr>
              <w:jc w:val="both"/>
              <w:rPr>
                <w:color w:val="000000"/>
                <w:sz w:val="20"/>
                <w:szCs w:val="20"/>
              </w:rPr>
            </w:pPr>
            <w:r w:rsidRPr="000E0CB0">
              <w:rPr>
                <w:color w:val="000000"/>
                <w:sz w:val="20"/>
                <w:szCs w:val="20"/>
              </w:rPr>
              <w:t>1</w:t>
            </w:r>
          </w:p>
        </w:tc>
        <w:tc>
          <w:tcPr>
            <w:tcW w:w="2387" w:type="dxa"/>
            <w:tcBorders>
              <w:top w:val="nil"/>
              <w:left w:val="nil"/>
              <w:bottom w:val="single" w:sz="4" w:space="0" w:color="auto"/>
              <w:right w:val="single" w:sz="4" w:space="0" w:color="auto"/>
            </w:tcBorders>
            <w:shd w:val="clear" w:color="auto" w:fill="auto"/>
            <w:noWrap/>
            <w:vAlign w:val="center"/>
          </w:tcPr>
          <w:p w:rsidR="00E41CE9" w:rsidRPr="000E0CB0" w:rsidRDefault="00E41CE9" w:rsidP="00414F0A">
            <w:pPr>
              <w:jc w:val="both"/>
              <w:rPr>
                <w:color w:val="000000"/>
                <w:sz w:val="20"/>
                <w:szCs w:val="20"/>
              </w:rPr>
            </w:pPr>
            <w:r w:rsidRPr="000E0CB0">
              <w:rPr>
                <w:color w:val="000000"/>
                <w:sz w:val="20"/>
                <w:szCs w:val="20"/>
              </w:rPr>
              <w:t>46</w:t>
            </w:r>
          </w:p>
        </w:tc>
      </w:tr>
      <w:tr w:rsidR="00E41CE9" w:rsidRPr="000E0CB0" w:rsidTr="00414F0A">
        <w:trPr>
          <w:trHeight w:val="765"/>
        </w:trPr>
        <w:tc>
          <w:tcPr>
            <w:tcW w:w="2386" w:type="dxa"/>
            <w:tcBorders>
              <w:top w:val="nil"/>
              <w:left w:val="single" w:sz="4" w:space="0" w:color="auto"/>
              <w:bottom w:val="single" w:sz="4" w:space="0" w:color="auto"/>
              <w:right w:val="single" w:sz="4" w:space="0" w:color="auto"/>
            </w:tcBorders>
            <w:shd w:val="clear" w:color="auto" w:fill="auto"/>
            <w:vAlign w:val="center"/>
          </w:tcPr>
          <w:p w:rsidR="00E41CE9" w:rsidRPr="000E0CB0" w:rsidRDefault="00E41CE9" w:rsidP="00414F0A">
            <w:pPr>
              <w:jc w:val="both"/>
              <w:rPr>
                <w:color w:val="000000"/>
                <w:sz w:val="20"/>
                <w:szCs w:val="20"/>
              </w:rPr>
            </w:pPr>
            <w:r w:rsidRPr="000E0CB0">
              <w:rPr>
                <w:color w:val="000000"/>
                <w:sz w:val="20"/>
                <w:szCs w:val="20"/>
              </w:rPr>
              <w:t>2009</w:t>
            </w:r>
          </w:p>
        </w:tc>
        <w:tc>
          <w:tcPr>
            <w:tcW w:w="2386" w:type="dxa"/>
            <w:tcBorders>
              <w:top w:val="nil"/>
              <w:left w:val="nil"/>
              <w:bottom w:val="single" w:sz="4" w:space="0" w:color="auto"/>
              <w:right w:val="single" w:sz="4" w:space="0" w:color="auto"/>
            </w:tcBorders>
            <w:shd w:val="clear" w:color="auto" w:fill="auto"/>
            <w:vAlign w:val="center"/>
          </w:tcPr>
          <w:p w:rsidR="00E41CE9" w:rsidRPr="000E0CB0" w:rsidRDefault="00E41CE9" w:rsidP="00414F0A">
            <w:pPr>
              <w:jc w:val="both"/>
              <w:rPr>
                <w:color w:val="000000"/>
                <w:sz w:val="20"/>
                <w:szCs w:val="20"/>
              </w:rPr>
            </w:pPr>
            <w:r w:rsidRPr="000E0CB0">
              <w:rPr>
                <w:color w:val="000000"/>
                <w:sz w:val="20"/>
                <w:szCs w:val="20"/>
              </w:rPr>
              <w:t>2</w:t>
            </w:r>
          </w:p>
        </w:tc>
        <w:tc>
          <w:tcPr>
            <w:tcW w:w="2386" w:type="dxa"/>
            <w:tcBorders>
              <w:top w:val="nil"/>
              <w:left w:val="nil"/>
              <w:bottom w:val="single" w:sz="4" w:space="0" w:color="auto"/>
              <w:right w:val="single" w:sz="4" w:space="0" w:color="auto"/>
            </w:tcBorders>
            <w:shd w:val="clear" w:color="auto" w:fill="auto"/>
            <w:vAlign w:val="center"/>
          </w:tcPr>
          <w:p w:rsidR="00E41CE9" w:rsidRPr="000E0CB0" w:rsidRDefault="00E41CE9" w:rsidP="00414F0A">
            <w:pPr>
              <w:jc w:val="both"/>
              <w:rPr>
                <w:color w:val="000000"/>
                <w:sz w:val="20"/>
                <w:szCs w:val="20"/>
              </w:rPr>
            </w:pPr>
            <w:r w:rsidRPr="000E0CB0">
              <w:rPr>
                <w:color w:val="000000"/>
                <w:sz w:val="20"/>
                <w:szCs w:val="20"/>
              </w:rPr>
              <w:t>1</w:t>
            </w:r>
          </w:p>
        </w:tc>
        <w:tc>
          <w:tcPr>
            <w:tcW w:w="2387" w:type="dxa"/>
            <w:tcBorders>
              <w:top w:val="nil"/>
              <w:left w:val="nil"/>
              <w:bottom w:val="single" w:sz="4" w:space="0" w:color="auto"/>
              <w:right w:val="single" w:sz="4" w:space="0" w:color="auto"/>
            </w:tcBorders>
            <w:shd w:val="clear" w:color="auto" w:fill="auto"/>
            <w:noWrap/>
            <w:vAlign w:val="center"/>
          </w:tcPr>
          <w:p w:rsidR="00E41CE9" w:rsidRPr="000E0CB0" w:rsidRDefault="00E41CE9" w:rsidP="00414F0A">
            <w:pPr>
              <w:jc w:val="both"/>
              <w:rPr>
                <w:color w:val="000000"/>
                <w:sz w:val="20"/>
                <w:szCs w:val="20"/>
              </w:rPr>
            </w:pPr>
            <w:r w:rsidRPr="000E0CB0">
              <w:rPr>
                <w:color w:val="000000"/>
                <w:sz w:val="20"/>
                <w:szCs w:val="20"/>
              </w:rPr>
              <w:t>62</w:t>
            </w:r>
          </w:p>
        </w:tc>
      </w:tr>
      <w:tr w:rsidR="00E41CE9" w:rsidRPr="000E0CB0" w:rsidTr="00414F0A">
        <w:trPr>
          <w:trHeight w:val="615"/>
        </w:trPr>
        <w:tc>
          <w:tcPr>
            <w:tcW w:w="2386" w:type="dxa"/>
            <w:tcBorders>
              <w:top w:val="nil"/>
              <w:left w:val="single" w:sz="4" w:space="0" w:color="auto"/>
              <w:bottom w:val="single" w:sz="4" w:space="0" w:color="auto"/>
              <w:right w:val="single" w:sz="4" w:space="0" w:color="auto"/>
            </w:tcBorders>
            <w:shd w:val="clear" w:color="auto" w:fill="auto"/>
            <w:vAlign w:val="center"/>
          </w:tcPr>
          <w:p w:rsidR="00E41CE9" w:rsidRPr="000E0CB0" w:rsidRDefault="00E41CE9" w:rsidP="00414F0A">
            <w:pPr>
              <w:jc w:val="both"/>
              <w:rPr>
                <w:color w:val="000000"/>
                <w:sz w:val="20"/>
                <w:szCs w:val="20"/>
              </w:rPr>
            </w:pPr>
            <w:r w:rsidRPr="000E0CB0">
              <w:rPr>
                <w:color w:val="000000"/>
                <w:sz w:val="20"/>
                <w:szCs w:val="20"/>
              </w:rPr>
              <w:t>2010</w:t>
            </w:r>
          </w:p>
        </w:tc>
        <w:tc>
          <w:tcPr>
            <w:tcW w:w="2386" w:type="dxa"/>
            <w:tcBorders>
              <w:top w:val="nil"/>
              <w:left w:val="nil"/>
              <w:bottom w:val="single" w:sz="4" w:space="0" w:color="auto"/>
              <w:right w:val="single" w:sz="4" w:space="0" w:color="auto"/>
            </w:tcBorders>
            <w:shd w:val="clear" w:color="auto" w:fill="auto"/>
            <w:vAlign w:val="center"/>
          </w:tcPr>
          <w:p w:rsidR="00E41CE9" w:rsidRPr="000E0CB0" w:rsidRDefault="00E41CE9" w:rsidP="00414F0A">
            <w:pPr>
              <w:jc w:val="both"/>
              <w:rPr>
                <w:color w:val="000000"/>
                <w:sz w:val="20"/>
                <w:szCs w:val="20"/>
              </w:rPr>
            </w:pPr>
            <w:r w:rsidRPr="000E0CB0">
              <w:rPr>
                <w:color w:val="000000"/>
                <w:sz w:val="20"/>
                <w:szCs w:val="20"/>
              </w:rPr>
              <w:t>4</w:t>
            </w:r>
          </w:p>
        </w:tc>
        <w:tc>
          <w:tcPr>
            <w:tcW w:w="2386" w:type="dxa"/>
            <w:tcBorders>
              <w:top w:val="nil"/>
              <w:left w:val="nil"/>
              <w:bottom w:val="single" w:sz="4" w:space="0" w:color="auto"/>
              <w:right w:val="single" w:sz="4" w:space="0" w:color="auto"/>
            </w:tcBorders>
            <w:shd w:val="clear" w:color="auto" w:fill="auto"/>
            <w:vAlign w:val="center"/>
          </w:tcPr>
          <w:p w:rsidR="00E41CE9" w:rsidRPr="000E0CB0" w:rsidRDefault="00E41CE9" w:rsidP="00414F0A">
            <w:pPr>
              <w:jc w:val="both"/>
              <w:rPr>
                <w:color w:val="000000"/>
                <w:sz w:val="20"/>
                <w:szCs w:val="20"/>
              </w:rPr>
            </w:pPr>
            <w:r w:rsidRPr="000E0CB0">
              <w:rPr>
                <w:color w:val="000000"/>
                <w:sz w:val="20"/>
                <w:szCs w:val="20"/>
              </w:rPr>
              <w:t> </w:t>
            </w:r>
          </w:p>
        </w:tc>
        <w:tc>
          <w:tcPr>
            <w:tcW w:w="2387" w:type="dxa"/>
            <w:tcBorders>
              <w:top w:val="nil"/>
              <w:left w:val="nil"/>
              <w:bottom w:val="single" w:sz="4" w:space="0" w:color="auto"/>
              <w:right w:val="single" w:sz="4" w:space="0" w:color="auto"/>
            </w:tcBorders>
            <w:shd w:val="clear" w:color="auto" w:fill="auto"/>
            <w:noWrap/>
            <w:vAlign w:val="center"/>
          </w:tcPr>
          <w:p w:rsidR="00E41CE9" w:rsidRPr="000E0CB0" w:rsidRDefault="00E41CE9" w:rsidP="00414F0A">
            <w:pPr>
              <w:jc w:val="both"/>
              <w:rPr>
                <w:color w:val="000000"/>
                <w:sz w:val="20"/>
                <w:szCs w:val="20"/>
              </w:rPr>
            </w:pPr>
            <w:r w:rsidRPr="000E0CB0">
              <w:rPr>
                <w:color w:val="000000"/>
                <w:sz w:val="20"/>
                <w:szCs w:val="20"/>
              </w:rPr>
              <w:t>64</w:t>
            </w:r>
          </w:p>
        </w:tc>
      </w:tr>
      <w:tr w:rsidR="00E41CE9" w:rsidRPr="000E0CB0" w:rsidTr="00414F0A">
        <w:trPr>
          <w:trHeight w:val="525"/>
        </w:trPr>
        <w:tc>
          <w:tcPr>
            <w:tcW w:w="2386" w:type="dxa"/>
            <w:tcBorders>
              <w:top w:val="nil"/>
              <w:left w:val="single" w:sz="4" w:space="0" w:color="auto"/>
              <w:bottom w:val="single" w:sz="4" w:space="0" w:color="auto"/>
              <w:right w:val="single" w:sz="4" w:space="0" w:color="auto"/>
            </w:tcBorders>
            <w:shd w:val="clear" w:color="auto" w:fill="auto"/>
            <w:vAlign w:val="center"/>
          </w:tcPr>
          <w:p w:rsidR="00E41CE9" w:rsidRPr="000E0CB0" w:rsidRDefault="00E41CE9" w:rsidP="00414F0A">
            <w:pPr>
              <w:jc w:val="both"/>
              <w:rPr>
                <w:color w:val="000000"/>
                <w:sz w:val="20"/>
                <w:szCs w:val="20"/>
              </w:rPr>
            </w:pPr>
            <w:r w:rsidRPr="000E0CB0">
              <w:rPr>
                <w:color w:val="000000"/>
                <w:sz w:val="20"/>
                <w:szCs w:val="20"/>
              </w:rPr>
              <w:t>2011</w:t>
            </w:r>
          </w:p>
        </w:tc>
        <w:tc>
          <w:tcPr>
            <w:tcW w:w="2386" w:type="dxa"/>
            <w:tcBorders>
              <w:top w:val="nil"/>
              <w:left w:val="nil"/>
              <w:bottom w:val="single" w:sz="4" w:space="0" w:color="auto"/>
              <w:right w:val="single" w:sz="4" w:space="0" w:color="auto"/>
            </w:tcBorders>
            <w:shd w:val="clear" w:color="auto" w:fill="auto"/>
            <w:vAlign w:val="center"/>
          </w:tcPr>
          <w:p w:rsidR="00E41CE9" w:rsidRPr="000E0CB0" w:rsidRDefault="00E41CE9" w:rsidP="00414F0A">
            <w:pPr>
              <w:jc w:val="both"/>
              <w:rPr>
                <w:color w:val="000000"/>
                <w:sz w:val="20"/>
                <w:szCs w:val="20"/>
              </w:rPr>
            </w:pPr>
            <w:r w:rsidRPr="000E0CB0">
              <w:rPr>
                <w:color w:val="000000"/>
                <w:sz w:val="20"/>
                <w:szCs w:val="20"/>
              </w:rPr>
              <w:t>4</w:t>
            </w:r>
          </w:p>
        </w:tc>
        <w:tc>
          <w:tcPr>
            <w:tcW w:w="2386" w:type="dxa"/>
            <w:tcBorders>
              <w:top w:val="nil"/>
              <w:left w:val="nil"/>
              <w:bottom w:val="single" w:sz="4" w:space="0" w:color="auto"/>
              <w:right w:val="single" w:sz="4" w:space="0" w:color="auto"/>
            </w:tcBorders>
            <w:shd w:val="clear" w:color="auto" w:fill="auto"/>
            <w:vAlign w:val="center"/>
          </w:tcPr>
          <w:p w:rsidR="00E41CE9" w:rsidRPr="000E0CB0" w:rsidRDefault="00E41CE9" w:rsidP="00414F0A">
            <w:pPr>
              <w:jc w:val="both"/>
              <w:rPr>
                <w:color w:val="000000"/>
                <w:sz w:val="20"/>
                <w:szCs w:val="20"/>
              </w:rPr>
            </w:pPr>
            <w:r w:rsidRPr="000E0CB0">
              <w:rPr>
                <w:color w:val="000000"/>
                <w:sz w:val="20"/>
                <w:szCs w:val="20"/>
              </w:rPr>
              <w:t>1</w:t>
            </w:r>
          </w:p>
        </w:tc>
        <w:tc>
          <w:tcPr>
            <w:tcW w:w="2387" w:type="dxa"/>
            <w:tcBorders>
              <w:top w:val="nil"/>
              <w:left w:val="nil"/>
              <w:bottom w:val="single" w:sz="4" w:space="0" w:color="auto"/>
              <w:right w:val="single" w:sz="4" w:space="0" w:color="auto"/>
            </w:tcBorders>
            <w:shd w:val="clear" w:color="auto" w:fill="auto"/>
            <w:noWrap/>
            <w:vAlign w:val="center"/>
          </w:tcPr>
          <w:p w:rsidR="00E41CE9" w:rsidRPr="000E0CB0" w:rsidRDefault="00E41CE9" w:rsidP="00414F0A">
            <w:pPr>
              <w:jc w:val="both"/>
              <w:rPr>
                <w:color w:val="000000"/>
                <w:sz w:val="20"/>
                <w:szCs w:val="20"/>
              </w:rPr>
            </w:pPr>
            <w:r w:rsidRPr="000E0CB0">
              <w:rPr>
                <w:color w:val="000000"/>
                <w:sz w:val="20"/>
                <w:szCs w:val="20"/>
              </w:rPr>
              <w:t>85</w:t>
            </w:r>
          </w:p>
        </w:tc>
      </w:tr>
      <w:tr w:rsidR="00E41CE9" w:rsidRPr="000E0CB0" w:rsidTr="00414F0A">
        <w:trPr>
          <w:trHeight w:val="765"/>
        </w:trPr>
        <w:tc>
          <w:tcPr>
            <w:tcW w:w="2386" w:type="dxa"/>
            <w:tcBorders>
              <w:top w:val="nil"/>
              <w:left w:val="single" w:sz="4" w:space="0" w:color="auto"/>
              <w:bottom w:val="single" w:sz="4" w:space="0" w:color="auto"/>
              <w:right w:val="single" w:sz="4" w:space="0" w:color="auto"/>
            </w:tcBorders>
            <w:shd w:val="clear" w:color="auto" w:fill="auto"/>
            <w:vAlign w:val="center"/>
          </w:tcPr>
          <w:p w:rsidR="00E41CE9" w:rsidRPr="000E0CB0" w:rsidRDefault="00E41CE9" w:rsidP="00414F0A">
            <w:pPr>
              <w:jc w:val="both"/>
              <w:rPr>
                <w:color w:val="000000"/>
                <w:sz w:val="20"/>
                <w:szCs w:val="20"/>
              </w:rPr>
            </w:pPr>
            <w:r w:rsidRPr="000E0CB0">
              <w:rPr>
                <w:color w:val="000000"/>
                <w:sz w:val="20"/>
                <w:szCs w:val="20"/>
              </w:rPr>
              <w:t>2012</w:t>
            </w:r>
          </w:p>
        </w:tc>
        <w:tc>
          <w:tcPr>
            <w:tcW w:w="2386" w:type="dxa"/>
            <w:tcBorders>
              <w:top w:val="nil"/>
              <w:left w:val="nil"/>
              <w:bottom w:val="single" w:sz="4" w:space="0" w:color="auto"/>
              <w:right w:val="single" w:sz="4" w:space="0" w:color="auto"/>
            </w:tcBorders>
            <w:shd w:val="clear" w:color="auto" w:fill="auto"/>
            <w:vAlign w:val="center"/>
          </w:tcPr>
          <w:p w:rsidR="00E41CE9" w:rsidRPr="000E0CB0" w:rsidRDefault="00E41CE9" w:rsidP="00414F0A">
            <w:pPr>
              <w:jc w:val="both"/>
              <w:rPr>
                <w:color w:val="000000"/>
                <w:sz w:val="20"/>
                <w:szCs w:val="20"/>
              </w:rPr>
            </w:pPr>
            <w:r w:rsidRPr="000E0CB0">
              <w:rPr>
                <w:color w:val="000000"/>
                <w:sz w:val="20"/>
                <w:szCs w:val="20"/>
              </w:rPr>
              <w:t>3</w:t>
            </w:r>
          </w:p>
        </w:tc>
        <w:tc>
          <w:tcPr>
            <w:tcW w:w="2386" w:type="dxa"/>
            <w:tcBorders>
              <w:top w:val="nil"/>
              <w:left w:val="nil"/>
              <w:bottom w:val="single" w:sz="4" w:space="0" w:color="auto"/>
              <w:right w:val="single" w:sz="4" w:space="0" w:color="auto"/>
            </w:tcBorders>
            <w:shd w:val="clear" w:color="auto" w:fill="auto"/>
            <w:vAlign w:val="center"/>
          </w:tcPr>
          <w:p w:rsidR="00E41CE9" w:rsidRPr="000E0CB0" w:rsidRDefault="00E41CE9" w:rsidP="00414F0A">
            <w:pPr>
              <w:jc w:val="both"/>
              <w:rPr>
                <w:color w:val="000000"/>
                <w:sz w:val="20"/>
                <w:szCs w:val="20"/>
              </w:rPr>
            </w:pPr>
            <w:r w:rsidRPr="000E0CB0">
              <w:rPr>
                <w:color w:val="000000"/>
                <w:sz w:val="20"/>
                <w:szCs w:val="20"/>
              </w:rPr>
              <w:t>1</w:t>
            </w:r>
          </w:p>
        </w:tc>
        <w:tc>
          <w:tcPr>
            <w:tcW w:w="2387" w:type="dxa"/>
            <w:tcBorders>
              <w:top w:val="nil"/>
              <w:left w:val="nil"/>
              <w:bottom w:val="single" w:sz="4" w:space="0" w:color="auto"/>
              <w:right w:val="single" w:sz="4" w:space="0" w:color="auto"/>
            </w:tcBorders>
            <w:shd w:val="clear" w:color="auto" w:fill="auto"/>
            <w:noWrap/>
            <w:vAlign w:val="center"/>
          </w:tcPr>
          <w:p w:rsidR="00E41CE9" w:rsidRPr="000E0CB0" w:rsidRDefault="00E41CE9" w:rsidP="00414F0A">
            <w:pPr>
              <w:jc w:val="both"/>
              <w:rPr>
                <w:color w:val="000000"/>
                <w:sz w:val="20"/>
                <w:szCs w:val="20"/>
              </w:rPr>
            </w:pPr>
            <w:r w:rsidRPr="000E0CB0">
              <w:rPr>
                <w:color w:val="000000"/>
                <w:sz w:val="20"/>
                <w:szCs w:val="20"/>
              </w:rPr>
              <w:t>74</w:t>
            </w:r>
          </w:p>
        </w:tc>
      </w:tr>
    </w:tbl>
    <w:p w:rsidR="00E41CE9" w:rsidRPr="000E0CB0" w:rsidRDefault="00E41CE9" w:rsidP="00E41CE9">
      <w:pPr>
        <w:jc w:val="both"/>
      </w:pPr>
    </w:p>
    <w:p w:rsidR="00E41CE9" w:rsidRDefault="00E41CE9" w:rsidP="00E41CE9">
      <w:pPr>
        <w:jc w:val="both"/>
      </w:pPr>
      <w:r w:rsidRPr="000E0CB0">
        <w:t>A lakhatást segítő támogatások közül a következők vehetők igénybe településünkön: lakásfenntartási támogatás, lakásfelújítási kölcsön. Az önkormányzathoz forduló , lakásfenntartási támogatást igénybe vevők közül, elsősorban a közüzemi számláik miatt igénylik ezt a fajta szolgáltatást, illetve a téli időszakban a fával való tüzelés megoldásában jelent ez a fajta támogatás komoly segítséget a számukra. Komoly probléma az eladósodás, különösen a hátrányos helyzetű, munkájukat elveszítő vagy alacsony jövedelmű, idős, vagy több gyermekes családok esetében. Ez a réteg veszítheti el a lakását, válhat hajléktalanná leginkább, vagy náluk kapcsolják ki fizetés hiányában a közszolgáltatásokat. Arra vonatkozóan nincsenek adataink, hogy a lakosság milyen széles köre rendelkezik devizahitellel, amit lakásvásárlásra vagy felújításra vett fel.</w:t>
      </w:r>
      <w:r>
        <w:t xml:space="preserve"> Szegregált lakótelepek nem jöttek létre településünkön.</w:t>
      </w:r>
    </w:p>
    <w:p w:rsidR="00E41CE9" w:rsidRDefault="00E41CE9" w:rsidP="00E41CE9">
      <w:pPr>
        <w:jc w:val="both"/>
      </w:pPr>
    </w:p>
    <w:p w:rsidR="00E41CE9" w:rsidRDefault="00E41CE9" w:rsidP="00E41CE9">
      <w:pPr>
        <w:jc w:val="both"/>
      </w:pPr>
    </w:p>
    <w:p w:rsidR="00E41CE9" w:rsidRDefault="00E41CE9" w:rsidP="00E41CE9">
      <w:pPr>
        <w:jc w:val="both"/>
      </w:pPr>
      <w:r w:rsidRPr="000E0CB0">
        <w:t>A lakhatást segítő támogatások közül a következők vehetők igénybe településünkön: lakásfenntartási támogatás, lakásfelújítási kölcsön. Az önkormányzathoz forduló , lakásfenntartási támogatást igénybe vevők közül, elsősorban a közüzemi számláik miatt igénylik ezt a fajta szolgáltatást, illetve a téli időszakban a fával való tüzelés megoldásában jelent ez a fajta támogatás komoly segítséget a számukra. Komoly probléma az eladósodás, különösen a hátrányos helyzetű, munkájukat elveszítő vagy alacsony jövedelmű, idős, vagy több gyermekes családok</w:t>
      </w:r>
      <w:r>
        <w:t xml:space="preserve"> esetében. </w:t>
      </w:r>
      <w:r w:rsidRPr="000E0CB0">
        <w:t>Ez a réteg veszítheti el a lakását, válhat hajléktalanná leginkább, vagy náluk kapcsolják ki fizetés hiányában a közszolgáltatásokat. Arra vonatkozóan nincsenek adataink, hogy a lakosság milyen széles köre rendelkezik devizahitellel, amit lakásvásárlásra vagy felújításra vett fel.</w:t>
      </w: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Pr="00023513" w:rsidRDefault="00E41CE9" w:rsidP="00E41CE9">
      <w:pPr>
        <w:jc w:val="both"/>
        <w:rPr>
          <w:b/>
        </w:rPr>
      </w:pPr>
      <w:r w:rsidRPr="00023513">
        <w:rPr>
          <w:b/>
        </w:rPr>
        <w:t>4.</w:t>
      </w:r>
      <w:r>
        <w:rPr>
          <w:b/>
        </w:rPr>
        <w:t>5</w:t>
      </w:r>
      <w:r w:rsidRPr="00023513">
        <w:rPr>
          <w:b/>
        </w:rPr>
        <w:t xml:space="preserve">. </w:t>
      </w:r>
      <w:r w:rsidRPr="00F37A2F">
        <w:rPr>
          <w:b/>
        </w:rPr>
        <w:t>Egészségügyi és szociális szolgáltatásokhoz való hozzáférés</w:t>
      </w:r>
      <w:r>
        <w:rPr>
          <w:b/>
          <w:szCs w:val="22"/>
        </w:rPr>
        <w:t xml:space="preserve">  </w:t>
      </w:r>
    </w:p>
    <w:p w:rsidR="00E41CE9" w:rsidRDefault="00E41CE9" w:rsidP="00E41CE9">
      <w:pPr>
        <w:jc w:val="both"/>
        <w:rPr>
          <w:b/>
        </w:rPr>
      </w:pPr>
    </w:p>
    <w:p w:rsidR="00E41CE9" w:rsidRDefault="00E41CE9" w:rsidP="00E41CE9">
      <w:pPr>
        <w:jc w:val="both"/>
      </w:pPr>
      <w:r w:rsidRPr="00312521">
        <w:t xml:space="preserve">A </w:t>
      </w:r>
      <w:r>
        <w:t xml:space="preserve">lakosság, így a </w:t>
      </w:r>
      <w:r w:rsidRPr="00312521">
        <w:t xml:space="preserve">mélyszegénységben élők </w:t>
      </w:r>
      <w:r>
        <w:t xml:space="preserve">Ágasegyházán </w:t>
      </w:r>
      <w:r w:rsidRPr="00312521">
        <w:t>teljes</w:t>
      </w:r>
      <w:r>
        <w:t xml:space="preserve"> </w:t>
      </w:r>
      <w:r w:rsidRPr="00312521">
        <w:t xml:space="preserve">körű egészségügyi ellátáshoz hozzáférnek. Az </w:t>
      </w:r>
      <w:r>
        <w:t>e</w:t>
      </w:r>
      <w:r w:rsidRPr="00312521">
        <w:t>gészségügy</w:t>
      </w:r>
      <w:r>
        <w:t xml:space="preserve"> területén</w:t>
      </w:r>
      <w:r w:rsidRPr="00312521">
        <w:t xml:space="preserve"> az önkormányzat háziorvosi, fogorvosi körzetet működtet. A védőnői szolgálat keretében </w:t>
      </w:r>
      <w:r>
        <w:t>v</w:t>
      </w:r>
      <w:r w:rsidRPr="00312521">
        <w:t>édőnői körzet</w:t>
      </w:r>
      <w:r>
        <w:t>et tart fenn</w:t>
      </w:r>
      <w:r w:rsidRPr="00312521">
        <w:t xml:space="preserve">. A védőnők kiemelt figyelemmel kísérik a célcsoporthoz tartozó állampolgárok életvitelét, a szükséges intézkedéseket azonnal megteszik. </w:t>
      </w:r>
      <w:r>
        <w:t xml:space="preserve">A </w:t>
      </w:r>
      <w:r w:rsidRPr="00312521">
        <w:t>prevenciós és szűrőprogramokhoz (pl. népegészségügyi, koragyermekkori kötelező szűrésekhez) való hozzáférés</w:t>
      </w:r>
      <w:r>
        <w:t xml:space="preserve"> az </w:t>
      </w:r>
      <w:r w:rsidRPr="00312521">
        <w:t>egészségügyi alapellátáson</w:t>
      </w:r>
      <w:r>
        <w:t xml:space="preserve">, a </w:t>
      </w:r>
      <w:r w:rsidRPr="00312521">
        <w:t>fejlesztő és rehabilitációs ellátáshoz való hozzáférés</w:t>
      </w:r>
      <w:r>
        <w:t xml:space="preserve"> a kecskeméti</w:t>
      </w:r>
      <w:r w:rsidRPr="00312521">
        <w:t xml:space="preserve"> Pedagógiai Szakszolgálaton keresztül</w:t>
      </w:r>
      <w:r>
        <w:t xml:space="preserve"> biztosított</w:t>
      </w:r>
      <w:r w:rsidRPr="00312521">
        <w:t>.</w:t>
      </w:r>
      <w:r>
        <w:t xml:space="preserve"> </w:t>
      </w:r>
      <w:r w:rsidRPr="00312521">
        <w:t xml:space="preserve">Az önkormányzat </w:t>
      </w:r>
      <w:r>
        <w:t xml:space="preserve">a megállapodása révén </w:t>
      </w:r>
      <w:r w:rsidRPr="00312521">
        <w:t>biztosítja a célcsoportnak a közétkeztetésben való részvételét, amely</w:t>
      </w:r>
      <w:r>
        <w:t xml:space="preserve"> </w:t>
      </w:r>
      <w:r w:rsidRPr="00312521">
        <w:t>a</w:t>
      </w:r>
      <w:r>
        <w:t xml:space="preserve">lapján a szolgáltatónak </w:t>
      </w:r>
      <w:r w:rsidRPr="00312521">
        <w:t>az egészséges táplálkozás szempontjait kell érvényesíteni.</w:t>
      </w:r>
      <w:r w:rsidRPr="00843B8F">
        <w:t xml:space="preserve"> </w:t>
      </w:r>
      <w:r>
        <w:t xml:space="preserve">A </w:t>
      </w:r>
      <w:r w:rsidRPr="00312521">
        <w:t>személyes gondoskodást nyújtó szociális szolgáltatásokhoz való hozzáférés</w:t>
      </w:r>
      <w:r>
        <w:t xml:space="preserve"> lehetőségeit a</w:t>
      </w:r>
      <w:r w:rsidRPr="00312521">
        <w:t xml:space="preserve">z idősek célcsoportnál </w:t>
      </w:r>
      <w:r>
        <w:t>tárgyaljuk. H</w:t>
      </w:r>
      <w:r w:rsidRPr="00843B8F">
        <w:t>átrányos megkülönböztetés</w:t>
      </w:r>
      <w:r>
        <w:t>re</w:t>
      </w:r>
      <w:r w:rsidRPr="00843B8F">
        <w:t>, az egyenlő bánásmód követelményének megsértés</w:t>
      </w:r>
      <w:r>
        <w:t>ér</w:t>
      </w:r>
      <w:r w:rsidRPr="00843B8F">
        <w:t>e a szolgáltatások nyújtásakor</w:t>
      </w:r>
      <w:r>
        <w:t xml:space="preserve"> precedenst </w:t>
      </w:r>
      <w:r w:rsidRPr="00843B8F">
        <w:t>nem tapasztaltunk.</w:t>
      </w:r>
      <w:r>
        <w:t xml:space="preserve"> A poz</w:t>
      </w:r>
      <w:r w:rsidRPr="00843B8F">
        <w:t>itív diszkrimináció (hátránykompenzáló juttatások, szolgáltatások) az egészségügyi ellátórendszer keretein belül</w:t>
      </w:r>
      <w:r>
        <w:t xml:space="preserve"> n</w:t>
      </w:r>
      <w:r w:rsidRPr="00843B8F">
        <w:t>em releváns</w:t>
      </w:r>
      <w:r w:rsidRPr="00312521">
        <w:t>.</w:t>
      </w:r>
    </w:p>
    <w:p w:rsidR="00E41CE9" w:rsidRPr="00312521" w:rsidRDefault="00E41CE9" w:rsidP="00E41CE9">
      <w:pPr>
        <w:jc w:val="both"/>
      </w:pPr>
    </w:p>
    <w:p w:rsidR="00E41CE9" w:rsidRPr="006045AE" w:rsidRDefault="00E41CE9" w:rsidP="00E41CE9">
      <w:pPr>
        <w:jc w:val="both"/>
        <w:rPr>
          <w:b/>
        </w:rPr>
      </w:pPr>
      <w:r>
        <w:rPr>
          <w:b/>
        </w:rPr>
        <w:t>4</w:t>
      </w:r>
      <w:r w:rsidRPr="006045AE">
        <w:rPr>
          <w:b/>
        </w:rPr>
        <w:t>.</w:t>
      </w:r>
      <w:r>
        <w:rPr>
          <w:b/>
        </w:rPr>
        <w:t>6.</w:t>
      </w:r>
      <w:r>
        <w:rPr>
          <w:b/>
        </w:rPr>
        <w:tab/>
      </w:r>
      <w:r w:rsidRPr="006045AE">
        <w:rPr>
          <w:b/>
        </w:rPr>
        <w:t xml:space="preserve"> </w:t>
      </w:r>
      <w:r>
        <w:rPr>
          <w:b/>
        </w:rPr>
        <w:t>A k</w:t>
      </w:r>
      <w:r w:rsidRPr="006045AE">
        <w:rPr>
          <w:b/>
        </w:rPr>
        <w:t xml:space="preserve">özösségi viszonyok, </w:t>
      </w:r>
      <w:r>
        <w:rPr>
          <w:b/>
        </w:rPr>
        <w:t xml:space="preserve">a </w:t>
      </w:r>
      <w:r w:rsidRPr="006045AE">
        <w:rPr>
          <w:b/>
        </w:rPr>
        <w:t>helyi közélet bemutatása</w:t>
      </w:r>
    </w:p>
    <w:p w:rsidR="00E41CE9" w:rsidRPr="006045AE" w:rsidRDefault="00E41CE9" w:rsidP="00E41CE9">
      <w:pPr>
        <w:jc w:val="both"/>
        <w:rPr>
          <w:b/>
        </w:rPr>
      </w:pPr>
    </w:p>
    <w:p w:rsidR="00E41CE9" w:rsidRDefault="00E41CE9" w:rsidP="00E41CE9">
      <w:pPr>
        <w:jc w:val="both"/>
      </w:pPr>
      <w:r w:rsidRPr="006045AE">
        <w:t xml:space="preserve"> </w:t>
      </w:r>
      <w:r>
        <w:t>Ágasegyháza községben 6</w:t>
      </w:r>
      <w:r w:rsidRPr="006045AE">
        <w:t xml:space="preserve"> szervezet működik aktívan a kultúra é</w:t>
      </w:r>
      <w:r>
        <w:t>s művészet területén, valamint 1</w:t>
      </w:r>
      <w:r w:rsidRPr="006045AE">
        <w:t xml:space="preserve"> civil szervezet a sport területén. Az önkormányzatnak jó a kapcsolata a civil szervezetekkel és azok vezetőivel, ezek az egyesületek elsősorban a </w:t>
      </w:r>
      <w:r>
        <w:t>település</w:t>
      </w:r>
      <w:r w:rsidRPr="006045AE">
        <w:t>i és nemzeti ünnepek alkalmával tevékenykednek.</w:t>
      </w:r>
      <w:r>
        <w:t xml:space="preserve"> </w:t>
      </w:r>
      <w:r w:rsidRPr="006045AE">
        <w:t xml:space="preserve">A közösségi élet színterei elsősorban a </w:t>
      </w:r>
      <w:r>
        <w:t>faluház, IKSZT</w:t>
      </w:r>
      <w:r w:rsidRPr="006045AE">
        <w:t xml:space="preserve"> és könyvtár, </w:t>
      </w:r>
      <w:r>
        <w:t>ahol</w:t>
      </w:r>
      <w:r w:rsidRPr="006045AE">
        <w:t xml:space="preserve"> kiemelt gondot fordítanak a mélyszegénységben élők kulturálódására. A helyi civil szervezetek is elsősorban ezen intézmények épületeit veszik igénybe, illetve a helyi iskola sportcsarnokát. A legtöbb közösségi rendezvény a </w:t>
      </w:r>
      <w:r>
        <w:t>település főterén</w:t>
      </w:r>
      <w:r w:rsidRPr="006045AE">
        <w:t xml:space="preserve"> kerül megrendezésre, valamint a </w:t>
      </w:r>
      <w:r>
        <w:t>sportpályán</w:t>
      </w:r>
      <w:r w:rsidRPr="006045AE">
        <w:t xml:space="preserve">. Ezen rendezvények évről évre vonzzák a helyi lakosokat, egyre nagyobb számban. </w:t>
      </w:r>
    </w:p>
    <w:p w:rsidR="00E41CE9" w:rsidRPr="00312521" w:rsidRDefault="00E41CE9" w:rsidP="00E41CE9">
      <w:pPr>
        <w:jc w:val="both"/>
      </w:pPr>
    </w:p>
    <w:p w:rsidR="00E41CE9" w:rsidRDefault="00E41CE9" w:rsidP="00E41CE9">
      <w:pPr>
        <w:jc w:val="both"/>
      </w:pPr>
      <w:r>
        <w:t>A</w:t>
      </w:r>
      <w:r w:rsidRPr="006045AE">
        <w:t xml:space="preserve"> közösségi együttélés </w:t>
      </w:r>
      <w:r>
        <w:t xml:space="preserve">területén Ágasegyházán </w:t>
      </w:r>
      <w:r w:rsidRPr="006045AE">
        <w:t>etnikai konfliktusok</w:t>
      </w:r>
      <w:r>
        <w:t xml:space="preserve"> egyáltalán nincsenek</w:t>
      </w:r>
      <w:r w:rsidRPr="006045AE">
        <w:t xml:space="preserve">. </w:t>
      </w:r>
      <w:r>
        <w:t>A</w:t>
      </w:r>
      <w:r w:rsidRPr="006045AE">
        <w:t xml:space="preserve"> helyi közösségi szolidaritás megnyilvánul</w:t>
      </w:r>
      <w:r>
        <w:t xml:space="preserve"> </w:t>
      </w:r>
      <w:r w:rsidRPr="006045AE">
        <w:t>adományozás</w:t>
      </w:r>
      <w:r>
        <w:t>okban</w:t>
      </w:r>
      <w:r w:rsidRPr="006045AE">
        <w:t>, önkéntes munk</w:t>
      </w:r>
      <w:r>
        <w:t xml:space="preserve">ában. </w:t>
      </w:r>
      <w:r w:rsidRPr="006045AE">
        <w:t>A</w:t>
      </w:r>
      <w:r>
        <w:t xml:space="preserve">z adományozást </w:t>
      </w:r>
      <w:r w:rsidRPr="006045AE">
        <w:t xml:space="preserve"> </w:t>
      </w:r>
      <w:r>
        <w:t xml:space="preserve">civil szervezetek, egyházak </w:t>
      </w:r>
      <w:r w:rsidRPr="006045AE">
        <w:t>szervezi</w:t>
      </w:r>
      <w:r>
        <w:t>k é</w:t>
      </w:r>
      <w:r w:rsidRPr="006045AE">
        <w:t>lelmiszercsomagok, ruhanemű, illetve bútor szétosztásával</w:t>
      </w:r>
      <w:r>
        <w:t xml:space="preserve">. Ebben a </w:t>
      </w:r>
      <w:r w:rsidRPr="006045AE">
        <w:t>vékenység</w:t>
      </w:r>
      <w:r>
        <w:t>ben</w:t>
      </w:r>
      <w:r w:rsidRPr="006045AE">
        <w:t xml:space="preserve"> a kecskeméti Rév Szolgálat</w:t>
      </w:r>
      <w:r>
        <w:t xml:space="preserve"> és a Máltai Szeretetszolgálat is</w:t>
      </w:r>
      <w:r w:rsidRPr="006045AE">
        <w:t xml:space="preserve"> aktívan részt vesz.</w:t>
      </w:r>
      <w:r>
        <w:t xml:space="preserve"> A k</w:t>
      </w:r>
      <w:r w:rsidRPr="0009080B">
        <w:t>övetkeztetések</w:t>
      </w:r>
      <w:r>
        <w:t xml:space="preserve"> leszűrése, a</w:t>
      </w:r>
      <w:r w:rsidRPr="0009080B">
        <w:t xml:space="preserve"> problémák beazonosítása, </w:t>
      </w:r>
      <w:r>
        <w:t xml:space="preserve">a </w:t>
      </w:r>
      <w:r w:rsidRPr="0009080B">
        <w:t>fejlesztési lehetőségek meghatározása</w:t>
      </w:r>
      <w:r>
        <w:t xml:space="preserve"> szempontjából áttekintést az alábbi táblázat biztosít:</w:t>
      </w:r>
    </w:p>
    <w:p w:rsidR="00E41CE9" w:rsidRPr="0009080B" w:rsidRDefault="00E41CE9" w:rsidP="00E41CE9">
      <w:pPr>
        <w:jc w:val="both"/>
      </w:pPr>
    </w:p>
    <w:p w:rsidR="00E41CE9" w:rsidRPr="0009080B" w:rsidRDefault="00E41CE9" w:rsidP="00E41CE9">
      <w:pPr>
        <w:jc w:val="both"/>
      </w:pPr>
    </w:p>
    <w:tbl>
      <w:tblPr>
        <w:tblW w:w="9799" w:type="dxa"/>
        <w:tblInd w:w="108" w:type="dxa"/>
        <w:tblLayout w:type="fixed"/>
        <w:tblLook w:val="0000" w:firstRow="0" w:lastRow="0" w:firstColumn="0" w:lastColumn="0" w:noHBand="0" w:noVBand="0"/>
      </w:tblPr>
      <w:tblGrid>
        <w:gridCol w:w="4889"/>
        <w:gridCol w:w="4910"/>
      </w:tblGrid>
      <w:tr w:rsidR="00E41CE9" w:rsidRPr="0009080B" w:rsidTr="00414F0A">
        <w:tc>
          <w:tcPr>
            <w:tcW w:w="4889" w:type="dxa"/>
            <w:tcBorders>
              <w:top w:val="single" w:sz="4" w:space="0" w:color="000000"/>
              <w:left w:val="single" w:sz="4" w:space="0" w:color="000000"/>
              <w:bottom w:val="single" w:sz="4" w:space="0" w:color="000000"/>
            </w:tcBorders>
            <w:shd w:val="clear" w:color="auto" w:fill="auto"/>
          </w:tcPr>
          <w:p w:rsidR="00E41CE9" w:rsidRPr="0009080B"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sidRPr="0009080B">
              <w:rPr>
                <w:rFonts w:ascii="Times New Roman" w:hAnsi="Times New Roman"/>
                <w:sz w:val="24"/>
              </w:rPr>
              <w:t>beazonosított problémák</w:t>
            </w:r>
          </w:p>
          <w:p w:rsidR="00E41CE9" w:rsidRPr="0009080B"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tc>
        <w:tc>
          <w:tcPr>
            <w:tcW w:w="4910" w:type="dxa"/>
            <w:tcBorders>
              <w:top w:val="single" w:sz="4" w:space="0" w:color="000000"/>
              <w:left w:val="single" w:sz="4" w:space="0" w:color="000000"/>
              <w:bottom w:val="single" w:sz="4" w:space="0" w:color="000000"/>
              <w:right w:val="single" w:sz="4" w:space="0" w:color="000000"/>
            </w:tcBorders>
            <w:shd w:val="clear" w:color="auto" w:fill="auto"/>
          </w:tcPr>
          <w:p w:rsidR="00E41CE9" w:rsidRPr="0009080B"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sidRPr="0009080B">
              <w:rPr>
                <w:rFonts w:ascii="Times New Roman" w:hAnsi="Times New Roman"/>
                <w:sz w:val="24"/>
              </w:rPr>
              <w:t>fejlesztési lehetőségek</w:t>
            </w:r>
          </w:p>
          <w:p w:rsidR="00E41CE9" w:rsidRPr="0009080B"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tc>
      </w:tr>
      <w:tr w:rsidR="00E41CE9" w:rsidRPr="0009080B" w:rsidTr="00414F0A">
        <w:tc>
          <w:tcPr>
            <w:tcW w:w="4889" w:type="dxa"/>
            <w:tcBorders>
              <w:top w:val="single" w:sz="4" w:space="0" w:color="000000"/>
              <w:left w:val="single" w:sz="4" w:space="0" w:color="000000"/>
              <w:bottom w:val="single" w:sz="4" w:space="0" w:color="000000"/>
            </w:tcBorders>
            <w:shd w:val="clear" w:color="auto" w:fill="auto"/>
          </w:tcPr>
          <w:p w:rsidR="00E41CE9" w:rsidRPr="0009080B" w:rsidRDefault="00E41CE9" w:rsidP="00414F0A">
            <w:pPr>
              <w:pStyle w:val="NormlCalibri11"/>
              <w:pBdr>
                <w:top w:val="none" w:sz="0" w:space="0" w:color="auto"/>
                <w:left w:val="none" w:sz="0" w:space="0" w:color="auto"/>
                <w:bottom w:val="none" w:sz="0" w:space="0" w:color="auto"/>
                <w:right w:val="none" w:sz="0" w:space="0" w:color="auto"/>
              </w:pBdr>
              <w:snapToGrid w:val="0"/>
              <w:rPr>
                <w:rFonts w:ascii="Times New Roman" w:hAnsi="Times New Roman"/>
                <w:sz w:val="24"/>
              </w:rPr>
            </w:pPr>
            <w:r w:rsidRPr="0009080B">
              <w:rPr>
                <w:rFonts w:ascii="Times New Roman" w:hAnsi="Times New Roman"/>
                <w:sz w:val="24"/>
              </w:rPr>
              <w:t>Magas a munkanélküliség a célcsoportban.</w:t>
            </w:r>
          </w:p>
        </w:tc>
        <w:tc>
          <w:tcPr>
            <w:tcW w:w="4910" w:type="dxa"/>
            <w:tcBorders>
              <w:top w:val="single" w:sz="4" w:space="0" w:color="000000"/>
              <w:left w:val="single" w:sz="4" w:space="0" w:color="000000"/>
              <w:bottom w:val="single" w:sz="4" w:space="0" w:color="000000"/>
              <w:right w:val="single" w:sz="4" w:space="0" w:color="000000"/>
            </w:tcBorders>
            <w:shd w:val="clear" w:color="auto" w:fill="auto"/>
          </w:tcPr>
          <w:p w:rsidR="00E41CE9" w:rsidRPr="0009080B" w:rsidRDefault="00E41CE9" w:rsidP="00064283">
            <w:pPr>
              <w:pStyle w:val="NormlCalibri11"/>
              <w:numPr>
                <w:ilvl w:val="0"/>
                <w:numId w:val="9"/>
              </w:numPr>
              <w:pBdr>
                <w:top w:val="none" w:sz="0" w:space="0" w:color="auto"/>
                <w:left w:val="none" w:sz="0" w:space="0" w:color="auto"/>
                <w:bottom w:val="none" w:sz="0" w:space="0" w:color="auto"/>
                <w:right w:val="none" w:sz="0" w:space="0" w:color="auto"/>
              </w:pBdr>
              <w:suppressAutoHyphens/>
              <w:snapToGrid w:val="0"/>
              <w:ind w:hanging="330"/>
              <w:rPr>
                <w:rFonts w:ascii="Times New Roman" w:hAnsi="Times New Roman"/>
                <w:sz w:val="24"/>
              </w:rPr>
            </w:pPr>
            <w:r w:rsidRPr="0009080B">
              <w:rPr>
                <w:rFonts w:ascii="Times New Roman" w:hAnsi="Times New Roman"/>
                <w:sz w:val="24"/>
              </w:rPr>
              <w:t>Adatgyűjtés a célcsoporthoz tartozó személyek körében</w:t>
            </w:r>
          </w:p>
          <w:p w:rsidR="00E41CE9" w:rsidRPr="0009080B" w:rsidRDefault="00E41CE9" w:rsidP="00064283">
            <w:pPr>
              <w:pStyle w:val="NormlCalibri11"/>
              <w:numPr>
                <w:ilvl w:val="0"/>
                <w:numId w:val="9"/>
              </w:numPr>
              <w:pBdr>
                <w:top w:val="none" w:sz="0" w:space="0" w:color="auto"/>
                <w:left w:val="none" w:sz="0" w:space="0" w:color="auto"/>
                <w:bottom w:val="none" w:sz="0" w:space="0" w:color="auto"/>
                <w:right w:val="none" w:sz="0" w:space="0" w:color="auto"/>
              </w:pBdr>
              <w:suppressAutoHyphens/>
              <w:snapToGrid w:val="0"/>
              <w:ind w:hanging="330"/>
              <w:rPr>
                <w:rFonts w:ascii="Times New Roman" w:hAnsi="Times New Roman"/>
                <w:sz w:val="24"/>
              </w:rPr>
            </w:pPr>
            <w:r w:rsidRPr="0009080B">
              <w:rPr>
                <w:rFonts w:ascii="Times New Roman" w:hAnsi="Times New Roman"/>
                <w:sz w:val="24"/>
              </w:rPr>
              <w:t>Állásbörzék szervezése</w:t>
            </w:r>
          </w:p>
          <w:p w:rsidR="00E41CE9" w:rsidRPr="0009080B" w:rsidRDefault="00E41CE9" w:rsidP="00064283">
            <w:pPr>
              <w:pStyle w:val="NormlCalibri11"/>
              <w:numPr>
                <w:ilvl w:val="0"/>
                <w:numId w:val="9"/>
              </w:numPr>
              <w:pBdr>
                <w:top w:val="none" w:sz="0" w:space="0" w:color="auto"/>
                <w:left w:val="none" w:sz="0" w:space="0" w:color="auto"/>
                <w:bottom w:val="none" w:sz="0" w:space="0" w:color="auto"/>
                <w:right w:val="none" w:sz="0" w:space="0" w:color="auto"/>
              </w:pBdr>
              <w:suppressAutoHyphens/>
              <w:snapToGrid w:val="0"/>
              <w:ind w:hanging="330"/>
              <w:rPr>
                <w:rFonts w:ascii="Times New Roman" w:hAnsi="Times New Roman"/>
                <w:sz w:val="24"/>
              </w:rPr>
            </w:pPr>
            <w:r w:rsidRPr="0009080B">
              <w:rPr>
                <w:rFonts w:ascii="Times New Roman" w:hAnsi="Times New Roman"/>
                <w:sz w:val="24"/>
              </w:rPr>
              <w:t>Ingyenes álláskeresési tanácsadások és képzések szervezése</w:t>
            </w:r>
          </w:p>
          <w:p w:rsidR="00E41CE9" w:rsidRPr="0009080B" w:rsidRDefault="00E41CE9" w:rsidP="00064283">
            <w:pPr>
              <w:pStyle w:val="NormlCalibri11"/>
              <w:numPr>
                <w:ilvl w:val="0"/>
                <w:numId w:val="9"/>
              </w:numPr>
              <w:pBdr>
                <w:top w:val="none" w:sz="0" w:space="0" w:color="auto"/>
                <w:left w:val="none" w:sz="0" w:space="0" w:color="auto"/>
                <w:bottom w:val="none" w:sz="0" w:space="0" w:color="auto"/>
                <w:right w:val="none" w:sz="0" w:space="0" w:color="auto"/>
              </w:pBdr>
              <w:suppressAutoHyphens/>
              <w:snapToGrid w:val="0"/>
              <w:ind w:hanging="330"/>
              <w:rPr>
                <w:rFonts w:ascii="Times New Roman" w:hAnsi="Times New Roman"/>
                <w:sz w:val="24"/>
              </w:rPr>
            </w:pPr>
            <w:r w:rsidRPr="0009080B">
              <w:rPr>
                <w:rFonts w:ascii="Times New Roman" w:hAnsi="Times New Roman"/>
                <w:sz w:val="24"/>
              </w:rPr>
              <w:t>A helyi mikro-, kis-, és középvállalkozások támogatása a foglalkoztatottság növelése céljából (pályázatok útján)</w:t>
            </w:r>
          </w:p>
          <w:p w:rsidR="00E41CE9" w:rsidRPr="0009080B" w:rsidRDefault="00E41CE9" w:rsidP="00414F0A">
            <w:pPr>
              <w:pStyle w:val="NormlCalibri11"/>
              <w:pBdr>
                <w:top w:val="none" w:sz="0" w:space="0" w:color="auto"/>
                <w:left w:val="none" w:sz="0" w:space="0" w:color="auto"/>
                <w:bottom w:val="none" w:sz="0" w:space="0" w:color="auto"/>
                <w:right w:val="none" w:sz="0" w:space="0" w:color="auto"/>
              </w:pBdr>
              <w:snapToGrid w:val="0"/>
              <w:ind w:hanging="330"/>
              <w:rPr>
                <w:rFonts w:ascii="Times New Roman" w:hAnsi="Times New Roman"/>
                <w:sz w:val="24"/>
              </w:rPr>
            </w:pPr>
          </w:p>
        </w:tc>
      </w:tr>
      <w:tr w:rsidR="00E41CE9" w:rsidRPr="0009080B" w:rsidTr="00414F0A">
        <w:tc>
          <w:tcPr>
            <w:tcW w:w="4889" w:type="dxa"/>
            <w:tcBorders>
              <w:top w:val="single" w:sz="4" w:space="0" w:color="000000"/>
              <w:left w:val="single" w:sz="4" w:space="0" w:color="000000"/>
              <w:bottom w:val="single" w:sz="4" w:space="0" w:color="000000"/>
            </w:tcBorders>
            <w:shd w:val="clear" w:color="auto" w:fill="auto"/>
          </w:tcPr>
          <w:p w:rsidR="00E41CE9" w:rsidRPr="0009080B" w:rsidRDefault="00E41CE9" w:rsidP="00414F0A">
            <w:pPr>
              <w:pStyle w:val="NormlCalibri11"/>
              <w:pBdr>
                <w:top w:val="none" w:sz="0" w:space="0" w:color="auto"/>
                <w:left w:val="none" w:sz="0" w:space="0" w:color="auto"/>
                <w:bottom w:val="none" w:sz="0" w:space="0" w:color="auto"/>
                <w:right w:val="none" w:sz="0" w:space="0" w:color="auto"/>
              </w:pBdr>
              <w:snapToGrid w:val="0"/>
              <w:rPr>
                <w:rFonts w:ascii="Times New Roman" w:hAnsi="Times New Roman"/>
                <w:sz w:val="24"/>
              </w:rPr>
            </w:pPr>
            <w:r w:rsidRPr="0009080B">
              <w:rPr>
                <w:rFonts w:ascii="Times New Roman" w:hAnsi="Times New Roman"/>
                <w:sz w:val="24"/>
              </w:rPr>
              <w:lastRenderedPageBreak/>
              <w:t>A célcsoport egészségügyi állapota nem kielégítő, rossz lelki és mentális állapot a célcsoportnál, valamint rossz életvezetési módok.</w:t>
            </w:r>
          </w:p>
        </w:tc>
        <w:tc>
          <w:tcPr>
            <w:tcW w:w="4910" w:type="dxa"/>
            <w:tcBorders>
              <w:top w:val="single" w:sz="4" w:space="0" w:color="000000"/>
              <w:left w:val="single" w:sz="4" w:space="0" w:color="000000"/>
              <w:bottom w:val="single" w:sz="4" w:space="0" w:color="000000"/>
              <w:right w:val="single" w:sz="4" w:space="0" w:color="000000"/>
            </w:tcBorders>
            <w:shd w:val="clear" w:color="auto" w:fill="auto"/>
          </w:tcPr>
          <w:p w:rsidR="00E41CE9" w:rsidRPr="0009080B" w:rsidRDefault="00E41CE9" w:rsidP="00414F0A">
            <w:pPr>
              <w:pStyle w:val="NormlCalibri11"/>
              <w:pBdr>
                <w:top w:val="none" w:sz="0" w:space="0" w:color="auto"/>
                <w:left w:val="none" w:sz="0" w:space="0" w:color="auto"/>
                <w:bottom w:val="none" w:sz="0" w:space="0" w:color="auto"/>
                <w:right w:val="none" w:sz="0" w:space="0" w:color="auto"/>
              </w:pBdr>
              <w:snapToGrid w:val="0"/>
              <w:rPr>
                <w:rFonts w:ascii="Times New Roman" w:hAnsi="Times New Roman"/>
                <w:sz w:val="24"/>
              </w:rPr>
            </w:pPr>
            <w:r w:rsidRPr="0009080B">
              <w:rPr>
                <w:rFonts w:ascii="Times New Roman" w:hAnsi="Times New Roman"/>
                <w:sz w:val="24"/>
              </w:rPr>
              <w:t>Szűrővizsgálatok, tájékoztatók szervezése. Pszichológus bevonásával előadások, tájékoztatók szervezése, valamint személyes életvezetési tanácsadás.</w:t>
            </w:r>
          </w:p>
          <w:p w:rsidR="00E41CE9" w:rsidRPr="0009080B" w:rsidRDefault="00E41CE9" w:rsidP="00414F0A">
            <w:pPr>
              <w:pStyle w:val="NormlCalibri11"/>
              <w:pBdr>
                <w:top w:val="none" w:sz="0" w:space="0" w:color="auto"/>
                <w:left w:val="none" w:sz="0" w:space="0" w:color="auto"/>
                <w:bottom w:val="none" w:sz="0" w:space="0" w:color="auto"/>
                <w:right w:val="none" w:sz="0" w:space="0" w:color="auto"/>
              </w:pBdr>
              <w:snapToGrid w:val="0"/>
              <w:rPr>
                <w:rFonts w:ascii="Times New Roman" w:hAnsi="Times New Roman"/>
                <w:sz w:val="24"/>
              </w:rPr>
            </w:pPr>
            <w:r w:rsidRPr="0009080B">
              <w:rPr>
                <w:rFonts w:ascii="Times New Roman" w:hAnsi="Times New Roman"/>
                <w:sz w:val="24"/>
              </w:rPr>
              <w:t>Természetbeni ellátásokhoz való hozzájutás segítése</w:t>
            </w:r>
          </w:p>
        </w:tc>
      </w:tr>
      <w:tr w:rsidR="00E41CE9" w:rsidRPr="0009080B" w:rsidTr="00414F0A">
        <w:tc>
          <w:tcPr>
            <w:tcW w:w="4889" w:type="dxa"/>
            <w:tcBorders>
              <w:top w:val="single" w:sz="4" w:space="0" w:color="000000"/>
              <w:left w:val="single" w:sz="4" w:space="0" w:color="000000"/>
              <w:bottom w:val="single" w:sz="4" w:space="0" w:color="000000"/>
            </w:tcBorders>
            <w:shd w:val="clear" w:color="auto" w:fill="auto"/>
          </w:tcPr>
          <w:p w:rsidR="00E41CE9" w:rsidRPr="0009080B" w:rsidRDefault="00E41CE9" w:rsidP="00414F0A">
            <w:pPr>
              <w:pStyle w:val="NormlCalibri11"/>
              <w:pBdr>
                <w:top w:val="none" w:sz="0" w:space="0" w:color="auto"/>
                <w:left w:val="none" w:sz="0" w:space="0" w:color="auto"/>
                <w:bottom w:val="none" w:sz="0" w:space="0" w:color="auto"/>
                <w:right w:val="none" w:sz="0" w:space="0" w:color="auto"/>
              </w:pBdr>
              <w:snapToGrid w:val="0"/>
              <w:rPr>
                <w:rFonts w:ascii="Times New Roman" w:hAnsi="Times New Roman"/>
                <w:sz w:val="24"/>
              </w:rPr>
            </w:pPr>
          </w:p>
          <w:p w:rsidR="00E41CE9" w:rsidRPr="0009080B" w:rsidRDefault="00E41CE9" w:rsidP="00414F0A">
            <w:pPr>
              <w:pStyle w:val="NormlCalibri11"/>
              <w:pBdr>
                <w:top w:val="none" w:sz="0" w:space="0" w:color="auto"/>
                <w:left w:val="none" w:sz="0" w:space="0" w:color="auto"/>
                <w:bottom w:val="none" w:sz="0" w:space="0" w:color="auto"/>
                <w:right w:val="none" w:sz="0" w:space="0" w:color="auto"/>
              </w:pBdr>
              <w:snapToGrid w:val="0"/>
              <w:rPr>
                <w:rFonts w:ascii="Times New Roman" w:hAnsi="Times New Roman"/>
                <w:sz w:val="24"/>
              </w:rPr>
            </w:pPr>
            <w:r w:rsidRPr="0009080B">
              <w:rPr>
                <w:rFonts w:ascii="Times New Roman" w:hAnsi="Times New Roman"/>
                <w:sz w:val="24"/>
              </w:rPr>
              <w:t>Magas az alulképzettek száma a településen.</w:t>
            </w:r>
          </w:p>
        </w:tc>
        <w:tc>
          <w:tcPr>
            <w:tcW w:w="4910" w:type="dxa"/>
            <w:tcBorders>
              <w:top w:val="single" w:sz="4" w:space="0" w:color="000000"/>
              <w:left w:val="single" w:sz="4" w:space="0" w:color="000000"/>
              <w:bottom w:val="single" w:sz="4" w:space="0" w:color="000000"/>
              <w:right w:val="single" w:sz="4" w:space="0" w:color="000000"/>
            </w:tcBorders>
            <w:shd w:val="clear" w:color="auto" w:fill="auto"/>
          </w:tcPr>
          <w:p w:rsidR="00E41CE9" w:rsidRPr="0009080B" w:rsidRDefault="00E41CE9" w:rsidP="00414F0A">
            <w:pPr>
              <w:pStyle w:val="NormlCalibri11"/>
              <w:pBdr>
                <w:top w:val="none" w:sz="0" w:space="0" w:color="auto"/>
                <w:left w:val="none" w:sz="0" w:space="0" w:color="auto"/>
                <w:bottom w:val="none" w:sz="0" w:space="0" w:color="auto"/>
                <w:right w:val="none" w:sz="0" w:space="0" w:color="auto"/>
              </w:pBdr>
              <w:snapToGrid w:val="0"/>
              <w:rPr>
                <w:rFonts w:ascii="Times New Roman" w:hAnsi="Times New Roman"/>
                <w:sz w:val="24"/>
              </w:rPr>
            </w:pPr>
            <w:r w:rsidRPr="0009080B">
              <w:rPr>
                <w:rFonts w:ascii="Times New Roman" w:hAnsi="Times New Roman"/>
                <w:sz w:val="24"/>
              </w:rPr>
              <w:t xml:space="preserve">Célzott felnőttoktatási programok és szakképzések iránti igények felmérése, szükség esetén motiválása a célcsoporthoz tartozók körében, </w:t>
            </w:r>
          </w:p>
          <w:p w:rsidR="00E41CE9" w:rsidRPr="0009080B" w:rsidRDefault="00E41CE9" w:rsidP="00414F0A">
            <w:pPr>
              <w:pStyle w:val="NormlCalibri11"/>
              <w:pBdr>
                <w:top w:val="none" w:sz="0" w:space="0" w:color="auto"/>
                <w:left w:val="none" w:sz="0" w:space="0" w:color="auto"/>
                <w:bottom w:val="none" w:sz="0" w:space="0" w:color="auto"/>
                <w:right w:val="none" w:sz="0" w:space="0" w:color="auto"/>
              </w:pBdr>
              <w:snapToGrid w:val="0"/>
              <w:rPr>
                <w:rFonts w:ascii="Times New Roman" w:hAnsi="Times New Roman"/>
                <w:sz w:val="24"/>
              </w:rPr>
            </w:pPr>
            <w:r w:rsidRPr="0009080B">
              <w:rPr>
                <w:rFonts w:ascii="Times New Roman" w:hAnsi="Times New Roman"/>
                <w:sz w:val="24"/>
              </w:rPr>
              <w:t xml:space="preserve">Továbbképzési programok indítása. </w:t>
            </w:r>
          </w:p>
        </w:tc>
      </w:tr>
      <w:tr w:rsidR="00E41CE9" w:rsidRPr="0009080B" w:rsidTr="00414F0A">
        <w:tc>
          <w:tcPr>
            <w:tcW w:w="4889" w:type="dxa"/>
            <w:tcBorders>
              <w:top w:val="single" w:sz="4" w:space="0" w:color="000000"/>
              <w:left w:val="single" w:sz="4" w:space="0" w:color="000000"/>
              <w:bottom w:val="single" w:sz="4" w:space="0" w:color="000000"/>
            </w:tcBorders>
            <w:shd w:val="clear" w:color="auto" w:fill="auto"/>
          </w:tcPr>
          <w:p w:rsidR="00E41CE9" w:rsidRPr="0009080B" w:rsidRDefault="00E41CE9" w:rsidP="00414F0A">
            <w:pPr>
              <w:pStyle w:val="NormlCalibri11"/>
              <w:pBdr>
                <w:top w:val="none" w:sz="0" w:space="0" w:color="auto"/>
                <w:left w:val="none" w:sz="0" w:space="0" w:color="auto"/>
                <w:bottom w:val="none" w:sz="0" w:space="0" w:color="auto"/>
                <w:right w:val="none" w:sz="0" w:space="0" w:color="auto"/>
              </w:pBdr>
              <w:snapToGrid w:val="0"/>
              <w:rPr>
                <w:rFonts w:ascii="Times New Roman" w:hAnsi="Times New Roman"/>
                <w:sz w:val="24"/>
              </w:rPr>
            </w:pPr>
            <w:r w:rsidRPr="0009080B">
              <w:rPr>
                <w:rFonts w:ascii="Times New Roman" w:hAnsi="Times New Roman"/>
                <w:sz w:val="24"/>
              </w:rPr>
              <w:t>Tanyavilág infrastrukturálisan elmaradott, nehezebben hozzáférhetők különböző szolgáltatások.</w:t>
            </w:r>
          </w:p>
        </w:tc>
        <w:tc>
          <w:tcPr>
            <w:tcW w:w="4910" w:type="dxa"/>
            <w:tcBorders>
              <w:top w:val="single" w:sz="4" w:space="0" w:color="000000"/>
              <w:left w:val="single" w:sz="4" w:space="0" w:color="000000"/>
              <w:bottom w:val="single" w:sz="4" w:space="0" w:color="000000"/>
              <w:right w:val="single" w:sz="4" w:space="0" w:color="000000"/>
            </w:tcBorders>
            <w:shd w:val="clear" w:color="auto" w:fill="auto"/>
          </w:tcPr>
          <w:p w:rsidR="00E41CE9" w:rsidRPr="0009080B" w:rsidRDefault="00E41CE9" w:rsidP="00414F0A">
            <w:pPr>
              <w:pStyle w:val="NormlCalibri11"/>
              <w:pBdr>
                <w:top w:val="none" w:sz="0" w:space="0" w:color="auto"/>
                <w:left w:val="none" w:sz="0" w:space="0" w:color="auto"/>
                <w:bottom w:val="none" w:sz="0" w:space="0" w:color="auto"/>
                <w:right w:val="none" w:sz="0" w:space="0" w:color="auto"/>
              </w:pBdr>
              <w:snapToGrid w:val="0"/>
              <w:rPr>
                <w:rFonts w:ascii="Times New Roman" w:hAnsi="Times New Roman"/>
                <w:sz w:val="24"/>
              </w:rPr>
            </w:pPr>
            <w:r w:rsidRPr="0009080B">
              <w:rPr>
                <w:rFonts w:ascii="Times New Roman" w:hAnsi="Times New Roman"/>
                <w:sz w:val="24"/>
              </w:rPr>
              <w:t xml:space="preserve">Földutak karbantartása, szilárd burkolattal való ellátása, folyamatos útkarbantartások, a Volánnal együttműködve a buszjáratok menetrendjének optimalizálása </w:t>
            </w:r>
          </w:p>
        </w:tc>
      </w:tr>
    </w:tbl>
    <w:p w:rsidR="00E41CE9" w:rsidRPr="0009080B" w:rsidRDefault="00E41CE9" w:rsidP="00E41CE9">
      <w:pPr>
        <w:jc w:val="both"/>
      </w:pPr>
    </w:p>
    <w:p w:rsidR="00E41CE9" w:rsidRPr="0009080B" w:rsidRDefault="00E41CE9" w:rsidP="00E41CE9">
      <w:pPr>
        <w:jc w:val="both"/>
      </w:pPr>
    </w:p>
    <w:p w:rsidR="00E41CE9" w:rsidRDefault="00E41CE9" w:rsidP="00E41CE9">
      <w:pPr>
        <w:jc w:val="both"/>
        <w:rPr>
          <w:b/>
        </w:rPr>
      </w:pPr>
    </w:p>
    <w:p w:rsidR="00E41CE9" w:rsidRDefault="00E41CE9" w:rsidP="00E41CE9">
      <w:pPr>
        <w:jc w:val="both"/>
        <w:rPr>
          <w:b/>
        </w:rPr>
      </w:pPr>
    </w:p>
    <w:p w:rsidR="00E41CE9" w:rsidRPr="00BA4686" w:rsidRDefault="00E41CE9" w:rsidP="00E41CE9">
      <w:pPr>
        <w:jc w:val="both"/>
        <w:rPr>
          <w:b/>
        </w:rPr>
      </w:pPr>
      <w:r>
        <w:rPr>
          <w:b/>
        </w:rPr>
        <w:t>5.</w:t>
      </w:r>
      <w:r>
        <w:rPr>
          <w:b/>
        </w:rPr>
        <w:tab/>
      </w:r>
      <w:bookmarkStart w:id="68" w:name="_Toc344899841"/>
      <w:r w:rsidRPr="00BA4686">
        <w:rPr>
          <w:b/>
        </w:rPr>
        <w:t>A gyermekek helyzete, esélyegyenlősége, gyermekszegénység</w:t>
      </w:r>
      <w:bookmarkEnd w:id="68"/>
    </w:p>
    <w:p w:rsidR="00E41CE9" w:rsidRPr="00D13162" w:rsidRDefault="00E41CE9" w:rsidP="00E41CE9">
      <w:pPr>
        <w:jc w:val="both"/>
        <w:rPr>
          <w:szCs w:val="22"/>
        </w:rPr>
      </w:pPr>
    </w:p>
    <w:p w:rsidR="00E41CE9" w:rsidRDefault="00E41CE9" w:rsidP="00E41CE9">
      <w:pPr>
        <w:jc w:val="both"/>
      </w:pPr>
      <w:r w:rsidRPr="0072789E">
        <w:t>A Magyar Országgyűlés 1991. évi LXIV. törvényében kihirdette a Gyermekek Jogairól szóló ENSZ Egyezményt, majd a 47/2007. (V. 31.) sz. határozatával elfogadta a „Legyen Jobb a Gyermekeknek 2007-</w:t>
      </w:r>
      <w:smartTag w:uri="urn:schemas-microsoft-com:office:smarttags" w:element="metricconverter">
        <w:smartTagPr>
          <w:attr w:name="ProductID" w:val="2032”"/>
        </w:smartTagPr>
        <w:r w:rsidRPr="0072789E">
          <w:t>2032”</w:t>
        </w:r>
      </w:smartTag>
      <w:r w:rsidRPr="0072789E">
        <w:t xml:space="preserve"> Nemzeti Stratégiát. A dokumentum fő célja volt, hogy csökkentse a gyermekek és családjaik nélkülözését, javítsa a gyermekek fejlődési esélyeit.  Magyarországon a gyermekek helyzete az elmúlt évtizedekben elsősorban azért változott kedvezőtlenül, mert a munkaerő-piaci helyzet drasztikus változásaival (foglalkoztatottak számának csökkenése, a munkanélküliek és álláskeresők, valamint a hivatalos munka világából tartósan kimaradók számának növekedése, valamint a bérek reálértékének csökkenése) párhuzamosan jelentősen veszítettek a családtámogatások körében igénybe vehető ellátások is reálértékükből.</w:t>
      </w:r>
    </w:p>
    <w:p w:rsidR="00E41CE9" w:rsidRDefault="00E41CE9" w:rsidP="00E41CE9">
      <w:pPr>
        <w:jc w:val="both"/>
      </w:pPr>
    </w:p>
    <w:p w:rsidR="00E41CE9" w:rsidRDefault="00E41CE9" w:rsidP="00E41CE9">
      <w:pPr>
        <w:jc w:val="both"/>
      </w:pPr>
      <w:r w:rsidRPr="0072789E">
        <w:t>A demográfiai ismérvek (családtípus, gyermekszám, gyermekek életkora), a háztartás felnőtt tagjainak munkaerő-piaci helyzete (aktív felnőttek, munkanélküliség), a lakóhely (falu-város), valamint a roma kisebbséghez tartozás meghatározó szerepet játszik az egyenlőtlenségek és a szegénységi kockázat alakulásában.</w:t>
      </w:r>
    </w:p>
    <w:p w:rsidR="00E41CE9" w:rsidRPr="0072789E" w:rsidRDefault="00E41CE9" w:rsidP="00E41CE9">
      <w:pPr>
        <w:jc w:val="both"/>
      </w:pPr>
    </w:p>
    <w:p w:rsidR="00E41CE9" w:rsidRDefault="00E41CE9" w:rsidP="00E41CE9">
      <w:pPr>
        <w:jc w:val="both"/>
      </w:pPr>
      <w:r w:rsidRPr="0072789E">
        <w:t>A gyermekek szocializációja szempontjából nem csupán a gyermekek fizikai szükségletei, hanem a felnőttek fizikai szükségletei kielégítettségének is fontos szerepe van. A felnőttek ellátottsága, a háztartás általános jellemzői, a lakhatási feltételek a jövedelmi helyzet mindennapos hatásai, illetve a helyzet szubjektív megélése is befolyásolja a szocializációs környezetet.</w:t>
      </w:r>
      <w:r>
        <w:t xml:space="preserve"> </w:t>
      </w:r>
      <w:r w:rsidRPr="0072789E">
        <w:t>A gyermekek megfelelő fejlődéséhez az elsődleges szükségletek kielégítése mellett a mentális egészség is nélkülözhetetlen.</w:t>
      </w:r>
      <w:r>
        <w:t xml:space="preserve"> </w:t>
      </w:r>
      <w:r w:rsidRPr="0072789E">
        <w:t>Emberi jogi közelítésben a gyermek a társadalom teljes jogú tagja, kinek nem csupán az élethez fűződnek jogai, hanem a szabadsághoz és a boldogsághoz is; a családon belül és kívül is jár a gyermekeknek az autonómiához és a személyes integritáshoz fűződő jog.</w:t>
      </w:r>
      <w:r>
        <w:t xml:space="preserve"> </w:t>
      </w:r>
      <w:r w:rsidRPr="0072789E">
        <w:t>A modern ipari társadalmakban, így nálunk is a minden gyermekre kiterjedő tankötelezettség miatt az alapfokú oktatásban a gyermekek döntő többsége részt vesz.</w:t>
      </w:r>
      <w:r>
        <w:t xml:space="preserve"> </w:t>
      </w:r>
      <w:r w:rsidRPr="0072789E">
        <w:t xml:space="preserve">Általánosan elfogadott tény, hogy a háztartásban élő gyermekek számának emelkedésével nő a szegénység kockázata. Szociálpolitikai eszközökkel (pénzbeli támogatásokkal és szolgáltatásokkal) és a foglalkoztatáspolitika család- és </w:t>
      </w:r>
      <w:r w:rsidRPr="0072789E">
        <w:lastRenderedPageBreak/>
        <w:t xml:space="preserve">gyermekbarát jellegének erősítésével ez a kockázat csökkenthető – ezen a téren jelentős változások is történtek az elmúlt évtizedekben a fejlett országokhoz hasonlóan nálunk is. Mindezek azonban kevéssé bizonyultak hatékonynak: a gyermekszegénység néhány OECD-országban is igen kedvezőtlenül alakul, és láthatóan csak azok az országok képesek eredményeket elérni a gyermekszegénység elleni küzdelemben, amelyek a foglalkoztatás, a munkabérek és a szociálpolitikai eszközök megfelelő és összehangolt együttesét alkalmazzák. </w:t>
      </w:r>
    </w:p>
    <w:p w:rsidR="00E41CE9" w:rsidRDefault="00E41CE9" w:rsidP="00E41CE9">
      <w:pPr>
        <w:jc w:val="both"/>
      </w:pPr>
    </w:p>
    <w:p w:rsidR="00E41CE9" w:rsidRDefault="00E41CE9" w:rsidP="00E41CE9">
      <w:pPr>
        <w:jc w:val="both"/>
      </w:pPr>
    </w:p>
    <w:p w:rsidR="00E41CE9" w:rsidRPr="0072789E" w:rsidRDefault="00E41CE9" w:rsidP="00E41CE9">
      <w:pPr>
        <w:jc w:val="both"/>
        <w:rPr>
          <w:b/>
        </w:rPr>
      </w:pPr>
      <w:bookmarkStart w:id="69" w:name="_Toc360176847"/>
      <w:bookmarkStart w:id="70" w:name="_Toc360179975"/>
      <w:bookmarkStart w:id="71" w:name="_Toc349211126"/>
      <w:r w:rsidRPr="0072789E">
        <w:rPr>
          <w:b/>
        </w:rPr>
        <w:t>5.1. A gyermekek helyzetének általános jellemzői (pl. gyermekek száma, aránya, életkori megoszlása, demográfiai trendek stb.)</w:t>
      </w:r>
      <w:bookmarkEnd w:id="69"/>
      <w:bookmarkEnd w:id="70"/>
    </w:p>
    <w:p w:rsidR="00E41CE9" w:rsidRPr="00EE0065" w:rsidRDefault="00E41CE9" w:rsidP="00E41CE9">
      <w:pPr>
        <w:pStyle w:val="Tblacm"/>
        <w:spacing w:line="360" w:lineRule="auto"/>
        <w:rPr>
          <w:rFonts w:ascii="Times New Roman" w:hAnsi="Times New Roman" w:cs="Times New Roman"/>
          <w:b/>
          <w:bCs/>
        </w:rPr>
      </w:pPr>
    </w:p>
    <w:p w:rsidR="00E41CE9" w:rsidRDefault="00E41CE9" w:rsidP="00E41CE9">
      <w:pPr>
        <w:jc w:val="both"/>
      </w:pPr>
      <w:bookmarkStart w:id="72" w:name="_Toc360176848"/>
      <w:bookmarkStart w:id="73" w:name="_Toc360179976"/>
      <w:r w:rsidRPr="0072789E">
        <w:t>Ágasegyháza állandó népességének életkori megoszlása a következőképpen alakult:</w:t>
      </w:r>
      <w:bookmarkEnd w:id="72"/>
      <w:bookmarkEnd w:id="73"/>
    </w:p>
    <w:p w:rsidR="00E41CE9" w:rsidRDefault="00E41CE9" w:rsidP="00E41CE9">
      <w:pPr>
        <w:jc w:val="both"/>
      </w:pPr>
    </w:p>
    <w:p w:rsidR="00E41CE9" w:rsidRPr="0072789E" w:rsidRDefault="00E41CE9" w:rsidP="00E41CE9">
      <w:pPr>
        <w:jc w:val="both"/>
      </w:pPr>
    </w:p>
    <w:tbl>
      <w:tblPr>
        <w:tblW w:w="8480" w:type="dxa"/>
        <w:jc w:val="center"/>
        <w:tblCellMar>
          <w:left w:w="70" w:type="dxa"/>
          <w:right w:w="70" w:type="dxa"/>
        </w:tblCellMar>
        <w:tblLook w:val="0000" w:firstRow="0" w:lastRow="0" w:firstColumn="0" w:lastColumn="0" w:noHBand="0" w:noVBand="0"/>
      </w:tblPr>
      <w:tblGrid>
        <w:gridCol w:w="3580"/>
        <w:gridCol w:w="723"/>
        <w:gridCol w:w="961"/>
        <w:gridCol w:w="1296"/>
        <w:gridCol w:w="752"/>
        <w:gridCol w:w="1168"/>
      </w:tblGrid>
      <w:tr w:rsidR="00E41CE9" w:rsidRPr="0072789E" w:rsidTr="00414F0A">
        <w:trPr>
          <w:trHeight w:val="600"/>
          <w:jc w:val="center"/>
        </w:trPr>
        <w:tc>
          <w:tcPr>
            <w:tcW w:w="3580" w:type="dxa"/>
            <w:vMerge w:val="restart"/>
            <w:tcBorders>
              <w:top w:val="single" w:sz="4" w:space="0" w:color="auto"/>
              <w:left w:val="single" w:sz="4" w:space="0" w:color="auto"/>
              <w:bottom w:val="single" w:sz="4" w:space="0" w:color="000000"/>
              <w:right w:val="single" w:sz="4" w:space="0" w:color="auto"/>
            </w:tcBorders>
            <w:shd w:val="clear" w:color="auto" w:fill="CCFFCC"/>
            <w:noWrap/>
            <w:vAlign w:val="center"/>
          </w:tcPr>
          <w:p w:rsidR="00E41CE9" w:rsidRPr="0072789E" w:rsidRDefault="00E41CE9" w:rsidP="00414F0A">
            <w:pPr>
              <w:jc w:val="both"/>
              <w:rPr>
                <w:b/>
                <w:bCs/>
                <w:color w:val="000000"/>
              </w:rPr>
            </w:pPr>
            <w:bookmarkStart w:id="74" w:name="_Toc360176854"/>
            <w:bookmarkStart w:id="75" w:name="_Toc360179982"/>
            <w:r w:rsidRPr="0072789E">
              <w:rPr>
                <w:b/>
                <w:bCs/>
                <w:color w:val="000000"/>
                <w:szCs w:val="22"/>
              </w:rPr>
              <w:t> </w:t>
            </w:r>
          </w:p>
        </w:tc>
        <w:tc>
          <w:tcPr>
            <w:tcW w:w="2980" w:type="dxa"/>
            <w:gridSpan w:val="3"/>
            <w:tcBorders>
              <w:top w:val="single" w:sz="4" w:space="0" w:color="auto"/>
              <w:left w:val="nil"/>
              <w:bottom w:val="single" w:sz="4" w:space="0" w:color="auto"/>
              <w:right w:val="single" w:sz="4" w:space="0" w:color="000000"/>
            </w:tcBorders>
            <w:shd w:val="clear" w:color="auto" w:fill="CCFFCC"/>
            <w:noWrap/>
            <w:vAlign w:val="center"/>
          </w:tcPr>
          <w:p w:rsidR="00E41CE9" w:rsidRPr="0072789E" w:rsidRDefault="00E41CE9" w:rsidP="00414F0A">
            <w:pPr>
              <w:jc w:val="both"/>
              <w:rPr>
                <w:b/>
                <w:bCs/>
                <w:color w:val="000000"/>
              </w:rPr>
            </w:pPr>
            <w:r w:rsidRPr="0072789E">
              <w:rPr>
                <w:b/>
                <w:bCs/>
                <w:color w:val="000000"/>
                <w:szCs w:val="22"/>
              </w:rPr>
              <w:t>fő</w:t>
            </w:r>
          </w:p>
        </w:tc>
        <w:tc>
          <w:tcPr>
            <w:tcW w:w="1920" w:type="dxa"/>
            <w:gridSpan w:val="2"/>
            <w:tcBorders>
              <w:top w:val="single" w:sz="4" w:space="0" w:color="auto"/>
              <w:left w:val="nil"/>
              <w:bottom w:val="single" w:sz="4" w:space="0" w:color="auto"/>
              <w:right w:val="single" w:sz="4" w:space="0" w:color="auto"/>
            </w:tcBorders>
            <w:shd w:val="clear" w:color="auto" w:fill="CCFFCC"/>
            <w:noWrap/>
            <w:vAlign w:val="center"/>
          </w:tcPr>
          <w:p w:rsidR="00E41CE9" w:rsidRPr="0072789E" w:rsidRDefault="00E41CE9" w:rsidP="00414F0A">
            <w:pPr>
              <w:jc w:val="both"/>
              <w:rPr>
                <w:b/>
                <w:bCs/>
                <w:color w:val="000000"/>
              </w:rPr>
            </w:pPr>
            <w:r w:rsidRPr="0072789E">
              <w:rPr>
                <w:b/>
                <w:bCs/>
                <w:color w:val="000000"/>
                <w:szCs w:val="22"/>
              </w:rPr>
              <w:t>%</w:t>
            </w:r>
          </w:p>
        </w:tc>
      </w:tr>
      <w:tr w:rsidR="00E41CE9" w:rsidRPr="0072789E" w:rsidTr="00414F0A">
        <w:trPr>
          <w:trHeight w:val="300"/>
          <w:jc w:val="center"/>
        </w:trPr>
        <w:tc>
          <w:tcPr>
            <w:tcW w:w="3580" w:type="dxa"/>
            <w:vMerge/>
            <w:tcBorders>
              <w:top w:val="single" w:sz="4" w:space="0" w:color="auto"/>
              <w:left w:val="single" w:sz="4" w:space="0" w:color="auto"/>
              <w:bottom w:val="single" w:sz="4" w:space="0" w:color="000000"/>
              <w:right w:val="single" w:sz="4" w:space="0" w:color="auto"/>
            </w:tcBorders>
            <w:vAlign w:val="center"/>
          </w:tcPr>
          <w:p w:rsidR="00E41CE9" w:rsidRPr="0072789E" w:rsidRDefault="00E41CE9" w:rsidP="00414F0A">
            <w:pPr>
              <w:jc w:val="both"/>
              <w:rPr>
                <w:b/>
                <w:bCs/>
                <w:color w:val="000000"/>
              </w:rPr>
            </w:pPr>
          </w:p>
        </w:tc>
        <w:tc>
          <w:tcPr>
            <w:tcW w:w="723" w:type="dxa"/>
            <w:tcBorders>
              <w:top w:val="nil"/>
              <w:left w:val="nil"/>
              <w:bottom w:val="single" w:sz="4" w:space="0" w:color="auto"/>
              <w:right w:val="single" w:sz="4" w:space="0" w:color="auto"/>
            </w:tcBorders>
            <w:shd w:val="clear" w:color="auto" w:fill="CCFFCC"/>
            <w:noWrap/>
            <w:vAlign w:val="center"/>
          </w:tcPr>
          <w:p w:rsidR="00E41CE9" w:rsidRPr="0072789E" w:rsidRDefault="00E41CE9" w:rsidP="00414F0A">
            <w:pPr>
              <w:jc w:val="both"/>
              <w:rPr>
                <w:b/>
                <w:bCs/>
                <w:color w:val="000000"/>
              </w:rPr>
            </w:pPr>
            <w:r w:rsidRPr="0072789E">
              <w:rPr>
                <w:b/>
                <w:bCs/>
                <w:color w:val="000000"/>
                <w:szCs w:val="22"/>
              </w:rPr>
              <w:t>nők</w:t>
            </w:r>
          </w:p>
        </w:tc>
        <w:tc>
          <w:tcPr>
            <w:tcW w:w="961" w:type="dxa"/>
            <w:tcBorders>
              <w:top w:val="nil"/>
              <w:left w:val="nil"/>
              <w:bottom w:val="single" w:sz="4" w:space="0" w:color="auto"/>
              <w:right w:val="single" w:sz="4" w:space="0" w:color="auto"/>
            </w:tcBorders>
            <w:shd w:val="clear" w:color="auto" w:fill="CCFFCC"/>
            <w:noWrap/>
            <w:vAlign w:val="center"/>
          </w:tcPr>
          <w:p w:rsidR="00E41CE9" w:rsidRPr="0072789E" w:rsidRDefault="00E41CE9" w:rsidP="00414F0A">
            <w:pPr>
              <w:jc w:val="both"/>
              <w:rPr>
                <w:b/>
                <w:bCs/>
                <w:color w:val="000000"/>
              </w:rPr>
            </w:pPr>
            <w:r w:rsidRPr="0072789E">
              <w:rPr>
                <w:b/>
                <w:bCs/>
                <w:color w:val="000000"/>
                <w:szCs w:val="22"/>
              </w:rPr>
              <w:t>férfiak</w:t>
            </w:r>
          </w:p>
        </w:tc>
        <w:tc>
          <w:tcPr>
            <w:tcW w:w="1296" w:type="dxa"/>
            <w:tcBorders>
              <w:top w:val="nil"/>
              <w:left w:val="nil"/>
              <w:bottom w:val="single" w:sz="4" w:space="0" w:color="auto"/>
              <w:right w:val="single" w:sz="4" w:space="0" w:color="auto"/>
            </w:tcBorders>
            <w:shd w:val="clear" w:color="auto" w:fill="CCFFCC"/>
            <w:noWrap/>
            <w:vAlign w:val="center"/>
          </w:tcPr>
          <w:p w:rsidR="00E41CE9" w:rsidRPr="0072789E" w:rsidRDefault="00E41CE9" w:rsidP="00414F0A">
            <w:pPr>
              <w:jc w:val="both"/>
              <w:rPr>
                <w:b/>
                <w:bCs/>
                <w:color w:val="000000"/>
              </w:rPr>
            </w:pPr>
            <w:r w:rsidRPr="0072789E">
              <w:rPr>
                <w:b/>
                <w:bCs/>
                <w:color w:val="000000"/>
                <w:szCs w:val="22"/>
              </w:rPr>
              <w:t>összesen</w:t>
            </w:r>
          </w:p>
        </w:tc>
        <w:tc>
          <w:tcPr>
            <w:tcW w:w="752" w:type="dxa"/>
            <w:tcBorders>
              <w:top w:val="nil"/>
              <w:left w:val="nil"/>
              <w:bottom w:val="single" w:sz="4" w:space="0" w:color="auto"/>
              <w:right w:val="single" w:sz="4" w:space="0" w:color="auto"/>
            </w:tcBorders>
            <w:shd w:val="clear" w:color="auto" w:fill="CCFFCC"/>
            <w:noWrap/>
            <w:vAlign w:val="center"/>
          </w:tcPr>
          <w:p w:rsidR="00E41CE9" w:rsidRPr="0072789E" w:rsidRDefault="00E41CE9" w:rsidP="00414F0A">
            <w:pPr>
              <w:jc w:val="both"/>
              <w:rPr>
                <w:b/>
                <w:bCs/>
                <w:color w:val="000000"/>
              </w:rPr>
            </w:pPr>
            <w:r w:rsidRPr="0072789E">
              <w:rPr>
                <w:b/>
                <w:bCs/>
                <w:color w:val="000000"/>
                <w:szCs w:val="22"/>
              </w:rPr>
              <w:t>nők</w:t>
            </w:r>
          </w:p>
        </w:tc>
        <w:tc>
          <w:tcPr>
            <w:tcW w:w="1168" w:type="dxa"/>
            <w:tcBorders>
              <w:top w:val="nil"/>
              <w:left w:val="nil"/>
              <w:bottom w:val="single" w:sz="4" w:space="0" w:color="auto"/>
              <w:right w:val="single" w:sz="4" w:space="0" w:color="auto"/>
            </w:tcBorders>
            <w:shd w:val="clear" w:color="auto" w:fill="CCFFCC"/>
            <w:noWrap/>
            <w:vAlign w:val="center"/>
          </w:tcPr>
          <w:p w:rsidR="00E41CE9" w:rsidRPr="0072789E" w:rsidRDefault="00E41CE9" w:rsidP="00414F0A">
            <w:pPr>
              <w:jc w:val="both"/>
              <w:rPr>
                <w:b/>
                <w:bCs/>
                <w:color w:val="000000"/>
              </w:rPr>
            </w:pPr>
            <w:r w:rsidRPr="0072789E">
              <w:rPr>
                <w:b/>
                <w:bCs/>
                <w:color w:val="000000"/>
                <w:szCs w:val="22"/>
              </w:rPr>
              <w:t>férfiak</w:t>
            </w:r>
          </w:p>
        </w:tc>
      </w:tr>
      <w:tr w:rsidR="00E41CE9" w:rsidRPr="0072789E" w:rsidTr="00414F0A">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nő</w:t>
            </w:r>
          </w:p>
        </w:tc>
        <w:tc>
          <w:tcPr>
            <w:tcW w:w="723" w:type="dxa"/>
            <w:tcBorders>
              <w:top w:val="nil"/>
              <w:left w:val="nil"/>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1024</w:t>
            </w:r>
          </w:p>
        </w:tc>
        <w:tc>
          <w:tcPr>
            <w:tcW w:w="961" w:type="dxa"/>
            <w:tcBorders>
              <w:top w:val="nil"/>
              <w:left w:val="nil"/>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961</w:t>
            </w:r>
          </w:p>
        </w:tc>
        <w:tc>
          <w:tcPr>
            <w:tcW w:w="1296"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1985</w:t>
            </w:r>
          </w:p>
        </w:tc>
        <w:tc>
          <w:tcPr>
            <w:tcW w:w="752"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52%</w:t>
            </w:r>
          </w:p>
        </w:tc>
        <w:tc>
          <w:tcPr>
            <w:tcW w:w="1168"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48%</w:t>
            </w:r>
          </w:p>
        </w:tc>
      </w:tr>
      <w:tr w:rsidR="00E41CE9" w:rsidRPr="0072789E" w:rsidTr="00414F0A">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0-14 éves</w:t>
            </w:r>
          </w:p>
        </w:tc>
        <w:tc>
          <w:tcPr>
            <w:tcW w:w="723" w:type="dxa"/>
            <w:tcBorders>
              <w:top w:val="nil"/>
              <w:left w:val="nil"/>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148</w:t>
            </w:r>
          </w:p>
        </w:tc>
        <w:tc>
          <w:tcPr>
            <w:tcW w:w="961" w:type="dxa"/>
            <w:tcBorders>
              <w:top w:val="nil"/>
              <w:left w:val="nil"/>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138</w:t>
            </w:r>
          </w:p>
        </w:tc>
        <w:tc>
          <w:tcPr>
            <w:tcW w:w="1296"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286</w:t>
            </w:r>
          </w:p>
        </w:tc>
        <w:tc>
          <w:tcPr>
            <w:tcW w:w="752"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52%</w:t>
            </w:r>
          </w:p>
        </w:tc>
        <w:tc>
          <w:tcPr>
            <w:tcW w:w="1168"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48%</w:t>
            </w:r>
          </w:p>
        </w:tc>
      </w:tr>
      <w:tr w:rsidR="00E41CE9" w:rsidRPr="0072789E" w:rsidTr="00414F0A">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15-17 éves</w:t>
            </w:r>
          </w:p>
        </w:tc>
        <w:tc>
          <w:tcPr>
            <w:tcW w:w="723" w:type="dxa"/>
            <w:tcBorders>
              <w:top w:val="nil"/>
              <w:left w:val="nil"/>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33</w:t>
            </w:r>
          </w:p>
        </w:tc>
        <w:tc>
          <w:tcPr>
            <w:tcW w:w="961" w:type="dxa"/>
            <w:tcBorders>
              <w:top w:val="nil"/>
              <w:left w:val="nil"/>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28</w:t>
            </w:r>
          </w:p>
        </w:tc>
        <w:tc>
          <w:tcPr>
            <w:tcW w:w="1296"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61</w:t>
            </w:r>
          </w:p>
        </w:tc>
        <w:tc>
          <w:tcPr>
            <w:tcW w:w="752"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54%</w:t>
            </w:r>
          </w:p>
        </w:tc>
        <w:tc>
          <w:tcPr>
            <w:tcW w:w="1168"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46%</w:t>
            </w:r>
          </w:p>
        </w:tc>
      </w:tr>
      <w:tr w:rsidR="00E41CE9" w:rsidRPr="0072789E" w:rsidTr="00414F0A">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18-59 éves</w:t>
            </w:r>
          </w:p>
        </w:tc>
        <w:tc>
          <w:tcPr>
            <w:tcW w:w="723" w:type="dxa"/>
            <w:tcBorders>
              <w:top w:val="nil"/>
              <w:left w:val="nil"/>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568</w:t>
            </w:r>
          </w:p>
        </w:tc>
        <w:tc>
          <w:tcPr>
            <w:tcW w:w="961" w:type="dxa"/>
            <w:tcBorders>
              <w:top w:val="nil"/>
              <w:left w:val="nil"/>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625</w:t>
            </w:r>
          </w:p>
        </w:tc>
        <w:tc>
          <w:tcPr>
            <w:tcW w:w="1296"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1193</w:t>
            </w:r>
          </w:p>
        </w:tc>
        <w:tc>
          <w:tcPr>
            <w:tcW w:w="752"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48%</w:t>
            </w:r>
          </w:p>
        </w:tc>
        <w:tc>
          <w:tcPr>
            <w:tcW w:w="1168"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52%</w:t>
            </w:r>
          </w:p>
        </w:tc>
      </w:tr>
      <w:tr w:rsidR="00E41CE9" w:rsidRPr="0072789E" w:rsidTr="00414F0A">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60-64 éves</w:t>
            </w:r>
          </w:p>
        </w:tc>
        <w:tc>
          <w:tcPr>
            <w:tcW w:w="723" w:type="dxa"/>
            <w:tcBorders>
              <w:top w:val="nil"/>
              <w:left w:val="nil"/>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66</w:t>
            </w:r>
          </w:p>
        </w:tc>
        <w:tc>
          <w:tcPr>
            <w:tcW w:w="961" w:type="dxa"/>
            <w:tcBorders>
              <w:top w:val="nil"/>
              <w:left w:val="nil"/>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61</w:t>
            </w:r>
          </w:p>
        </w:tc>
        <w:tc>
          <w:tcPr>
            <w:tcW w:w="1296"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127</w:t>
            </w:r>
          </w:p>
        </w:tc>
        <w:tc>
          <w:tcPr>
            <w:tcW w:w="752"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52%</w:t>
            </w:r>
          </w:p>
        </w:tc>
        <w:tc>
          <w:tcPr>
            <w:tcW w:w="1168"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48%</w:t>
            </w:r>
          </w:p>
        </w:tc>
      </w:tr>
      <w:tr w:rsidR="00E41CE9" w:rsidRPr="0072789E" w:rsidTr="00414F0A">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65 év feletti</w:t>
            </w:r>
          </w:p>
        </w:tc>
        <w:tc>
          <w:tcPr>
            <w:tcW w:w="723" w:type="dxa"/>
            <w:tcBorders>
              <w:top w:val="nil"/>
              <w:left w:val="nil"/>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209</w:t>
            </w:r>
          </w:p>
        </w:tc>
        <w:tc>
          <w:tcPr>
            <w:tcW w:w="961" w:type="dxa"/>
            <w:tcBorders>
              <w:top w:val="nil"/>
              <w:left w:val="nil"/>
              <w:bottom w:val="single" w:sz="4" w:space="0" w:color="auto"/>
              <w:right w:val="single" w:sz="4" w:space="0" w:color="auto"/>
            </w:tcBorders>
            <w:shd w:val="clear" w:color="auto" w:fill="auto"/>
            <w:noWrap/>
            <w:vAlign w:val="center"/>
          </w:tcPr>
          <w:p w:rsidR="00E41CE9" w:rsidRPr="0072789E" w:rsidRDefault="00E41CE9" w:rsidP="00414F0A">
            <w:pPr>
              <w:jc w:val="both"/>
              <w:rPr>
                <w:color w:val="000000"/>
              </w:rPr>
            </w:pPr>
            <w:r w:rsidRPr="0072789E">
              <w:rPr>
                <w:color w:val="000000"/>
                <w:szCs w:val="22"/>
              </w:rPr>
              <w:t>109</w:t>
            </w:r>
          </w:p>
        </w:tc>
        <w:tc>
          <w:tcPr>
            <w:tcW w:w="1296"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318</w:t>
            </w:r>
          </w:p>
        </w:tc>
        <w:tc>
          <w:tcPr>
            <w:tcW w:w="752"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66%</w:t>
            </w:r>
          </w:p>
        </w:tc>
        <w:tc>
          <w:tcPr>
            <w:tcW w:w="1168" w:type="dxa"/>
            <w:tcBorders>
              <w:top w:val="nil"/>
              <w:left w:val="nil"/>
              <w:bottom w:val="single" w:sz="4" w:space="0" w:color="auto"/>
              <w:right w:val="single" w:sz="4" w:space="0" w:color="auto"/>
            </w:tcBorders>
            <w:shd w:val="clear" w:color="auto" w:fill="FFCC99"/>
            <w:noWrap/>
            <w:vAlign w:val="center"/>
          </w:tcPr>
          <w:p w:rsidR="00E41CE9" w:rsidRPr="0072789E" w:rsidRDefault="00E41CE9" w:rsidP="00414F0A">
            <w:pPr>
              <w:jc w:val="both"/>
              <w:rPr>
                <w:color w:val="000000"/>
              </w:rPr>
            </w:pPr>
            <w:r w:rsidRPr="0072789E">
              <w:rPr>
                <w:color w:val="000000"/>
                <w:szCs w:val="22"/>
              </w:rPr>
              <w:t>34%</w:t>
            </w:r>
          </w:p>
        </w:tc>
      </w:tr>
    </w:tbl>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r w:rsidRPr="00E87C52">
        <w:t xml:space="preserve">Az (általános/országos) tendenciának megfelelően a 18 év alattiak száma </w:t>
      </w:r>
      <w:r>
        <w:t>Ágasegyháza</w:t>
      </w:r>
      <w:r w:rsidRPr="00E87C52">
        <w:t xml:space="preserve"> település lélekszámában is fokozatos csökken. Ugyanakkor a veszélyeztetettként nyilvántartott kiskorú gyermekek száma a vizsgált időszakban 2011-ig emelkedést mutat. 2012. évben (36 fő) tapasztalható a 2010-es évhez közeli arány (35 fő) visszaállása. Ezen ok feltárása részletesebb elemzést igényelne. </w:t>
      </w:r>
      <w:bookmarkEnd w:id="71"/>
      <w:bookmarkEnd w:id="74"/>
      <w:bookmarkEnd w:id="75"/>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Pr="0072789E" w:rsidRDefault="00E41CE9" w:rsidP="00E41CE9">
      <w:pPr>
        <w:jc w:val="both"/>
        <w:rPr>
          <w:b/>
        </w:rPr>
      </w:pPr>
      <w:r>
        <w:rPr>
          <w:b/>
        </w:rPr>
        <w:t>5.2</w:t>
      </w:r>
      <w:r w:rsidRPr="0072789E">
        <w:rPr>
          <w:b/>
        </w:rPr>
        <w:t xml:space="preserve">. A gyermekek </w:t>
      </w:r>
      <w:r>
        <w:rPr>
          <w:b/>
        </w:rPr>
        <w:t>védelmével összefüggő ellátások, intézkedések</w:t>
      </w:r>
    </w:p>
    <w:p w:rsidR="00E41CE9" w:rsidRPr="00EE0065" w:rsidRDefault="00E41CE9" w:rsidP="00E41CE9">
      <w:pPr>
        <w:pStyle w:val="Tblacm"/>
        <w:spacing w:line="360" w:lineRule="auto"/>
        <w:rPr>
          <w:rFonts w:ascii="Times New Roman" w:hAnsi="Times New Roman" w:cs="Times New Roman"/>
          <w:b/>
          <w:bCs/>
        </w:rPr>
      </w:pPr>
    </w:p>
    <w:p w:rsidR="00E41CE9" w:rsidRPr="00EE0065" w:rsidRDefault="00E41CE9" w:rsidP="00E41CE9">
      <w:pPr>
        <w:jc w:val="both"/>
      </w:pPr>
    </w:p>
    <w:tbl>
      <w:tblPr>
        <w:tblW w:w="8645" w:type="dxa"/>
        <w:tblInd w:w="65" w:type="dxa"/>
        <w:tblCellMar>
          <w:left w:w="70" w:type="dxa"/>
          <w:right w:w="70" w:type="dxa"/>
        </w:tblCellMar>
        <w:tblLook w:val="0000" w:firstRow="0" w:lastRow="0" w:firstColumn="0" w:lastColumn="0" w:noHBand="0" w:noVBand="0"/>
      </w:tblPr>
      <w:tblGrid>
        <w:gridCol w:w="1180"/>
        <w:gridCol w:w="3505"/>
        <w:gridCol w:w="3960"/>
      </w:tblGrid>
      <w:tr w:rsidR="00E41CE9" w:rsidRPr="00E87C52" w:rsidTr="00414F0A">
        <w:trPr>
          <w:trHeight w:val="978"/>
        </w:trPr>
        <w:tc>
          <w:tcPr>
            <w:tcW w:w="118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E41CE9" w:rsidRPr="00E87C52" w:rsidRDefault="00E41CE9" w:rsidP="00414F0A">
            <w:pPr>
              <w:jc w:val="both"/>
              <w:rPr>
                <w:b/>
                <w:bCs/>
                <w:color w:val="000000"/>
              </w:rPr>
            </w:pPr>
            <w:r w:rsidRPr="00E87C52">
              <w:rPr>
                <w:b/>
                <w:bCs/>
                <w:color w:val="000000"/>
              </w:rPr>
              <w:t>év</w:t>
            </w:r>
          </w:p>
        </w:tc>
        <w:tc>
          <w:tcPr>
            <w:tcW w:w="3505" w:type="dxa"/>
            <w:tcBorders>
              <w:top w:val="single" w:sz="4" w:space="0" w:color="auto"/>
              <w:left w:val="nil"/>
              <w:bottom w:val="single" w:sz="4" w:space="0" w:color="auto"/>
              <w:right w:val="single" w:sz="4" w:space="0" w:color="auto"/>
            </w:tcBorders>
            <w:shd w:val="clear" w:color="auto" w:fill="CCFFCC"/>
            <w:vAlign w:val="center"/>
          </w:tcPr>
          <w:p w:rsidR="00E41CE9" w:rsidRPr="00E87C52" w:rsidRDefault="00E41CE9" w:rsidP="00414F0A">
            <w:pPr>
              <w:jc w:val="both"/>
              <w:rPr>
                <w:b/>
                <w:bCs/>
                <w:color w:val="000000"/>
              </w:rPr>
            </w:pPr>
            <w:r w:rsidRPr="00E87C52">
              <w:rPr>
                <w:b/>
                <w:bCs/>
                <w:color w:val="000000"/>
              </w:rPr>
              <w:t>védelembe vett 18 év alattiak száma</w:t>
            </w:r>
          </w:p>
        </w:tc>
        <w:tc>
          <w:tcPr>
            <w:tcW w:w="3960" w:type="dxa"/>
            <w:tcBorders>
              <w:top w:val="single" w:sz="4" w:space="0" w:color="auto"/>
              <w:left w:val="nil"/>
              <w:bottom w:val="single" w:sz="4" w:space="0" w:color="auto"/>
              <w:right w:val="single" w:sz="4" w:space="0" w:color="auto"/>
            </w:tcBorders>
            <w:shd w:val="clear" w:color="auto" w:fill="CCFFCC"/>
            <w:vAlign w:val="center"/>
          </w:tcPr>
          <w:p w:rsidR="00E41CE9" w:rsidRPr="00E87C52" w:rsidRDefault="00E41CE9" w:rsidP="00414F0A">
            <w:pPr>
              <w:jc w:val="both"/>
              <w:rPr>
                <w:b/>
                <w:bCs/>
                <w:color w:val="000000"/>
              </w:rPr>
            </w:pPr>
            <w:r w:rsidRPr="00E87C52">
              <w:rPr>
                <w:b/>
                <w:bCs/>
                <w:color w:val="000000"/>
              </w:rPr>
              <w:t>veszélyeztetett kiskorú gyermekek száma</w:t>
            </w:r>
          </w:p>
        </w:tc>
      </w:tr>
      <w:tr w:rsidR="00E41CE9" w:rsidRPr="00E87C52" w:rsidTr="00414F0A">
        <w:trPr>
          <w:trHeight w:val="525"/>
        </w:trPr>
        <w:tc>
          <w:tcPr>
            <w:tcW w:w="1180" w:type="dxa"/>
            <w:tcBorders>
              <w:top w:val="nil"/>
              <w:left w:val="single" w:sz="4" w:space="0" w:color="auto"/>
              <w:bottom w:val="single" w:sz="4" w:space="0" w:color="auto"/>
              <w:right w:val="single" w:sz="4" w:space="0" w:color="auto"/>
            </w:tcBorders>
            <w:shd w:val="clear" w:color="auto" w:fill="auto"/>
            <w:noWrap/>
            <w:vAlign w:val="center"/>
          </w:tcPr>
          <w:p w:rsidR="00E41CE9" w:rsidRPr="00E87C52" w:rsidRDefault="00E41CE9" w:rsidP="00414F0A">
            <w:pPr>
              <w:jc w:val="both"/>
              <w:rPr>
                <w:b/>
                <w:bCs/>
                <w:color w:val="000000"/>
              </w:rPr>
            </w:pPr>
            <w:r w:rsidRPr="00E87C52">
              <w:rPr>
                <w:b/>
                <w:bCs/>
                <w:color w:val="000000"/>
              </w:rPr>
              <w:t>év</w:t>
            </w:r>
          </w:p>
        </w:tc>
        <w:tc>
          <w:tcPr>
            <w:tcW w:w="3505" w:type="dxa"/>
            <w:tcBorders>
              <w:top w:val="nil"/>
              <w:left w:val="nil"/>
              <w:bottom w:val="single" w:sz="4" w:space="0" w:color="auto"/>
              <w:right w:val="single" w:sz="4" w:space="0" w:color="auto"/>
            </w:tcBorders>
            <w:shd w:val="clear" w:color="auto" w:fill="auto"/>
            <w:noWrap/>
            <w:vAlign w:val="center"/>
          </w:tcPr>
          <w:p w:rsidR="00E41CE9" w:rsidRPr="00E87C52" w:rsidRDefault="00E41CE9" w:rsidP="00414F0A">
            <w:pPr>
              <w:jc w:val="both"/>
              <w:rPr>
                <w:b/>
                <w:bCs/>
                <w:color w:val="000000"/>
              </w:rPr>
            </w:pPr>
            <w:r w:rsidRPr="00E87C52">
              <w:rPr>
                <w:b/>
                <w:bCs/>
                <w:color w:val="000000"/>
              </w:rPr>
              <w:t>védelembe vett 18 év alattiak száma</w:t>
            </w:r>
          </w:p>
        </w:tc>
        <w:tc>
          <w:tcPr>
            <w:tcW w:w="3960" w:type="dxa"/>
            <w:tcBorders>
              <w:top w:val="nil"/>
              <w:left w:val="nil"/>
              <w:bottom w:val="single" w:sz="4" w:space="0" w:color="auto"/>
              <w:right w:val="single" w:sz="4" w:space="0" w:color="auto"/>
            </w:tcBorders>
            <w:shd w:val="clear" w:color="auto" w:fill="auto"/>
            <w:noWrap/>
            <w:vAlign w:val="center"/>
          </w:tcPr>
          <w:p w:rsidR="00E41CE9" w:rsidRPr="00E87C52" w:rsidRDefault="00E41CE9" w:rsidP="00414F0A">
            <w:pPr>
              <w:jc w:val="both"/>
              <w:rPr>
                <w:b/>
                <w:bCs/>
                <w:color w:val="000000"/>
              </w:rPr>
            </w:pPr>
            <w:r w:rsidRPr="00E87C52">
              <w:rPr>
                <w:b/>
                <w:bCs/>
                <w:color w:val="000000"/>
              </w:rPr>
              <w:t>veszélyeztetett kiskorú gyermekek száma</w:t>
            </w:r>
          </w:p>
        </w:tc>
      </w:tr>
      <w:tr w:rsidR="00E41CE9" w:rsidRPr="00E87C52" w:rsidTr="00414F0A">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E41CE9" w:rsidRPr="00E87C52" w:rsidRDefault="00E41CE9" w:rsidP="00414F0A">
            <w:pPr>
              <w:jc w:val="both"/>
              <w:rPr>
                <w:color w:val="000000"/>
              </w:rPr>
            </w:pPr>
            <w:r w:rsidRPr="00E87C52">
              <w:rPr>
                <w:color w:val="000000"/>
              </w:rPr>
              <w:t>2008</w:t>
            </w:r>
          </w:p>
        </w:tc>
        <w:tc>
          <w:tcPr>
            <w:tcW w:w="3505" w:type="dxa"/>
            <w:tcBorders>
              <w:top w:val="nil"/>
              <w:left w:val="nil"/>
              <w:bottom w:val="single" w:sz="4" w:space="0" w:color="auto"/>
              <w:right w:val="single" w:sz="4" w:space="0" w:color="auto"/>
            </w:tcBorders>
            <w:shd w:val="clear" w:color="auto" w:fill="auto"/>
            <w:noWrap/>
            <w:vAlign w:val="center"/>
          </w:tcPr>
          <w:p w:rsidR="00E41CE9" w:rsidRPr="00E87C52" w:rsidRDefault="00E41CE9" w:rsidP="00414F0A">
            <w:pPr>
              <w:jc w:val="both"/>
              <w:rPr>
                <w:color w:val="000000"/>
              </w:rPr>
            </w:pPr>
            <w:r w:rsidRPr="00E87C52">
              <w:rPr>
                <w:color w:val="000000"/>
              </w:rPr>
              <w:t>7</w:t>
            </w:r>
          </w:p>
        </w:tc>
        <w:tc>
          <w:tcPr>
            <w:tcW w:w="3960" w:type="dxa"/>
            <w:tcBorders>
              <w:top w:val="nil"/>
              <w:left w:val="nil"/>
              <w:bottom w:val="single" w:sz="4" w:space="0" w:color="auto"/>
              <w:right w:val="single" w:sz="4" w:space="0" w:color="auto"/>
            </w:tcBorders>
            <w:shd w:val="clear" w:color="auto" w:fill="auto"/>
            <w:noWrap/>
            <w:vAlign w:val="center"/>
          </w:tcPr>
          <w:p w:rsidR="00E41CE9" w:rsidRPr="00E87C52" w:rsidRDefault="00E41CE9" w:rsidP="00414F0A">
            <w:pPr>
              <w:jc w:val="both"/>
              <w:rPr>
                <w:color w:val="000000"/>
              </w:rPr>
            </w:pPr>
            <w:r w:rsidRPr="00E87C52">
              <w:rPr>
                <w:color w:val="000000"/>
              </w:rPr>
              <w:t>23</w:t>
            </w:r>
          </w:p>
        </w:tc>
      </w:tr>
      <w:tr w:rsidR="00E41CE9" w:rsidRPr="00E87C52" w:rsidTr="00414F0A">
        <w:trPr>
          <w:trHeight w:val="362"/>
        </w:trPr>
        <w:tc>
          <w:tcPr>
            <w:tcW w:w="1180" w:type="dxa"/>
            <w:tcBorders>
              <w:top w:val="nil"/>
              <w:left w:val="single" w:sz="4" w:space="0" w:color="auto"/>
              <w:bottom w:val="single" w:sz="4" w:space="0" w:color="auto"/>
              <w:right w:val="single" w:sz="4" w:space="0" w:color="auto"/>
            </w:tcBorders>
            <w:shd w:val="clear" w:color="auto" w:fill="auto"/>
            <w:noWrap/>
            <w:vAlign w:val="center"/>
          </w:tcPr>
          <w:p w:rsidR="00E41CE9" w:rsidRPr="00E87C52" w:rsidRDefault="00E41CE9" w:rsidP="00414F0A">
            <w:pPr>
              <w:jc w:val="both"/>
              <w:rPr>
                <w:color w:val="000000"/>
              </w:rPr>
            </w:pPr>
            <w:r w:rsidRPr="00E87C52">
              <w:rPr>
                <w:color w:val="000000"/>
              </w:rPr>
              <w:t>2009</w:t>
            </w:r>
          </w:p>
        </w:tc>
        <w:tc>
          <w:tcPr>
            <w:tcW w:w="3505" w:type="dxa"/>
            <w:tcBorders>
              <w:top w:val="nil"/>
              <w:left w:val="nil"/>
              <w:bottom w:val="single" w:sz="4" w:space="0" w:color="auto"/>
              <w:right w:val="single" w:sz="4" w:space="0" w:color="auto"/>
            </w:tcBorders>
            <w:shd w:val="clear" w:color="auto" w:fill="auto"/>
            <w:noWrap/>
            <w:vAlign w:val="center"/>
          </w:tcPr>
          <w:p w:rsidR="00E41CE9" w:rsidRPr="00E87C52" w:rsidRDefault="00E41CE9" w:rsidP="00414F0A">
            <w:pPr>
              <w:jc w:val="both"/>
              <w:rPr>
                <w:color w:val="000000"/>
              </w:rPr>
            </w:pPr>
            <w:r w:rsidRPr="00E87C52">
              <w:rPr>
                <w:color w:val="000000"/>
              </w:rPr>
              <w:t>6</w:t>
            </w:r>
          </w:p>
        </w:tc>
        <w:tc>
          <w:tcPr>
            <w:tcW w:w="3960" w:type="dxa"/>
            <w:tcBorders>
              <w:top w:val="nil"/>
              <w:left w:val="nil"/>
              <w:bottom w:val="single" w:sz="4" w:space="0" w:color="auto"/>
              <w:right w:val="single" w:sz="4" w:space="0" w:color="auto"/>
            </w:tcBorders>
            <w:shd w:val="clear" w:color="auto" w:fill="auto"/>
            <w:noWrap/>
            <w:vAlign w:val="center"/>
          </w:tcPr>
          <w:p w:rsidR="00E41CE9" w:rsidRPr="00E87C52" w:rsidRDefault="00E41CE9" w:rsidP="00414F0A">
            <w:pPr>
              <w:jc w:val="both"/>
              <w:rPr>
                <w:color w:val="000000"/>
              </w:rPr>
            </w:pPr>
            <w:r w:rsidRPr="00E87C52">
              <w:rPr>
                <w:color w:val="000000"/>
              </w:rPr>
              <w:t>27</w:t>
            </w:r>
          </w:p>
        </w:tc>
      </w:tr>
      <w:tr w:rsidR="00E41CE9" w:rsidRPr="00E87C52" w:rsidTr="00414F0A">
        <w:trPr>
          <w:trHeight w:val="537"/>
        </w:trPr>
        <w:tc>
          <w:tcPr>
            <w:tcW w:w="1180" w:type="dxa"/>
            <w:tcBorders>
              <w:top w:val="nil"/>
              <w:left w:val="single" w:sz="4" w:space="0" w:color="auto"/>
              <w:bottom w:val="single" w:sz="4" w:space="0" w:color="auto"/>
              <w:right w:val="single" w:sz="4" w:space="0" w:color="auto"/>
            </w:tcBorders>
            <w:shd w:val="clear" w:color="auto" w:fill="auto"/>
            <w:noWrap/>
            <w:vAlign w:val="center"/>
          </w:tcPr>
          <w:p w:rsidR="00E41CE9" w:rsidRPr="00E87C52" w:rsidRDefault="00E41CE9" w:rsidP="00414F0A">
            <w:pPr>
              <w:jc w:val="both"/>
              <w:rPr>
                <w:color w:val="000000"/>
              </w:rPr>
            </w:pPr>
            <w:r w:rsidRPr="00E87C52">
              <w:rPr>
                <w:color w:val="000000"/>
              </w:rPr>
              <w:lastRenderedPageBreak/>
              <w:t>2010</w:t>
            </w:r>
          </w:p>
        </w:tc>
        <w:tc>
          <w:tcPr>
            <w:tcW w:w="3505" w:type="dxa"/>
            <w:tcBorders>
              <w:top w:val="nil"/>
              <w:left w:val="nil"/>
              <w:bottom w:val="single" w:sz="4" w:space="0" w:color="auto"/>
              <w:right w:val="single" w:sz="4" w:space="0" w:color="auto"/>
            </w:tcBorders>
            <w:shd w:val="clear" w:color="auto" w:fill="auto"/>
            <w:noWrap/>
            <w:vAlign w:val="center"/>
          </w:tcPr>
          <w:p w:rsidR="00E41CE9" w:rsidRPr="00E87C52" w:rsidRDefault="00E41CE9" w:rsidP="00414F0A">
            <w:pPr>
              <w:jc w:val="both"/>
              <w:rPr>
                <w:color w:val="000000"/>
              </w:rPr>
            </w:pPr>
            <w:r w:rsidRPr="00E87C52">
              <w:rPr>
                <w:color w:val="000000"/>
              </w:rPr>
              <w:t>5</w:t>
            </w:r>
          </w:p>
        </w:tc>
        <w:tc>
          <w:tcPr>
            <w:tcW w:w="3960" w:type="dxa"/>
            <w:tcBorders>
              <w:top w:val="nil"/>
              <w:left w:val="nil"/>
              <w:bottom w:val="single" w:sz="4" w:space="0" w:color="auto"/>
              <w:right w:val="single" w:sz="4" w:space="0" w:color="auto"/>
            </w:tcBorders>
            <w:shd w:val="clear" w:color="auto" w:fill="auto"/>
            <w:noWrap/>
            <w:vAlign w:val="center"/>
          </w:tcPr>
          <w:p w:rsidR="00E41CE9" w:rsidRPr="00E87C52" w:rsidRDefault="00E41CE9" w:rsidP="00414F0A">
            <w:pPr>
              <w:jc w:val="both"/>
              <w:rPr>
                <w:color w:val="000000"/>
              </w:rPr>
            </w:pPr>
            <w:r w:rsidRPr="00E87C52">
              <w:rPr>
                <w:color w:val="000000"/>
              </w:rPr>
              <w:t>28</w:t>
            </w:r>
          </w:p>
        </w:tc>
      </w:tr>
      <w:tr w:rsidR="00E41CE9" w:rsidRPr="00E87C52" w:rsidTr="00414F0A">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tcPr>
          <w:p w:rsidR="00E41CE9" w:rsidRPr="00E87C52" w:rsidRDefault="00E41CE9" w:rsidP="00414F0A">
            <w:pPr>
              <w:jc w:val="both"/>
              <w:rPr>
                <w:color w:val="000000"/>
              </w:rPr>
            </w:pPr>
            <w:r w:rsidRPr="00E87C52">
              <w:rPr>
                <w:color w:val="000000"/>
              </w:rPr>
              <w:t>2011</w:t>
            </w:r>
          </w:p>
        </w:tc>
        <w:tc>
          <w:tcPr>
            <w:tcW w:w="3505" w:type="dxa"/>
            <w:tcBorders>
              <w:top w:val="nil"/>
              <w:left w:val="nil"/>
              <w:bottom w:val="single" w:sz="4" w:space="0" w:color="auto"/>
              <w:right w:val="single" w:sz="4" w:space="0" w:color="auto"/>
            </w:tcBorders>
            <w:shd w:val="clear" w:color="auto" w:fill="auto"/>
            <w:noWrap/>
            <w:vAlign w:val="center"/>
          </w:tcPr>
          <w:p w:rsidR="00E41CE9" w:rsidRPr="00E87C52" w:rsidRDefault="00E41CE9" w:rsidP="00414F0A">
            <w:pPr>
              <w:jc w:val="both"/>
              <w:rPr>
                <w:color w:val="000000"/>
              </w:rPr>
            </w:pPr>
            <w:r w:rsidRPr="00E87C52">
              <w:rPr>
                <w:color w:val="000000"/>
              </w:rPr>
              <w:t>5</w:t>
            </w:r>
          </w:p>
        </w:tc>
        <w:tc>
          <w:tcPr>
            <w:tcW w:w="3960" w:type="dxa"/>
            <w:tcBorders>
              <w:top w:val="nil"/>
              <w:left w:val="nil"/>
              <w:bottom w:val="single" w:sz="4" w:space="0" w:color="auto"/>
              <w:right w:val="single" w:sz="4" w:space="0" w:color="auto"/>
            </w:tcBorders>
            <w:shd w:val="clear" w:color="auto" w:fill="auto"/>
            <w:noWrap/>
            <w:vAlign w:val="center"/>
          </w:tcPr>
          <w:p w:rsidR="00E41CE9" w:rsidRPr="00E87C52" w:rsidRDefault="00E41CE9" w:rsidP="00414F0A">
            <w:pPr>
              <w:jc w:val="both"/>
              <w:rPr>
                <w:color w:val="000000"/>
              </w:rPr>
            </w:pPr>
            <w:r w:rsidRPr="00E87C52">
              <w:rPr>
                <w:color w:val="000000"/>
              </w:rPr>
              <w:t>31</w:t>
            </w:r>
          </w:p>
        </w:tc>
      </w:tr>
    </w:tbl>
    <w:p w:rsidR="00E41CE9" w:rsidRPr="00EE0065" w:rsidRDefault="00E41CE9" w:rsidP="00E41CE9">
      <w:pPr>
        <w:pStyle w:val="NormlCalibri11CharCharChar"/>
        <w:pBdr>
          <w:top w:val="none" w:sz="0" w:space="0" w:color="auto"/>
          <w:left w:val="none" w:sz="0" w:space="0" w:color="auto"/>
          <w:bottom w:val="none" w:sz="0" w:space="0" w:color="auto"/>
          <w:right w:val="none" w:sz="0" w:space="0" w:color="auto"/>
        </w:pBdr>
        <w:rPr>
          <w:rFonts w:ascii="Times New Roman" w:hAnsi="Times New Roman" w:cs="Times New Roman"/>
        </w:rPr>
      </w:pPr>
    </w:p>
    <w:p w:rsidR="00E41CE9" w:rsidRPr="00E87C52" w:rsidRDefault="00E41CE9" w:rsidP="00E41CE9">
      <w:pPr>
        <w:jc w:val="both"/>
      </w:pPr>
    </w:p>
    <w:p w:rsidR="00E41CE9" w:rsidRDefault="00E41CE9" w:rsidP="00E41CE9">
      <w:pPr>
        <w:jc w:val="both"/>
      </w:pPr>
      <w:bookmarkStart w:id="76" w:name="_Toc360176856"/>
      <w:bookmarkStart w:id="77" w:name="_Toc360179984"/>
      <w:bookmarkStart w:id="78" w:name="_Toc349211127"/>
    </w:p>
    <w:p w:rsidR="00E41CE9" w:rsidRDefault="00E41CE9" w:rsidP="00E41CE9">
      <w:pPr>
        <w:jc w:val="both"/>
      </w:pPr>
      <w:r>
        <w:t xml:space="preserve">A </w:t>
      </w:r>
      <w:r w:rsidRPr="00E87C52">
        <w:t>rendszeres gyermekvédelmi kedvezményben részesítettek száma</w:t>
      </w:r>
      <w:bookmarkEnd w:id="76"/>
      <w:bookmarkEnd w:id="77"/>
      <w:r>
        <w:t xml:space="preserve"> településünkön a következőképpen alakult:</w:t>
      </w:r>
    </w:p>
    <w:p w:rsidR="00E41CE9" w:rsidRPr="00E87C52" w:rsidRDefault="00E41CE9" w:rsidP="00E41CE9">
      <w:pPr>
        <w:jc w:val="both"/>
      </w:pPr>
    </w:p>
    <w:tbl>
      <w:tblPr>
        <w:tblW w:w="5440" w:type="dxa"/>
        <w:jc w:val="center"/>
        <w:tblCellMar>
          <w:left w:w="70" w:type="dxa"/>
          <w:right w:w="70" w:type="dxa"/>
        </w:tblCellMar>
        <w:tblLook w:val="0000" w:firstRow="0" w:lastRow="0" w:firstColumn="0" w:lastColumn="0" w:noHBand="0" w:noVBand="0"/>
      </w:tblPr>
      <w:tblGrid>
        <w:gridCol w:w="1020"/>
        <w:gridCol w:w="2620"/>
        <w:gridCol w:w="1800"/>
      </w:tblGrid>
      <w:tr w:rsidR="00E41CE9" w:rsidRPr="000631EF" w:rsidTr="00414F0A">
        <w:trPr>
          <w:trHeight w:val="1785"/>
          <w:jc w:val="center"/>
        </w:trPr>
        <w:tc>
          <w:tcPr>
            <w:tcW w:w="102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E41CE9" w:rsidRPr="000631EF" w:rsidRDefault="00E41CE9" w:rsidP="00414F0A">
            <w:pPr>
              <w:jc w:val="both"/>
              <w:rPr>
                <w:b/>
                <w:bCs/>
                <w:color w:val="000000"/>
              </w:rPr>
            </w:pPr>
            <w:r w:rsidRPr="000631EF">
              <w:rPr>
                <w:b/>
                <w:bCs/>
                <w:color w:val="000000"/>
              </w:rPr>
              <w:t>év</w:t>
            </w:r>
          </w:p>
        </w:tc>
        <w:tc>
          <w:tcPr>
            <w:tcW w:w="2620" w:type="dxa"/>
            <w:tcBorders>
              <w:top w:val="single" w:sz="4" w:space="0" w:color="auto"/>
              <w:left w:val="nil"/>
              <w:bottom w:val="single" w:sz="4" w:space="0" w:color="auto"/>
              <w:right w:val="single" w:sz="4" w:space="0" w:color="auto"/>
            </w:tcBorders>
            <w:shd w:val="clear" w:color="auto" w:fill="CCFFCC"/>
            <w:vAlign w:val="center"/>
          </w:tcPr>
          <w:p w:rsidR="00E41CE9" w:rsidRPr="000631EF" w:rsidRDefault="00E41CE9" w:rsidP="00414F0A">
            <w:pPr>
              <w:jc w:val="both"/>
              <w:rPr>
                <w:b/>
                <w:bCs/>
                <w:color w:val="000000"/>
              </w:rPr>
            </w:pPr>
            <w:r w:rsidRPr="000631EF">
              <w:rPr>
                <w:b/>
                <w:bCs/>
                <w:color w:val="000000"/>
              </w:rPr>
              <w:t>Rendszeres gyermekvédelmi kedvezményben részesítettek száma</w:t>
            </w:r>
          </w:p>
        </w:tc>
        <w:tc>
          <w:tcPr>
            <w:tcW w:w="1800" w:type="dxa"/>
            <w:tcBorders>
              <w:top w:val="single" w:sz="4" w:space="0" w:color="auto"/>
              <w:left w:val="nil"/>
              <w:bottom w:val="single" w:sz="4" w:space="0" w:color="auto"/>
              <w:right w:val="single" w:sz="4" w:space="0" w:color="auto"/>
            </w:tcBorders>
            <w:shd w:val="clear" w:color="auto" w:fill="CCFFCC"/>
            <w:vAlign w:val="center"/>
          </w:tcPr>
          <w:p w:rsidR="00E41CE9" w:rsidRPr="000631EF" w:rsidRDefault="00E41CE9" w:rsidP="00414F0A">
            <w:pPr>
              <w:jc w:val="both"/>
              <w:rPr>
                <w:b/>
                <w:bCs/>
                <w:color w:val="000000"/>
              </w:rPr>
            </w:pPr>
            <w:r w:rsidRPr="000631EF">
              <w:rPr>
                <w:b/>
                <w:bCs/>
                <w:color w:val="000000"/>
              </w:rPr>
              <w:t>Ebből tartósan beteg fogyatékos gyermekek száma</w:t>
            </w:r>
          </w:p>
        </w:tc>
      </w:tr>
      <w:tr w:rsidR="00E41CE9" w:rsidRPr="000631EF" w:rsidTr="00414F0A">
        <w:trPr>
          <w:trHeight w:val="1275"/>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E41CE9" w:rsidRPr="000631EF" w:rsidRDefault="00E41CE9" w:rsidP="00414F0A">
            <w:pPr>
              <w:jc w:val="both"/>
              <w:rPr>
                <w:color w:val="000000"/>
              </w:rPr>
            </w:pPr>
            <w:r w:rsidRPr="000631EF">
              <w:rPr>
                <w:color w:val="000000"/>
              </w:rPr>
              <w:t>2008</w:t>
            </w:r>
          </w:p>
        </w:tc>
        <w:tc>
          <w:tcPr>
            <w:tcW w:w="2620" w:type="dxa"/>
            <w:tcBorders>
              <w:top w:val="nil"/>
              <w:left w:val="nil"/>
              <w:bottom w:val="single" w:sz="4" w:space="0" w:color="auto"/>
              <w:right w:val="single" w:sz="4" w:space="0" w:color="auto"/>
            </w:tcBorders>
            <w:shd w:val="clear" w:color="auto" w:fill="auto"/>
            <w:noWrap/>
            <w:vAlign w:val="center"/>
          </w:tcPr>
          <w:p w:rsidR="00E41CE9" w:rsidRPr="000631EF" w:rsidRDefault="00E41CE9" w:rsidP="00414F0A">
            <w:pPr>
              <w:jc w:val="both"/>
              <w:rPr>
                <w:color w:val="000000"/>
              </w:rPr>
            </w:pPr>
            <w:r w:rsidRPr="000631EF">
              <w:rPr>
                <w:color w:val="000000"/>
              </w:rPr>
              <w:t>84</w:t>
            </w:r>
          </w:p>
        </w:tc>
        <w:tc>
          <w:tcPr>
            <w:tcW w:w="1800" w:type="dxa"/>
            <w:tcBorders>
              <w:top w:val="nil"/>
              <w:left w:val="nil"/>
              <w:bottom w:val="single" w:sz="4" w:space="0" w:color="auto"/>
              <w:right w:val="single" w:sz="4" w:space="0" w:color="auto"/>
            </w:tcBorders>
            <w:shd w:val="clear" w:color="auto" w:fill="auto"/>
            <w:vAlign w:val="center"/>
          </w:tcPr>
          <w:p w:rsidR="00E41CE9" w:rsidRPr="000631EF" w:rsidRDefault="00E41CE9" w:rsidP="00414F0A">
            <w:pPr>
              <w:jc w:val="both"/>
              <w:rPr>
                <w:color w:val="000000"/>
              </w:rPr>
            </w:pPr>
            <w:r w:rsidRPr="000631EF">
              <w:rPr>
                <w:color w:val="000000"/>
              </w:rPr>
              <w:t>3</w:t>
            </w:r>
          </w:p>
        </w:tc>
      </w:tr>
      <w:tr w:rsidR="00E41CE9" w:rsidRPr="000631EF" w:rsidTr="00414F0A">
        <w:trPr>
          <w:trHeight w:val="510"/>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E41CE9" w:rsidRPr="000631EF" w:rsidRDefault="00E41CE9" w:rsidP="00414F0A">
            <w:pPr>
              <w:jc w:val="both"/>
              <w:rPr>
                <w:color w:val="000000"/>
              </w:rPr>
            </w:pPr>
            <w:r w:rsidRPr="000631EF">
              <w:rPr>
                <w:color w:val="000000"/>
              </w:rPr>
              <w:t>2009</w:t>
            </w:r>
          </w:p>
        </w:tc>
        <w:tc>
          <w:tcPr>
            <w:tcW w:w="2620" w:type="dxa"/>
            <w:tcBorders>
              <w:top w:val="nil"/>
              <w:left w:val="nil"/>
              <w:bottom w:val="single" w:sz="4" w:space="0" w:color="auto"/>
              <w:right w:val="single" w:sz="4" w:space="0" w:color="auto"/>
            </w:tcBorders>
            <w:shd w:val="clear" w:color="auto" w:fill="auto"/>
            <w:noWrap/>
            <w:vAlign w:val="center"/>
          </w:tcPr>
          <w:p w:rsidR="00E41CE9" w:rsidRPr="000631EF" w:rsidRDefault="00E41CE9" w:rsidP="00414F0A">
            <w:pPr>
              <w:jc w:val="both"/>
              <w:rPr>
                <w:color w:val="000000"/>
              </w:rPr>
            </w:pPr>
            <w:r w:rsidRPr="000631EF">
              <w:rPr>
                <w:color w:val="000000"/>
              </w:rPr>
              <w:t>109</w:t>
            </w:r>
          </w:p>
        </w:tc>
        <w:tc>
          <w:tcPr>
            <w:tcW w:w="1800" w:type="dxa"/>
            <w:tcBorders>
              <w:top w:val="nil"/>
              <w:left w:val="nil"/>
              <w:bottom w:val="single" w:sz="4" w:space="0" w:color="auto"/>
              <w:right w:val="single" w:sz="4" w:space="0" w:color="auto"/>
            </w:tcBorders>
            <w:shd w:val="clear" w:color="auto" w:fill="auto"/>
            <w:vAlign w:val="center"/>
          </w:tcPr>
          <w:p w:rsidR="00E41CE9" w:rsidRPr="000631EF" w:rsidRDefault="00E41CE9" w:rsidP="00414F0A">
            <w:pPr>
              <w:jc w:val="both"/>
              <w:rPr>
                <w:color w:val="000000"/>
              </w:rPr>
            </w:pPr>
            <w:r w:rsidRPr="000631EF">
              <w:rPr>
                <w:color w:val="000000"/>
              </w:rPr>
              <w:t>3</w:t>
            </w:r>
          </w:p>
        </w:tc>
      </w:tr>
      <w:tr w:rsidR="00E41CE9" w:rsidRPr="000631EF" w:rsidTr="00414F0A">
        <w:trPr>
          <w:trHeight w:val="765"/>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E41CE9" w:rsidRPr="000631EF" w:rsidRDefault="00E41CE9" w:rsidP="00414F0A">
            <w:pPr>
              <w:jc w:val="both"/>
              <w:rPr>
                <w:color w:val="000000"/>
              </w:rPr>
            </w:pPr>
            <w:r w:rsidRPr="000631EF">
              <w:rPr>
                <w:color w:val="000000"/>
              </w:rPr>
              <w:t>2010</w:t>
            </w:r>
          </w:p>
        </w:tc>
        <w:tc>
          <w:tcPr>
            <w:tcW w:w="2620" w:type="dxa"/>
            <w:tcBorders>
              <w:top w:val="nil"/>
              <w:left w:val="nil"/>
              <w:bottom w:val="single" w:sz="4" w:space="0" w:color="auto"/>
              <w:right w:val="single" w:sz="4" w:space="0" w:color="auto"/>
            </w:tcBorders>
            <w:shd w:val="clear" w:color="auto" w:fill="auto"/>
            <w:noWrap/>
            <w:vAlign w:val="center"/>
          </w:tcPr>
          <w:p w:rsidR="00E41CE9" w:rsidRPr="000631EF" w:rsidRDefault="00E41CE9" w:rsidP="00414F0A">
            <w:pPr>
              <w:jc w:val="both"/>
              <w:rPr>
                <w:color w:val="000000"/>
              </w:rPr>
            </w:pPr>
            <w:r w:rsidRPr="000631EF">
              <w:rPr>
                <w:color w:val="000000"/>
              </w:rPr>
              <w:t>136</w:t>
            </w:r>
          </w:p>
        </w:tc>
        <w:tc>
          <w:tcPr>
            <w:tcW w:w="1800" w:type="dxa"/>
            <w:tcBorders>
              <w:top w:val="nil"/>
              <w:left w:val="nil"/>
              <w:bottom w:val="single" w:sz="4" w:space="0" w:color="auto"/>
              <w:right w:val="single" w:sz="4" w:space="0" w:color="auto"/>
            </w:tcBorders>
            <w:shd w:val="clear" w:color="auto" w:fill="auto"/>
            <w:vAlign w:val="center"/>
          </w:tcPr>
          <w:p w:rsidR="00E41CE9" w:rsidRPr="000631EF" w:rsidRDefault="00E41CE9" w:rsidP="00414F0A">
            <w:pPr>
              <w:jc w:val="both"/>
              <w:rPr>
                <w:color w:val="000000"/>
              </w:rPr>
            </w:pPr>
            <w:r w:rsidRPr="000631EF">
              <w:rPr>
                <w:color w:val="000000"/>
              </w:rPr>
              <w:t>3</w:t>
            </w:r>
          </w:p>
        </w:tc>
      </w:tr>
      <w:tr w:rsidR="00E41CE9" w:rsidRPr="000631EF" w:rsidTr="00414F0A">
        <w:trPr>
          <w:trHeight w:val="1020"/>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E41CE9" w:rsidRPr="000631EF" w:rsidRDefault="00E41CE9" w:rsidP="00414F0A">
            <w:pPr>
              <w:jc w:val="both"/>
              <w:rPr>
                <w:color w:val="000000"/>
              </w:rPr>
            </w:pPr>
            <w:r w:rsidRPr="000631EF">
              <w:rPr>
                <w:color w:val="000000"/>
              </w:rPr>
              <w:t>2011</w:t>
            </w:r>
          </w:p>
        </w:tc>
        <w:tc>
          <w:tcPr>
            <w:tcW w:w="2620" w:type="dxa"/>
            <w:tcBorders>
              <w:top w:val="nil"/>
              <w:left w:val="nil"/>
              <w:bottom w:val="single" w:sz="4" w:space="0" w:color="auto"/>
              <w:right w:val="single" w:sz="4" w:space="0" w:color="auto"/>
            </w:tcBorders>
            <w:shd w:val="clear" w:color="auto" w:fill="auto"/>
            <w:noWrap/>
            <w:vAlign w:val="center"/>
          </w:tcPr>
          <w:p w:rsidR="00E41CE9" w:rsidRPr="000631EF" w:rsidRDefault="00E41CE9" w:rsidP="00414F0A">
            <w:pPr>
              <w:jc w:val="both"/>
              <w:rPr>
                <w:color w:val="000000"/>
              </w:rPr>
            </w:pPr>
            <w:r w:rsidRPr="000631EF">
              <w:rPr>
                <w:color w:val="000000"/>
              </w:rPr>
              <w:t>129</w:t>
            </w:r>
          </w:p>
        </w:tc>
        <w:tc>
          <w:tcPr>
            <w:tcW w:w="1800" w:type="dxa"/>
            <w:tcBorders>
              <w:top w:val="nil"/>
              <w:left w:val="nil"/>
              <w:bottom w:val="single" w:sz="4" w:space="0" w:color="auto"/>
              <w:right w:val="single" w:sz="4" w:space="0" w:color="auto"/>
            </w:tcBorders>
            <w:shd w:val="clear" w:color="auto" w:fill="auto"/>
            <w:vAlign w:val="center"/>
          </w:tcPr>
          <w:p w:rsidR="00E41CE9" w:rsidRPr="000631EF" w:rsidRDefault="00E41CE9" w:rsidP="00414F0A">
            <w:pPr>
              <w:jc w:val="both"/>
              <w:rPr>
                <w:color w:val="000000"/>
              </w:rPr>
            </w:pPr>
            <w:r w:rsidRPr="000631EF">
              <w:rPr>
                <w:color w:val="000000"/>
              </w:rPr>
              <w:t>3</w:t>
            </w:r>
          </w:p>
        </w:tc>
      </w:tr>
      <w:tr w:rsidR="00E41CE9" w:rsidRPr="000631EF" w:rsidTr="00414F0A">
        <w:trPr>
          <w:trHeight w:val="510"/>
          <w:jc w:val="center"/>
        </w:trPr>
        <w:tc>
          <w:tcPr>
            <w:tcW w:w="1020" w:type="dxa"/>
            <w:tcBorders>
              <w:top w:val="nil"/>
              <w:left w:val="single" w:sz="4" w:space="0" w:color="auto"/>
              <w:bottom w:val="single" w:sz="4" w:space="0" w:color="auto"/>
              <w:right w:val="single" w:sz="4" w:space="0" w:color="auto"/>
            </w:tcBorders>
            <w:shd w:val="clear" w:color="auto" w:fill="auto"/>
            <w:noWrap/>
            <w:vAlign w:val="center"/>
          </w:tcPr>
          <w:p w:rsidR="00E41CE9" w:rsidRPr="000631EF" w:rsidRDefault="00E41CE9" w:rsidP="00414F0A">
            <w:pPr>
              <w:jc w:val="both"/>
              <w:rPr>
                <w:color w:val="000000"/>
              </w:rPr>
            </w:pPr>
            <w:r w:rsidRPr="000631EF">
              <w:rPr>
                <w:color w:val="000000"/>
              </w:rPr>
              <w:t>2012</w:t>
            </w:r>
          </w:p>
        </w:tc>
        <w:tc>
          <w:tcPr>
            <w:tcW w:w="2620" w:type="dxa"/>
            <w:tcBorders>
              <w:top w:val="nil"/>
              <w:left w:val="nil"/>
              <w:bottom w:val="single" w:sz="4" w:space="0" w:color="auto"/>
              <w:right w:val="single" w:sz="4" w:space="0" w:color="auto"/>
            </w:tcBorders>
            <w:shd w:val="clear" w:color="auto" w:fill="auto"/>
            <w:noWrap/>
            <w:vAlign w:val="center"/>
          </w:tcPr>
          <w:p w:rsidR="00E41CE9" w:rsidRPr="000631EF" w:rsidRDefault="00E41CE9" w:rsidP="00414F0A">
            <w:pPr>
              <w:jc w:val="both"/>
              <w:rPr>
                <w:color w:val="000000"/>
              </w:rPr>
            </w:pPr>
            <w:r w:rsidRPr="000631EF">
              <w:rPr>
                <w:color w:val="000000"/>
              </w:rPr>
              <w:t>123</w:t>
            </w:r>
          </w:p>
        </w:tc>
        <w:tc>
          <w:tcPr>
            <w:tcW w:w="1800" w:type="dxa"/>
            <w:tcBorders>
              <w:top w:val="nil"/>
              <w:left w:val="nil"/>
              <w:bottom w:val="single" w:sz="4" w:space="0" w:color="auto"/>
              <w:right w:val="single" w:sz="4" w:space="0" w:color="auto"/>
            </w:tcBorders>
            <w:shd w:val="clear" w:color="auto" w:fill="auto"/>
            <w:vAlign w:val="center"/>
          </w:tcPr>
          <w:p w:rsidR="00E41CE9" w:rsidRPr="000631EF" w:rsidRDefault="00E41CE9" w:rsidP="00414F0A">
            <w:pPr>
              <w:jc w:val="both"/>
              <w:rPr>
                <w:color w:val="000000"/>
              </w:rPr>
            </w:pPr>
            <w:r w:rsidRPr="000631EF">
              <w:rPr>
                <w:color w:val="000000"/>
              </w:rPr>
              <w:t>3</w:t>
            </w:r>
          </w:p>
        </w:tc>
      </w:tr>
    </w:tbl>
    <w:p w:rsidR="00E41CE9" w:rsidRPr="00E87C52" w:rsidRDefault="00E41CE9" w:rsidP="00E41CE9">
      <w:pPr>
        <w:jc w:val="both"/>
        <w:rPr>
          <w:highlight w:val="green"/>
        </w:rPr>
      </w:pPr>
    </w:p>
    <w:bookmarkEnd w:id="78"/>
    <w:p w:rsidR="00E41CE9" w:rsidRDefault="00E41CE9" w:rsidP="00E41CE9">
      <w:pPr>
        <w:jc w:val="both"/>
      </w:pPr>
      <w:r w:rsidRPr="000631EF">
        <w:t xml:space="preserve">A pénzbeli ellátások közül a rendszeres gyermekvédelmi kedvezményben részesítettek száma </w:t>
      </w:r>
      <w:r>
        <w:t>emelkedett, majd csökkent, a tartósan betegeké nem változott</w:t>
      </w:r>
      <w:r w:rsidRPr="000631EF">
        <w:t xml:space="preserve">. </w:t>
      </w:r>
    </w:p>
    <w:p w:rsidR="00E41CE9" w:rsidRPr="000631EF" w:rsidRDefault="00E41CE9" w:rsidP="00E41CE9">
      <w:pPr>
        <w:jc w:val="both"/>
      </w:pPr>
    </w:p>
    <w:p w:rsidR="00E41CE9" w:rsidRPr="00F529A1" w:rsidRDefault="00E41CE9" w:rsidP="00E41CE9">
      <w:pPr>
        <w:ind w:left="540" w:hanging="540"/>
        <w:jc w:val="both"/>
      </w:pPr>
      <w:r w:rsidRPr="00F529A1">
        <w:t>A személyes gondoskodás keretébe tartozó gyermekjóléti alapellátások:</w:t>
      </w:r>
    </w:p>
    <w:p w:rsidR="00E41CE9" w:rsidRPr="00F529A1" w:rsidRDefault="00E41CE9" w:rsidP="00E41CE9">
      <w:pPr>
        <w:ind w:left="540"/>
        <w:jc w:val="both"/>
      </w:pPr>
      <w:r w:rsidRPr="00F529A1">
        <w:t>a) a gyermekjóléti szolgáltatás,</w:t>
      </w:r>
    </w:p>
    <w:p w:rsidR="00E41CE9" w:rsidRPr="00F529A1" w:rsidRDefault="00E41CE9" w:rsidP="00E41CE9">
      <w:pPr>
        <w:ind w:left="540"/>
        <w:jc w:val="both"/>
      </w:pPr>
      <w:r w:rsidRPr="00F529A1">
        <w:t>b) a gyermekek napközbeni ellátása,</w:t>
      </w:r>
    </w:p>
    <w:p w:rsidR="00E41CE9" w:rsidRPr="00F529A1" w:rsidRDefault="00E41CE9" w:rsidP="00E41CE9">
      <w:pPr>
        <w:ind w:left="540"/>
        <w:jc w:val="both"/>
      </w:pPr>
      <w:r w:rsidRPr="00F529A1">
        <w:t>c) a gyermekek átmeneti gondozása.</w:t>
      </w:r>
    </w:p>
    <w:p w:rsidR="00E41CE9" w:rsidRPr="00F529A1" w:rsidRDefault="00E41CE9" w:rsidP="00E41CE9">
      <w:pPr>
        <w:ind w:left="540" w:hanging="540"/>
        <w:jc w:val="both"/>
      </w:pPr>
      <w:r w:rsidRPr="00F529A1">
        <w:t>A személyes gondoskodás keretébe tartozó gyermekvédelmi szakellátások:</w:t>
      </w:r>
    </w:p>
    <w:p w:rsidR="00E41CE9" w:rsidRPr="00F529A1" w:rsidRDefault="00E41CE9" w:rsidP="00E41CE9">
      <w:pPr>
        <w:ind w:left="540"/>
        <w:jc w:val="both"/>
      </w:pPr>
      <w:r w:rsidRPr="00F529A1">
        <w:t>a) az otthont nyújtó ellátás,</w:t>
      </w:r>
    </w:p>
    <w:p w:rsidR="00E41CE9" w:rsidRPr="00F529A1" w:rsidRDefault="00E41CE9" w:rsidP="00E41CE9">
      <w:pPr>
        <w:ind w:left="540"/>
        <w:jc w:val="both"/>
      </w:pPr>
      <w:r w:rsidRPr="00F529A1">
        <w:t>b) az utógondozói ellátás,</w:t>
      </w:r>
    </w:p>
    <w:p w:rsidR="00E41CE9" w:rsidRPr="00F529A1" w:rsidRDefault="00E41CE9" w:rsidP="00E41CE9">
      <w:pPr>
        <w:ind w:left="540"/>
        <w:jc w:val="both"/>
      </w:pPr>
      <w:r w:rsidRPr="00F529A1">
        <w:t>c) a területi gyermekvédelmi szakszolgáltatás.</w:t>
      </w:r>
    </w:p>
    <w:p w:rsidR="00E41CE9" w:rsidRPr="00F529A1" w:rsidRDefault="00E41CE9" w:rsidP="00E41CE9">
      <w:pPr>
        <w:ind w:left="540" w:hanging="540"/>
        <w:jc w:val="both"/>
      </w:pPr>
    </w:p>
    <w:p w:rsidR="00E41CE9" w:rsidRPr="00F529A1" w:rsidRDefault="00E41CE9" w:rsidP="00E41CE9">
      <w:pPr>
        <w:ind w:left="540" w:hanging="540"/>
        <w:jc w:val="both"/>
      </w:pPr>
      <w:r w:rsidRPr="00F529A1">
        <w:t>A gyermekvédelmi gondoskodás keretébe tartozó hatósági intézkedések:</w:t>
      </w:r>
    </w:p>
    <w:p w:rsidR="00E41CE9" w:rsidRPr="00F529A1" w:rsidRDefault="00E41CE9" w:rsidP="00E41CE9">
      <w:pPr>
        <w:ind w:left="540"/>
        <w:jc w:val="both"/>
      </w:pPr>
      <w:r w:rsidRPr="00F529A1">
        <w:t>a) a védelembe vétel,</w:t>
      </w:r>
    </w:p>
    <w:p w:rsidR="00E41CE9" w:rsidRPr="00F529A1" w:rsidRDefault="00E41CE9" w:rsidP="00E41CE9">
      <w:pPr>
        <w:ind w:left="540"/>
        <w:jc w:val="both"/>
      </w:pPr>
      <w:r w:rsidRPr="00F529A1">
        <w:t>b) a családbafogadás,</w:t>
      </w:r>
    </w:p>
    <w:p w:rsidR="00E41CE9" w:rsidRPr="00F529A1" w:rsidRDefault="00E41CE9" w:rsidP="00E41CE9">
      <w:pPr>
        <w:ind w:left="540"/>
        <w:jc w:val="both"/>
      </w:pPr>
      <w:r w:rsidRPr="00F529A1">
        <w:t>c) az ideiglenes hatályú elhelyezés,</w:t>
      </w:r>
    </w:p>
    <w:p w:rsidR="00E41CE9" w:rsidRPr="00F529A1" w:rsidRDefault="00E41CE9" w:rsidP="00E41CE9">
      <w:pPr>
        <w:ind w:left="540"/>
        <w:jc w:val="both"/>
      </w:pPr>
      <w:r w:rsidRPr="00F529A1">
        <w:t>d) az átmeneti nevelésbe vétel,</w:t>
      </w:r>
    </w:p>
    <w:p w:rsidR="00E41CE9" w:rsidRPr="00F529A1" w:rsidRDefault="00E41CE9" w:rsidP="00E41CE9">
      <w:pPr>
        <w:ind w:left="540"/>
        <w:jc w:val="both"/>
      </w:pPr>
      <w:r w:rsidRPr="00F529A1">
        <w:t>e) a tartós nevelésbe vétel,</w:t>
      </w:r>
    </w:p>
    <w:p w:rsidR="00E41CE9" w:rsidRPr="00F529A1" w:rsidRDefault="00E41CE9" w:rsidP="00E41CE9">
      <w:pPr>
        <w:ind w:left="540"/>
        <w:jc w:val="both"/>
      </w:pPr>
      <w:r w:rsidRPr="00F529A1">
        <w:lastRenderedPageBreak/>
        <w:t>f) a nevelési felügyelet elrendelése,</w:t>
      </w:r>
    </w:p>
    <w:p w:rsidR="00E41CE9" w:rsidRPr="00F529A1" w:rsidRDefault="00E41CE9" w:rsidP="00E41CE9">
      <w:pPr>
        <w:ind w:left="540"/>
        <w:jc w:val="both"/>
      </w:pPr>
      <w:r w:rsidRPr="00F529A1">
        <w:t>g)az utógondozás elrendelése,</w:t>
      </w:r>
    </w:p>
    <w:p w:rsidR="00E41CE9" w:rsidRPr="00F529A1" w:rsidRDefault="00E41CE9" w:rsidP="00E41CE9">
      <w:pPr>
        <w:ind w:left="540" w:hanging="540"/>
        <w:jc w:val="both"/>
      </w:pPr>
    </w:p>
    <w:p w:rsidR="00E41CE9" w:rsidRPr="00F529A1" w:rsidRDefault="00E41CE9" w:rsidP="00E41CE9">
      <w:pPr>
        <w:ind w:right="-81"/>
        <w:jc w:val="both"/>
      </w:pPr>
      <w:r w:rsidRPr="00F529A1">
        <w:t>A gyermekjóléti alapellátásoknak hozzá kell járulnia a gyermek testi, értelmi, érzelmi és erkölcsi fejlődésének, jólétének, a családban történő nevelésének elősegítéséhez, a veszélyeztetettség megelőzéséhez és a kialakult veszélyeztetettség megszüntetéséhez, valamint a gyermek családjából történő kiemelésének a megelőzéséhez.</w:t>
      </w:r>
      <w:r>
        <w:t xml:space="preserve">Ágasegyháza Község </w:t>
      </w:r>
      <w:r w:rsidRPr="00F529A1">
        <w:t xml:space="preserve">Önkormányzatának Képviselő-testülete a gyermekjóléti szolgálati feladatokat az Egyesített Szociális Intézmény és Egészségügyi Központ Gyermekjóléti és Családsegítő Szolgálata útján látja el. Városunkban - gyermekjóléti alapellátás keretében - gyermekek napközbeni ellátása bölcsőde formájában </w:t>
      </w:r>
      <w:r>
        <w:t xml:space="preserve">nem </w:t>
      </w:r>
      <w:r w:rsidRPr="00F529A1">
        <w:t>valósul meg.</w:t>
      </w:r>
      <w:r>
        <w:t xml:space="preserve"> </w:t>
      </w:r>
      <w:r w:rsidRPr="00F529A1">
        <w:t>Település</w:t>
      </w:r>
      <w:r>
        <w:t>i szinten, évek óta jellemzően 1</w:t>
      </w:r>
      <w:r w:rsidRPr="00F529A1">
        <w:t>-</w:t>
      </w:r>
      <w:r>
        <w:t>2</w:t>
      </w:r>
      <w:r w:rsidRPr="00F529A1">
        <w:t xml:space="preserve"> kiskorú gyermek kerül a gyermekvédelmi szakellátásba. A hátrányos és különösen a halmozottan hátrányos helyzetű gyermekek nyilvántartása nem minden esetben kerül regisztrálásra. A hátrányos helyzet az ingyenes illetve 50 %os mértékű kedvezményes étkezésben való részvétel alapján következtethető, ami nem feltétlenül jelent teljes lefedettséget, az egyéb jogosultsági feltételek illetve az intézményi ellátásban nem megjelenő kiskorúak jelenléte miatt. A halmozottan hátrányos helyzetről való nyilatkozat megtétele önkéntes. </w:t>
      </w:r>
    </w:p>
    <w:p w:rsidR="00E41CE9" w:rsidRPr="00F529A1" w:rsidRDefault="00E41CE9" w:rsidP="00E41CE9">
      <w:pPr>
        <w:jc w:val="both"/>
      </w:pPr>
    </w:p>
    <w:p w:rsidR="00E41CE9" w:rsidRPr="00333CD3" w:rsidRDefault="00E41CE9" w:rsidP="00E41CE9">
      <w:pPr>
        <w:jc w:val="both"/>
      </w:pPr>
      <w:r w:rsidRPr="00333CD3">
        <w:t>A gyermek jogán járó helyi juttatásokban részesülők szám</w:t>
      </w:r>
      <w:r>
        <w:t>ára vonatkozó áttekintő adatokat az alábbi táblázatok szemléltetik</w:t>
      </w:r>
    </w:p>
    <w:p w:rsidR="00E41CE9" w:rsidRPr="00EE0065" w:rsidRDefault="00E41CE9" w:rsidP="00E41CE9">
      <w:pPr>
        <w:jc w:val="both"/>
      </w:pPr>
    </w:p>
    <w:tbl>
      <w:tblPr>
        <w:tblW w:w="5000" w:type="pct"/>
        <w:tblCellMar>
          <w:left w:w="70" w:type="dxa"/>
          <w:right w:w="70" w:type="dxa"/>
        </w:tblCellMar>
        <w:tblLook w:val="0000" w:firstRow="0" w:lastRow="0" w:firstColumn="0" w:lastColumn="0" w:noHBand="0" w:noVBand="0"/>
      </w:tblPr>
      <w:tblGrid>
        <w:gridCol w:w="1268"/>
        <w:gridCol w:w="1268"/>
        <w:gridCol w:w="1269"/>
        <w:gridCol w:w="1362"/>
        <w:gridCol w:w="1270"/>
        <w:gridCol w:w="1341"/>
        <w:gridCol w:w="1284"/>
      </w:tblGrid>
      <w:tr w:rsidR="00E41CE9" w:rsidRPr="00333CD3" w:rsidTr="00414F0A">
        <w:trPr>
          <w:trHeight w:val="1463"/>
        </w:trPr>
        <w:tc>
          <w:tcPr>
            <w:tcW w:w="714" w:type="pct"/>
            <w:tcBorders>
              <w:top w:val="single" w:sz="4" w:space="0" w:color="auto"/>
              <w:left w:val="single" w:sz="4" w:space="0" w:color="auto"/>
              <w:bottom w:val="single" w:sz="4" w:space="0" w:color="auto"/>
              <w:right w:val="single" w:sz="4" w:space="0" w:color="auto"/>
            </w:tcBorders>
            <w:shd w:val="clear" w:color="auto" w:fill="CCFFCC"/>
            <w:noWrap/>
            <w:vAlign w:val="center"/>
          </w:tcPr>
          <w:p w:rsidR="00E41CE9" w:rsidRPr="00333CD3" w:rsidRDefault="00E41CE9" w:rsidP="00414F0A">
            <w:pPr>
              <w:jc w:val="both"/>
              <w:rPr>
                <w:b/>
                <w:bCs/>
                <w:color w:val="000000"/>
                <w:sz w:val="20"/>
                <w:szCs w:val="20"/>
              </w:rPr>
            </w:pPr>
            <w:r w:rsidRPr="00333CD3">
              <w:rPr>
                <w:b/>
                <w:bCs/>
                <w:color w:val="000000"/>
                <w:sz w:val="20"/>
                <w:szCs w:val="20"/>
              </w:rPr>
              <w:t>év</w:t>
            </w:r>
          </w:p>
        </w:tc>
        <w:tc>
          <w:tcPr>
            <w:tcW w:w="714" w:type="pct"/>
            <w:tcBorders>
              <w:top w:val="single" w:sz="4" w:space="0" w:color="auto"/>
              <w:left w:val="nil"/>
              <w:bottom w:val="single" w:sz="4" w:space="0" w:color="auto"/>
              <w:right w:val="single" w:sz="4" w:space="0" w:color="auto"/>
            </w:tcBorders>
            <w:shd w:val="clear" w:color="auto" w:fill="CCFFCC"/>
            <w:vAlign w:val="center"/>
          </w:tcPr>
          <w:p w:rsidR="00E41CE9" w:rsidRPr="00333CD3" w:rsidRDefault="00E41CE9" w:rsidP="00414F0A">
            <w:pPr>
              <w:jc w:val="both"/>
              <w:rPr>
                <w:b/>
                <w:bCs/>
                <w:color w:val="000000"/>
                <w:sz w:val="20"/>
                <w:szCs w:val="20"/>
              </w:rPr>
            </w:pPr>
            <w:r w:rsidRPr="00333CD3">
              <w:rPr>
                <w:b/>
                <w:bCs/>
                <w:color w:val="000000"/>
                <w:sz w:val="20"/>
                <w:szCs w:val="20"/>
              </w:rPr>
              <w:t xml:space="preserve"> Ingyenes étkezésben résztvevők száma óvoda</w:t>
            </w:r>
          </w:p>
        </w:tc>
        <w:tc>
          <w:tcPr>
            <w:tcW w:w="714" w:type="pct"/>
            <w:tcBorders>
              <w:top w:val="single" w:sz="4" w:space="0" w:color="auto"/>
              <w:left w:val="nil"/>
              <w:bottom w:val="single" w:sz="4" w:space="0" w:color="auto"/>
              <w:right w:val="single" w:sz="4" w:space="0" w:color="auto"/>
            </w:tcBorders>
            <w:shd w:val="clear" w:color="auto" w:fill="CCFFCC"/>
            <w:vAlign w:val="center"/>
          </w:tcPr>
          <w:p w:rsidR="00E41CE9" w:rsidRPr="00333CD3" w:rsidRDefault="00E41CE9" w:rsidP="00414F0A">
            <w:pPr>
              <w:jc w:val="both"/>
              <w:rPr>
                <w:b/>
                <w:bCs/>
                <w:color w:val="000000"/>
                <w:sz w:val="20"/>
                <w:szCs w:val="20"/>
              </w:rPr>
            </w:pPr>
            <w:r w:rsidRPr="00333CD3">
              <w:rPr>
                <w:b/>
                <w:bCs/>
                <w:color w:val="000000"/>
                <w:sz w:val="20"/>
                <w:szCs w:val="20"/>
              </w:rPr>
              <w:t>Ingyenes étkezésben résztvevők száma iskola 1-8. évfolyam</w:t>
            </w:r>
          </w:p>
        </w:tc>
        <w:tc>
          <w:tcPr>
            <w:tcW w:w="714" w:type="pct"/>
            <w:tcBorders>
              <w:top w:val="single" w:sz="4" w:space="0" w:color="auto"/>
              <w:left w:val="nil"/>
              <w:bottom w:val="single" w:sz="4" w:space="0" w:color="auto"/>
              <w:right w:val="single" w:sz="4" w:space="0" w:color="auto"/>
            </w:tcBorders>
            <w:shd w:val="clear" w:color="auto" w:fill="CCFFCC"/>
            <w:vAlign w:val="center"/>
          </w:tcPr>
          <w:p w:rsidR="00E41CE9" w:rsidRPr="00333CD3" w:rsidRDefault="00E41CE9" w:rsidP="00414F0A">
            <w:pPr>
              <w:jc w:val="both"/>
              <w:rPr>
                <w:b/>
                <w:bCs/>
                <w:color w:val="000000"/>
                <w:sz w:val="20"/>
                <w:szCs w:val="20"/>
              </w:rPr>
            </w:pPr>
            <w:r w:rsidRPr="00333CD3">
              <w:rPr>
                <w:b/>
                <w:bCs/>
                <w:color w:val="000000"/>
                <w:sz w:val="20"/>
                <w:szCs w:val="20"/>
              </w:rPr>
              <w:t>50 százalékos mértékű kedvezményes étkezésre jogosultak száma 1-13. évfolyam</w:t>
            </w:r>
          </w:p>
        </w:tc>
        <w:tc>
          <w:tcPr>
            <w:tcW w:w="714" w:type="pct"/>
            <w:tcBorders>
              <w:top w:val="single" w:sz="4" w:space="0" w:color="auto"/>
              <w:left w:val="nil"/>
              <w:bottom w:val="single" w:sz="4" w:space="0" w:color="auto"/>
              <w:right w:val="single" w:sz="4" w:space="0" w:color="auto"/>
            </w:tcBorders>
            <w:shd w:val="clear" w:color="auto" w:fill="CCFFCC"/>
            <w:vAlign w:val="center"/>
          </w:tcPr>
          <w:p w:rsidR="00E41CE9" w:rsidRPr="00333CD3" w:rsidRDefault="00E41CE9" w:rsidP="00414F0A">
            <w:pPr>
              <w:jc w:val="both"/>
              <w:rPr>
                <w:b/>
                <w:bCs/>
                <w:color w:val="000000"/>
                <w:sz w:val="20"/>
                <w:szCs w:val="20"/>
              </w:rPr>
            </w:pPr>
            <w:r w:rsidRPr="00333CD3">
              <w:rPr>
                <w:b/>
                <w:bCs/>
                <w:color w:val="000000"/>
                <w:sz w:val="20"/>
                <w:szCs w:val="20"/>
              </w:rPr>
              <w:t xml:space="preserve"> Ingyenes tankönyv-ellátásban részesülők száma</w:t>
            </w:r>
          </w:p>
        </w:tc>
        <w:tc>
          <w:tcPr>
            <w:tcW w:w="714" w:type="pct"/>
            <w:tcBorders>
              <w:top w:val="single" w:sz="4" w:space="0" w:color="auto"/>
              <w:left w:val="nil"/>
              <w:bottom w:val="single" w:sz="4" w:space="0" w:color="auto"/>
              <w:right w:val="single" w:sz="4" w:space="0" w:color="auto"/>
            </w:tcBorders>
            <w:shd w:val="clear" w:color="auto" w:fill="CCFFCC"/>
            <w:vAlign w:val="center"/>
          </w:tcPr>
          <w:p w:rsidR="00E41CE9" w:rsidRPr="00333CD3" w:rsidRDefault="00E41CE9" w:rsidP="00414F0A">
            <w:pPr>
              <w:jc w:val="both"/>
              <w:rPr>
                <w:b/>
                <w:bCs/>
                <w:color w:val="000000"/>
                <w:sz w:val="20"/>
                <w:szCs w:val="20"/>
              </w:rPr>
            </w:pPr>
            <w:r w:rsidRPr="00333CD3">
              <w:rPr>
                <w:b/>
                <w:bCs/>
                <w:color w:val="000000"/>
                <w:sz w:val="20"/>
                <w:szCs w:val="20"/>
              </w:rPr>
              <w:t xml:space="preserve">Óvodáztatási támogatásban részesülők száma </w:t>
            </w:r>
          </w:p>
        </w:tc>
        <w:tc>
          <w:tcPr>
            <w:tcW w:w="715" w:type="pct"/>
            <w:tcBorders>
              <w:top w:val="single" w:sz="4" w:space="0" w:color="auto"/>
              <w:left w:val="nil"/>
              <w:bottom w:val="single" w:sz="4" w:space="0" w:color="auto"/>
              <w:right w:val="single" w:sz="4" w:space="0" w:color="auto"/>
            </w:tcBorders>
            <w:shd w:val="clear" w:color="auto" w:fill="CCFFCC"/>
            <w:vAlign w:val="center"/>
          </w:tcPr>
          <w:p w:rsidR="00E41CE9" w:rsidRPr="00333CD3" w:rsidRDefault="00E41CE9" w:rsidP="00414F0A">
            <w:pPr>
              <w:jc w:val="both"/>
              <w:rPr>
                <w:b/>
                <w:bCs/>
                <w:color w:val="000000"/>
                <w:sz w:val="20"/>
                <w:szCs w:val="20"/>
              </w:rPr>
            </w:pPr>
            <w:r w:rsidRPr="00333CD3">
              <w:rPr>
                <w:b/>
                <w:bCs/>
                <w:color w:val="000000"/>
                <w:sz w:val="20"/>
                <w:szCs w:val="20"/>
              </w:rPr>
              <w:t>Nyári étkeztetésben részesülők száma</w:t>
            </w:r>
          </w:p>
        </w:tc>
      </w:tr>
      <w:tr w:rsidR="00E41CE9" w:rsidRPr="00333CD3" w:rsidTr="00414F0A">
        <w:trPr>
          <w:trHeight w:val="497"/>
        </w:trPr>
        <w:tc>
          <w:tcPr>
            <w:tcW w:w="714" w:type="pct"/>
            <w:tcBorders>
              <w:top w:val="nil"/>
              <w:left w:val="single" w:sz="4" w:space="0" w:color="auto"/>
              <w:bottom w:val="single" w:sz="4" w:space="0" w:color="auto"/>
              <w:right w:val="single" w:sz="4" w:space="0" w:color="auto"/>
            </w:tcBorders>
            <w:shd w:val="clear" w:color="auto" w:fill="auto"/>
            <w:noWrap/>
            <w:vAlign w:val="center"/>
          </w:tcPr>
          <w:p w:rsidR="00E41CE9" w:rsidRPr="00333CD3" w:rsidRDefault="00E41CE9" w:rsidP="00414F0A">
            <w:pPr>
              <w:jc w:val="both"/>
              <w:rPr>
                <w:color w:val="000000"/>
                <w:sz w:val="20"/>
                <w:szCs w:val="20"/>
              </w:rPr>
            </w:pPr>
            <w:r w:rsidRPr="00333CD3">
              <w:rPr>
                <w:color w:val="000000"/>
                <w:sz w:val="20"/>
                <w:szCs w:val="20"/>
              </w:rPr>
              <w:t>2008</w:t>
            </w:r>
          </w:p>
        </w:tc>
        <w:tc>
          <w:tcPr>
            <w:tcW w:w="714" w:type="pct"/>
            <w:tcBorders>
              <w:top w:val="nil"/>
              <w:left w:val="nil"/>
              <w:bottom w:val="single" w:sz="4" w:space="0" w:color="auto"/>
              <w:right w:val="single" w:sz="4" w:space="0" w:color="auto"/>
            </w:tcBorders>
            <w:shd w:val="clear" w:color="auto" w:fill="auto"/>
            <w:noWrap/>
            <w:vAlign w:val="center"/>
          </w:tcPr>
          <w:p w:rsidR="00E41CE9" w:rsidRPr="00333CD3" w:rsidRDefault="00E41CE9" w:rsidP="00414F0A">
            <w:pPr>
              <w:jc w:val="both"/>
              <w:rPr>
                <w:color w:val="000000"/>
                <w:sz w:val="20"/>
                <w:szCs w:val="20"/>
              </w:rPr>
            </w:pPr>
            <w:r w:rsidRPr="00333CD3">
              <w:rPr>
                <w:color w:val="000000"/>
                <w:sz w:val="20"/>
                <w:szCs w:val="20"/>
              </w:rPr>
              <w:t>24</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57</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17</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103</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4</w:t>
            </w:r>
          </w:p>
        </w:tc>
        <w:tc>
          <w:tcPr>
            <w:tcW w:w="715"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22</w:t>
            </w:r>
          </w:p>
        </w:tc>
      </w:tr>
      <w:tr w:rsidR="00E41CE9" w:rsidRPr="00333CD3" w:rsidTr="00414F0A">
        <w:trPr>
          <w:trHeight w:val="534"/>
        </w:trPr>
        <w:tc>
          <w:tcPr>
            <w:tcW w:w="714" w:type="pct"/>
            <w:tcBorders>
              <w:top w:val="nil"/>
              <w:left w:val="single" w:sz="4" w:space="0" w:color="auto"/>
              <w:bottom w:val="single" w:sz="4" w:space="0" w:color="auto"/>
              <w:right w:val="single" w:sz="4" w:space="0" w:color="auto"/>
            </w:tcBorders>
            <w:shd w:val="clear" w:color="auto" w:fill="auto"/>
            <w:noWrap/>
            <w:vAlign w:val="center"/>
          </w:tcPr>
          <w:p w:rsidR="00E41CE9" w:rsidRPr="00333CD3" w:rsidRDefault="00E41CE9" w:rsidP="00414F0A">
            <w:pPr>
              <w:jc w:val="both"/>
              <w:rPr>
                <w:color w:val="000000"/>
                <w:sz w:val="20"/>
                <w:szCs w:val="20"/>
              </w:rPr>
            </w:pPr>
            <w:r w:rsidRPr="00333CD3">
              <w:rPr>
                <w:color w:val="000000"/>
                <w:sz w:val="20"/>
                <w:szCs w:val="20"/>
              </w:rPr>
              <w:t>2009</w:t>
            </w:r>
          </w:p>
        </w:tc>
        <w:tc>
          <w:tcPr>
            <w:tcW w:w="714" w:type="pct"/>
            <w:tcBorders>
              <w:top w:val="nil"/>
              <w:left w:val="nil"/>
              <w:bottom w:val="single" w:sz="4" w:space="0" w:color="auto"/>
              <w:right w:val="single" w:sz="4" w:space="0" w:color="auto"/>
            </w:tcBorders>
            <w:shd w:val="clear" w:color="auto" w:fill="auto"/>
            <w:noWrap/>
            <w:vAlign w:val="center"/>
          </w:tcPr>
          <w:p w:rsidR="00E41CE9" w:rsidRPr="00333CD3" w:rsidRDefault="00E41CE9" w:rsidP="00414F0A">
            <w:pPr>
              <w:jc w:val="both"/>
              <w:rPr>
                <w:color w:val="000000"/>
                <w:sz w:val="20"/>
                <w:szCs w:val="20"/>
              </w:rPr>
            </w:pPr>
            <w:r w:rsidRPr="00333CD3">
              <w:rPr>
                <w:color w:val="000000"/>
                <w:sz w:val="20"/>
                <w:szCs w:val="20"/>
              </w:rPr>
              <w:t>22</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61</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13</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98</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5</w:t>
            </w:r>
          </w:p>
        </w:tc>
        <w:tc>
          <w:tcPr>
            <w:tcW w:w="715"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19</w:t>
            </w:r>
          </w:p>
        </w:tc>
      </w:tr>
      <w:tr w:rsidR="00E41CE9" w:rsidRPr="00333CD3" w:rsidTr="00414F0A">
        <w:trPr>
          <w:trHeight w:val="526"/>
        </w:trPr>
        <w:tc>
          <w:tcPr>
            <w:tcW w:w="714" w:type="pct"/>
            <w:tcBorders>
              <w:top w:val="nil"/>
              <w:left w:val="single" w:sz="4" w:space="0" w:color="auto"/>
              <w:bottom w:val="single" w:sz="4" w:space="0" w:color="auto"/>
              <w:right w:val="single" w:sz="4" w:space="0" w:color="auto"/>
            </w:tcBorders>
            <w:shd w:val="clear" w:color="auto" w:fill="auto"/>
            <w:noWrap/>
            <w:vAlign w:val="center"/>
          </w:tcPr>
          <w:p w:rsidR="00E41CE9" w:rsidRPr="00333CD3" w:rsidRDefault="00E41CE9" w:rsidP="00414F0A">
            <w:pPr>
              <w:jc w:val="both"/>
              <w:rPr>
                <w:color w:val="000000"/>
                <w:sz w:val="20"/>
                <w:szCs w:val="20"/>
              </w:rPr>
            </w:pPr>
            <w:r w:rsidRPr="00333CD3">
              <w:rPr>
                <w:color w:val="000000"/>
                <w:sz w:val="20"/>
                <w:szCs w:val="20"/>
              </w:rPr>
              <w:t>2010</w:t>
            </w:r>
          </w:p>
        </w:tc>
        <w:tc>
          <w:tcPr>
            <w:tcW w:w="714" w:type="pct"/>
            <w:tcBorders>
              <w:top w:val="nil"/>
              <w:left w:val="nil"/>
              <w:bottom w:val="single" w:sz="4" w:space="0" w:color="auto"/>
              <w:right w:val="single" w:sz="4" w:space="0" w:color="auto"/>
            </w:tcBorders>
            <w:shd w:val="clear" w:color="auto" w:fill="auto"/>
            <w:noWrap/>
            <w:vAlign w:val="center"/>
          </w:tcPr>
          <w:p w:rsidR="00E41CE9" w:rsidRPr="00333CD3" w:rsidRDefault="00E41CE9" w:rsidP="00414F0A">
            <w:pPr>
              <w:jc w:val="both"/>
              <w:rPr>
                <w:color w:val="000000"/>
                <w:sz w:val="20"/>
                <w:szCs w:val="20"/>
              </w:rPr>
            </w:pPr>
            <w:r w:rsidRPr="00333CD3">
              <w:rPr>
                <w:color w:val="000000"/>
                <w:sz w:val="20"/>
                <w:szCs w:val="20"/>
              </w:rPr>
              <w:t>22</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55</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15</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107</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4</w:t>
            </w:r>
          </w:p>
        </w:tc>
        <w:tc>
          <w:tcPr>
            <w:tcW w:w="715"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16</w:t>
            </w:r>
          </w:p>
        </w:tc>
      </w:tr>
      <w:tr w:rsidR="00E41CE9" w:rsidRPr="00333CD3" w:rsidTr="00414F0A">
        <w:trPr>
          <w:trHeight w:val="535"/>
        </w:trPr>
        <w:tc>
          <w:tcPr>
            <w:tcW w:w="714" w:type="pct"/>
            <w:tcBorders>
              <w:top w:val="nil"/>
              <w:left w:val="single" w:sz="4" w:space="0" w:color="auto"/>
              <w:bottom w:val="single" w:sz="4" w:space="0" w:color="auto"/>
              <w:right w:val="single" w:sz="4" w:space="0" w:color="auto"/>
            </w:tcBorders>
            <w:shd w:val="clear" w:color="auto" w:fill="auto"/>
            <w:noWrap/>
            <w:vAlign w:val="center"/>
          </w:tcPr>
          <w:p w:rsidR="00E41CE9" w:rsidRPr="00333CD3" w:rsidRDefault="00E41CE9" w:rsidP="00414F0A">
            <w:pPr>
              <w:jc w:val="both"/>
              <w:rPr>
                <w:color w:val="000000"/>
                <w:sz w:val="20"/>
                <w:szCs w:val="20"/>
              </w:rPr>
            </w:pPr>
            <w:r w:rsidRPr="00333CD3">
              <w:rPr>
                <w:color w:val="000000"/>
                <w:sz w:val="20"/>
                <w:szCs w:val="20"/>
              </w:rPr>
              <w:t>2011</w:t>
            </w:r>
          </w:p>
        </w:tc>
        <w:tc>
          <w:tcPr>
            <w:tcW w:w="714" w:type="pct"/>
            <w:tcBorders>
              <w:top w:val="nil"/>
              <w:left w:val="nil"/>
              <w:bottom w:val="single" w:sz="4" w:space="0" w:color="auto"/>
              <w:right w:val="single" w:sz="4" w:space="0" w:color="auto"/>
            </w:tcBorders>
            <w:shd w:val="clear" w:color="auto" w:fill="auto"/>
            <w:noWrap/>
            <w:vAlign w:val="center"/>
          </w:tcPr>
          <w:p w:rsidR="00E41CE9" w:rsidRPr="00333CD3" w:rsidRDefault="00E41CE9" w:rsidP="00414F0A">
            <w:pPr>
              <w:jc w:val="both"/>
              <w:rPr>
                <w:color w:val="000000"/>
                <w:sz w:val="20"/>
                <w:szCs w:val="20"/>
              </w:rPr>
            </w:pPr>
            <w:r w:rsidRPr="00333CD3">
              <w:rPr>
                <w:color w:val="000000"/>
                <w:sz w:val="20"/>
                <w:szCs w:val="20"/>
              </w:rPr>
              <w:t>25</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63</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15</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110</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4</w:t>
            </w:r>
          </w:p>
        </w:tc>
        <w:tc>
          <w:tcPr>
            <w:tcW w:w="715"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0</w:t>
            </w:r>
          </w:p>
        </w:tc>
      </w:tr>
      <w:tr w:rsidR="00E41CE9" w:rsidRPr="00333CD3" w:rsidTr="00414F0A">
        <w:trPr>
          <w:trHeight w:val="708"/>
        </w:trPr>
        <w:tc>
          <w:tcPr>
            <w:tcW w:w="714" w:type="pct"/>
            <w:tcBorders>
              <w:top w:val="nil"/>
              <w:left w:val="single" w:sz="4" w:space="0" w:color="auto"/>
              <w:bottom w:val="single" w:sz="4" w:space="0" w:color="auto"/>
              <w:right w:val="single" w:sz="4" w:space="0" w:color="auto"/>
            </w:tcBorders>
            <w:shd w:val="clear" w:color="auto" w:fill="auto"/>
            <w:noWrap/>
            <w:vAlign w:val="center"/>
          </w:tcPr>
          <w:p w:rsidR="00E41CE9" w:rsidRPr="00333CD3" w:rsidRDefault="00E41CE9" w:rsidP="00414F0A">
            <w:pPr>
              <w:jc w:val="both"/>
              <w:rPr>
                <w:color w:val="000000"/>
                <w:sz w:val="20"/>
                <w:szCs w:val="20"/>
              </w:rPr>
            </w:pPr>
            <w:r w:rsidRPr="00333CD3">
              <w:rPr>
                <w:color w:val="000000"/>
                <w:sz w:val="20"/>
                <w:szCs w:val="20"/>
              </w:rPr>
              <w:t>2012</w:t>
            </w:r>
          </w:p>
        </w:tc>
        <w:tc>
          <w:tcPr>
            <w:tcW w:w="714" w:type="pct"/>
            <w:tcBorders>
              <w:top w:val="nil"/>
              <w:left w:val="nil"/>
              <w:bottom w:val="single" w:sz="4" w:space="0" w:color="auto"/>
              <w:right w:val="single" w:sz="4" w:space="0" w:color="auto"/>
            </w:tcBorders>
            <w:shd w:val="clear" w:color="auto" w:fill="auto"/>
            <w:noWrap/>
            <w:vAlign w:val="center"/>
          </w:tcPr>
          <w:p w:rsidR="00E41CE9" w:rsidRPr="00333CD3" w:rsidRDefault="00E41CE9" w:rsidP="00414F0A">
            <w:pPr>
              <w:jc w:val="both"/>
              <w:rPr>
                <w:color w:val="000000"/>
                <w:sz w:val="20"/>
                <w:szCs w:val="20"/>
              </w:rPr>
            </w:pPr>
            <w:r w:rsidRPr="00333CD3">
              <w:rPr>
                <w:color w:val="000000"/>
                <w:sz w:val="20"/>
                <w:szCs w:val="20"/>
              </w:rPr>
              <w:t>27</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66</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20</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116</w:t>
            </w:r>
          </w:p>
        </w:tc>
        <w:tc>
          <w:tcPr>
            <w:tcW w:w="714"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4</w:t>
            </w:r>
          </w:p>
        </w:tc>
        <w:tc>
          <w:tcPr>
            <w:tcW w:w="715" w:type="pct"/>
            <w:tcBorders>
              <w:top w:val="nil"/>
              <w:left w:val="nil"/>
              <w:bottom w:val="single" w:sz="4" w:space="0" w:color="auto"/>
              <w:right w:val="single" w:sz="4" w:space="0" w:color="auto"/>
            </w:tcBorders>
            <w:shd w:val="clear" w:color="auto" w:fill="auto"/>
            <w:vAlign w:val="center"/>
          </w:tcPr>
          <w:p w:rsidR="00E41CE9" w:rsidRPr="00333CD3" w:rsidRDefault="00E41CE9" w:rsidP="00414F0A">
            <w:pPr>
              <w:jc w:val="both"/>
              <w:rPr>
                <w:color w:val="000000"/>
                <w:sz w:val="20"/>
                <w:szCs w:val="20"/>
              </w:rPr>
            </w:pPr>
            <w:r w:rsidRPr="00333CD3">
              <w:rPr>
                <w:color w:val="000000"/>
                <w:sz w:val="20"/>
                <w:szCs w:val="20"/>
              </w:rPr>
              <w:t>0</w:t>
            </w:r>
          </w:p>
        </w:tc>
      </w:tr>
    </w:tbl>
    <w:p w:rsidR="00E41CE9" w:rsidRPr="000C0681" w:rsidRDefault="00E41CE9" w:rsidP="00E41CE9">
      <w:pPr>
        <w:pStyle w:val="NormlCalibri11CharCharChar"/>
        <w:pBdr>
          <w:top w:val="none" w:sz="0" w:space="0" w:color="auto"/>
          <w:left w:val="none" w:sz="0" w:space="0" w:color="auto"/>
          <w:bottom w:val="none" w:sz="0" w:space="0" w:color="auto"/>
          <w:right w:val="none" w:sz="0" w:space="0" w:color="auto"/>
        </w:pBdr>
        <w:spacing w:line="360" w:lineRule="auto"/>
        <w:rPr>
          <w:rFonts w:ascii="Times New Roman" w:hAnsi="Times New Roman" w:cs="Times New Roman"/>
        </w:rPr>
      </w:pPr>
    </w:p>
    <w:p w:rsidR="00E41CE9" w:rsidRPr="00333CD3" w:rsidRDefault="00E41CE9" w:rsidP="00E41CE9">
      <w:pPr>
        <w:jc w:val="both"/>
      </w:pPr>
      <w:r>
        <w:t xml:space="preserve">A táblázat értelmezése szempontjából fontos információ az, hogy </w:t>
      </w:r>
      <w:r w:rsidRPr="00333CD3">
        <w:t>2013. január 01-ig</w:t>
      </w:r>
      <w:r>
        <w:t xml:space="preserve"> az iskola önkormányzati fenntartású intézmény volt.</w:t>
      </w:r>
      <w:r w:rsidRPr="00333CD3">
        <w:t xml:space="preserve">     </w:t>
      </w:r>
    </w:p>
    <w:p w:rsidR="00E41CE9" w:rsidRPr="00EE0065" w:rsidRDefault="00E41CE9" w:rsidP="00E41CE9">
      <w:pPr>
        <w:pStyle w:val="NormlCalibri11CharCharChar"/>
        <w:pBdr>
          <w:top w:val="none" w:sz="0" w:space="0" w:color="auto"/>
          <w:left w:val="none" w:sz="0" w:space="0" w:color="auto"/>
          <w:bottom w:val="none" w:sz="0" w:space="0" w:color="auto"/>
          <w:right w:val="none" w:sz="0" w:space="0" w:color="auto"/>
        </w:pBdr>
        <w:spacing w:line="360" w:lineRule="auto"/>
        <w:rPr>
          <w:rStyle w:val="StlusNormlCalibri1111ptChar"/>
          <w:rFonts w:ascii="Times New Roman" w:hAnsi="Times New Roman"/>
          <w:i/>
          <w:iCs w:val="0"/>
        </w:rPr>
      </w:pPr>
    </w:p>
    <w:p w:rsidR="00E41CE9" w:rsidRPr="00E45F63" w:rsidRDefault="00E41CE9" w:rsidP="00E41CE9">
      <w:pPr>
        <w:jc w:val="both"/>
      </w:pPr>
    </w:p>
    <w:p w:rsidR="00E41CE9" w:rsidRDefault="00E41CE9" w:rsidP="00E41CE9">
      <w:pPr>
        <w:jc w:val="both"/>
      </w:pPr>
    </w:p>
    <w:p w:rsidR="00E41CE9" w:rsidRPr="00E45F63" w:rsidRDefault="00E41CE9" w:rsidP="00E41CE9">
      <w:pPr>
        <w:jc w:val="both"/>
      </w:pPr>
      <w:r>
        <w:t>Településünkön ma</w:t>
      </w:r>
      <w:r w:rsidRPr="00E45F63">
        <w:t>gyar állampolgársággal nem rendelkező gyermek n</w:t>
      </w:r>
      <w:r>
        <w:t>em lakik, s</w:t>
      </w:r>
      <w:r w:rsidRPr="00E45F63">
        <w:t>zegregált, telepszerű lakókörnyezetben élő gyermek nincs. A külterületen élők aránya viszont magas</w:t>
      </w:r>
      <w:r>
        <w:t>,</w:t>
      </w:r>
      <w:r w:rsidRPr="00E45F63">
        <w:t xml:space="preserve"> ami a</w:t>
      </w:r>
      <w:r>
        <w:t>z esélyegyenlőség vizsgálatához -</w:t>
      </w:r>
      <w:r w:rsidRPr="00E45F63">
        <w:t xml:space="preserve"> annak biztosítása érdekében</w:t>
      </w:r>
      <w:r>
        <w:t xml:space="preserve"> -</w:t>
      </w:r>
      <w:r w:rsidRPr="00E45F63">
        <w:t xml:space="preserve"> hasznos információkat hordozhat magában. </w:t>
      </w:r>
    </w:p>
    <w:p w:rsidR="00E41CE9" w:rsidRPr="00E45F63" w:rsidRDefault="00E41CE9" w:rsidP="00E41CE9">
      <w:pPr>
        <w:jc w:val="both"/>
      </w:pPr>
    </w:p>
    <w:p w:rsidR="00E41CE9" w:rsidRDefault="00E41CE9" w:rsidP="00E41CE9">
      <w:pPr>
        <w:jc w:val="both"/>
      </w:pPr>
      <w:r w:rsidRPr="00E45F63">
        <w:lastRenderedPageBreak/>
        <w:t xml:space="preserve">A hátrányos, illetve halmozottan hátrányos helyzetű </w:t>
      </w:r>
      <w:r>
        <w:t xml:space="preserve">óvodás korú </w:t>
      </w:r>
      <w:r w:rsidRPr="00E45F63">
        <w:t xml:space="preserve">gyermekek </w:t>
      </w:r>
      <w:r>
        <w:t>óvodai csoportok szerint megoszlását az alábbi táblázat szemlélteti:</w:t>
      </w:r>
    </w:p>
    <w:p w:rsidR="00E41CE9" w:rsidRDefault="00E41CE9" w:rsidP="00E41CE9">
      <w:pPr>
        <w:jc w:val="both"/>
      </w:pPr>
    </w:p>
    <w:p w:rsidR="00E41CE9" w:rsidRPr="00E45F63" w:rsidRDefault="00E41CE9" w:rsidP="00E41CE9">
      <w:pPr>
        <w:jc w:val="both"/>
      </w:pPr>
    </w:p>
    <w:tbl>
      <w:tblPr>
        <w:tblW w:w="5000" w:type="pct"/>
        <w:tblCellMar>
          <w:left w:w="70" w:type="dxa"/>
          <w:right w:w="70" w:type="dxa"/>
        </w:tblCellMar>
        <w:tblLook w:val="0000" w:firstRow="0" w:lastRow="0" w:firstColumn="0" w:lastColumn="0" w:noHBand="0" w:noVBand="0"/>
      </w:tblPr>
      <w:tblGrid>
        <w:gridCol w:w="1272"/>
        <w:gridCol w:w="1272"/>
        <w:gridCol w:w="1272"/>
        <w:gridCol w:w="1351"/>
        <w:gridCol w:w="1272"/>
        <w:gridCol w:w="1272"/>
        <w:gridCol w:w="1351"/>
      </w:tblGrid>
      <w:tr w:rsidR="00E41CE9" w:rsidRPr="00E45F63" w:rsidTr="00414F0A">
        <w:trPr>
          <w:trHeight w:val="1705"/>
        </w:trPr>
        <w:tc>
          <w:tcPr>
            <w:tcW w:w="714" w:type="pct"/>
            <w:tcBorders>
              <w:top w:val="single" w:sz="4" w:space="0" w:color="auto"/>
              <w:left w:val="single" w:sz="4" w:space="0" w:color="auto"/>
              <w:bottom w:val="single" w:sz="4" w:space="0" w:color="auto"/>
              <w:right w:val="single" w:sz="4" w:space="0" w:color="auto"/>
            </w:tcBorders>
            <w:shd w:val="clear" w:color="auto" w:fill="CCFFCC"/>
            <w:noWrap/>
            <w:vAlign w:val="center"/>
          </w:tcPr>
          <w:p w:rsidR="00E41CE9" w:rsidRPr="00E45F63" w:rsidRDefault="00E41CE9" w:rsidP="00414F0A">
            <w:pPr>
              <w:jc w:val="both"/>
              <w:rPr>
                <w:color w:val="000000"/>
                <w:sz w:val="20"/>
                <w:szCs w:val="20"/>
              </w:rPr>
            </w:pPr>
            <w:r w:rsidRPr="00E45F63">
              <w:rPr>
                <w:color w:val="000000"/>
                <w:sz w:val="20"/>
                <w:szCs w:val="20"/>
              </w:rPr>
              <w:t> </w:t>
            </w:r>
          </w:p>
        </w:tc>
        <w:tc>
          <w:tcPr>
            <w:tcW w:w="714" w:type="pct"/>
            <w:tcBorders>
              <w:top w:val="single" w:sz="4" w:space="0" w:color="auto"/>
              <w:left w:val="nil"/>
              <w:bottom w:val="single" w:sz="4" w:space="0" w:color="auto"/>
              <w:right w:val="single" w:sz="4" w:space="0" w:color="auto"/>
            </w:tcBorders>
            <w:shd w:val="clear" w:color="auto" w:fill="CCFFCC"/>
            <w:vAlign w:val="center"/>
          </w:tcPr>
          <w:p w:rsidR="00E41CE9" w:rsidRPr="00E45F63" w:rsidRDefault="00E41CE9" w:rsidP="00414F0A">
            <w:pPr>
              <w:jc w:val="both"/>
              <w:rPr>
                <w:bCs/>
                <w:color w:val="000000"/>
                <w:sz w:val="20"/>
                <w:szCs w:val="20"/>
              </w:rPr>
            </w:pPr>
            <w:r w:rsidRPr="00E45F63">
              <w:rPr>
                <w:bCs/>
                <w:color w:val="000000"/>
                <w:sz w:val="20"/>
                <w:szCs w:val="20"/>
              </w:rPr>
              <w:t>beíratott hátrányos helyzetű gyermekek létszáma</w:t>
            </w:r>
          </w:p>
        </w:tc>
        <w:tc>
          <w:tcPr>
            <w:tcW w:w="714" w:type="pct"/>
            <w:tcBorders>
              <w:top w:val="single" w:sz="4" w:space="0" w:color="auto"/>
              <w:left w:val="nil"/>
              <w:bottom w:val="single" w:sz="4" w:space="0" w:color="auto"/>
              <w:right w:val="single" w:sz="4" w:space="0" w:color="auto"/>
            </w:tcBorders>
            <w:shd w:val="clear" w:color="auto" w:fill="CCFFCC"/>
            <w:vAlign w:val="center"/>
          </w:tcPr>
          <w:p w:rsidR="00E41CE9" w:rsidRPr="00E45F63" w:rsidRDefault="00E41CE9" w:rsidP="00414F0A">
            <w:pPr>
              <w:jc w:val="both"/>
              <w:rPr>
                <w:bCs/>
                <w:color w:val="000000"/>
                <w:sz w:val="20"/>
                <w:szCs w:val="20"/>
              </w:rPr>
            </w:pPr>
            <w:r w:rsidRPr="00E45F63">
              <w:rPr>
                <w:bCs/>
                <w:color w:val="000000"/>
                <w:sz w:val="20"/>
                <w:szCs w:val="20"/>
              </w:rPr>
              <w:t>az intézménybe beíratott, 20%-ot meghaladóan hiányzott hátrányos helyzetű gyermekek száma (az adott évből eltelt időszakra vetítetten)</w:t>
            </w:r>
          </w:p>
        </w:tc>
        <w:tc>
          <w:tcPr>
            <w:tcW w:w="714" w:type="pct"/>
            <w:tcBorders>
              <w:top w:val="single" w:sz="4" w:space="0" w:color="auto"/>
              <w:left w:val="nil"/>
              <w:bottom w:val="single" w:sz="4" w:space="0" w:color="auto"/>
              <w:right w:val="single" w:sz="4" w:space="0" w:color="auto"/>
            </w:tcBorders>
            <w:shd w:val="clear" w:color="auto" w:fill="CCFFCC"/>
            <w:vAlign w:val="center"/>
          </w:tcPr>
          <w:p w:rsidR="00E41CE9" w:rsidRPr="00E45F63" w:rsidRDefault="00E41CE9" w:rsidP="00414F0A">
            <w:pPr>
              <w:jc w:val="both"/>
              <w:rPr>
                <w:bCs/>
                <w:color w:val="000000"/>
                <w:sz w:val="20"/>
                <w:szCs w:val="20"/>
              </w:rPr>
            </w:pPr>
            <w:r w:rsidRPr="00E45F63">
              <w:rPr>
                <w:bCs/>
                <w:color w:val="000000"/>
                <w:sz w:val="20"/>
                <w:szCs w:val="20"/>
              </w:rPr>
              <w:t>fejlesztő foglalkozásban részesülő hátrányos helyzetű gyermekek száma</w:t>
            </w:r>
          </w:p>
        </w:tc>
        <w:tc>
          <w:tcPr>
            <w:tcW w:w="714" w:type="pct"/>
            <w:tcBorders>
              <w:top w:val="single" w:sz="4" w:space="0" w:color="auto"/>
              <w:left w:val="nil"/>
              <w:bottom w:val="single" w:sz="4" w:space="0" w:color="auto"/>
              <w:right w:val="single" w:sz="4" w:space="0" w:color="auto"/>
            </w:tcBorders>
            <w:shd w:val="clear" w:color="auto" w:fill="CCFFCC"/>
            <w:vAlign w:val="center"/>
          </w:tcPr>
          <w:p w:rsidR="00E41CE9" w:rsidRPr="00E45F63" w:rsidRDefault="00E41CE9" w:rsidP="00414F0A">
            <w:pPr>
              <w:jc w:val="both"/>
              <w:rPr>
                <w:bCs/>
                <w:color w:val="000000"/>
                <w:sz w:val="20"/>
                <w:szCs w:val="20"/>
              </w:rPr>
            </w:pPr>
            <w:r w:rsidRPr="00E45F63">
              <w:rPr>
                <w:bCs/>
                <w:color w:val="000000"/>
                <w:sz w:val="20"/>
                <w:szCs w:val="20"/>
              </w:rPr>
              <w:t>beíratott halmozottan hátrányos helyzetű gyermekek létszáma</w:t>
            </w:r>
          </w:p>
        </w:tc>
        <w:tc>
          <w:tcPr>
            <w:tcW w:w="714" w:type="pct"/>
            <w:tcBorders>
              <w:top w:val="single" w:sz="4" w:space="0" w:color="auto"/>
              <w:left w:val="nil"/>
              <w:bottom w:val="single" w:sz="4" w:space="0" w:color="auto"/>
              <w:right w:val="single" w:sz="4" w:space="0" w:color="auto"/>
            </w:tcBorders>
            <w:shd w:val="clear" w:color="auto" w:fill="CCFFCC"/>
            <w:vAlign w:val="center"/>
          </w:tcPr>
          <w:p w:rsidR="00E41CE9" w:rsidRPr="00E45F63" w:rsidRDefault="00E41CE9" w:rsidP="00414F0A">
            <w:pPr>
              <w:jc w:val="both"/>
              <w:rPr>
                <w:bCs/>
                <w:color w:val="000000"/>
                <w:sz w:val="20"/>
                <w:szCs w:val="20"/>
              </w:rPr>
            </w:pPr>
            <w:r w:rsidRPr="00E45F63">
              <w:rPr>
                <w:bCs/>
                <w:color w:val="000000"/>
                <w:sz w:val="20"/>
                <w:szCs w:val="20"/>
              </w:rPr>
              <w:t>az intézménybe beíratott, 20%-ot meghaladóan hiányzott halmozottan hátrányos helyzetű gyermekek száma (az adott évből eltelt időszakra vetítetten)</w:t>
            </w:r>
          </w:p>
        </w:tc>
        <w:tc>
          <w:tcPr>
            <w:tcW w:w="714" w:type="pct"/>
            <w:tcBorders>
              <w:top w:val="single" w:sz="4" w:space="0" w:color="auto"/>
              <w:left w:val="nil"/>
              <w:bottom w:val="single" w:sz="4" w:space="0" w:color="auto"/>
              <w:right w:val="single" w:sz="4" w:space="0" w:color="auto"/>
            </w:tcBorders>
            <w:shd w:val="clear" w:color="auto" w:fill="CCFFCC"/>
            <w:vAlign w:val="center"/>
          </w:tcPr>
          <w:p w:rsidR="00E41CE9" w:rsidRPr="00E45F63" w:rsidRDefault="00E41CE9" w:rsidP="00414F0A">
            <w:pPr>
              <w:jc w:val="both"/>
              <w:rPr>
                <w:bCs/>
                <w:color w:val="000000"/>
                <w:sz w:val="20"/>
                <w:szCs w:val="20"/>
              </w:rPr>
            </w:pPr>
            <w:r w:rsidRPr="00E45F63">
              <w:rPr>
                <w:bCs/>
                <w:color w:val="000000"/>
                <w:sz w:val="20"/>
                <w:szCs w:val="20"/>
              </w:rPr>
              <w:t>fejlesztő foglalkozásban részesülő halmozottan hátrányos helyzetű gyermekek száma</w:t>
            </w:r>
          </w:p>
        </w:tc>
      </w:tr>
      <w:tr w:rsidR="00E41CE9" w:rsidRPr="00E45F63" w:rsidTr="00414F0A">
        <w:trPr>
          <w:trHeight w:val="870"/>
        </w:trPr>
        <w:tc>
          <w:tcPr>
            <w:tcW w:w="714" w:type="pct"/>
            <w:tcBorders>
              <w:top w:val="nil"/>
              <w:left w:val="single" w:sz="4" w:space="0" w:color="auto"/>
              <w:bottom w:val="single" w:sz="4" w:space="0" w:color="auto"/>
              <w:right w:val="single" w:sz="4" w:space="0" w:color="auto"/>
            </w:tcBorders>
            <w:shd w:val="clear" w:color="auto" w:fill="auto"/>
            <w:noWrap/>
            <w:vAlign w:val="center"/>
          </w:tcPr>
          <w:p w:rsidR="00E41CE9" w:rsidRPr="00E45F63" w:rsidRDefault="00E41CE9" w:rsidP="00414F0A">
            <w:pPr>
              <w:jc w:val="both"/>
              <w:rPr>
                <w:color w:val="000000"/>
                <w:sz w:val="20"/>
                <w:szCs w:val="20"/>
              </w:rPr>
            </w:pPr>
            <w:r w:rsidRPr="00E45F63">
              <w:rPr>
                <w:color w:val="000000"/>
                <w:sz w:val="20"/>
                <w:szCs w:val="20"/>
              </w:rPr>
              <w:t>Csoport 1</w:t>
            </w:r>
          </w:p>
        </w:tc>
        <w:tc>
          <w:tcPr>
            <w:tcW w:w="714" w:type="pct"/>
            <w:tcBorders>
              <w:top w:val="nil"/>
              <w:left w:val="nil"/>
              <w:bottom w:val="single" w:sz="4" w:space="0" w:color="auto"/>
              <w:right w:val="single" w:sz="4" w:space="0" w:color="auto"/>
            </w:tcBorders>
            <w:shd w:val="clear" w:color="auto" w:fill="auto"/>
            <w:noWrap/>
            <w:vAlign w:val="center"/>
          </w:tcPr>
          <w:p w:rsidR="00E41CE9" w:rsidRPr="00E45F63" w:rsidRDefault="00E41CE9" w:rsidP="00414F0A">
            <w:pPr>
              <w:jc w:val="both"/>
              <w:rPr>
                <w:color w:val="000000"/>
                <w:sz w:val="20"/>
                <w:szCs w:val="20"/>
              </w:rPr>
            </w:pPr>
            <w:r w:rsidRPr="00E45F63">
              <w:rPr>
                <w:color w:val="000000"/>
                <w:sz w:val="20"/>
                <w:szCs w:val="20"/>
              </w:rPr>
              <w:t>9</w:t>
            </w:r>
          </w:p>
        </w:tc>
        <w:tc>
          <w:tcPr>
            <w:tcW w:w="714" w:type="pct"/>
            <w:tcBorders>
              <w:top w:val="nil"/>
              <w:left w:val="nil"/>
              <w:bottom w:val="single" w:sz="4" w:space="0" w:color="auto"/>
              <w:right w:val="single" w:sz="4" w:space="0" w:color="auto"/>
            </w:tcBorders>
            <w:shd w:val="clear" w:color="auto" w:fill="auto"/>
            <w:noWrap/>
            <w:vAlign w:val="center"/>
          </w:tcPr>
          <w:p w:rsidR="00E41CE9" w:rsidRPr="00E45F63" w:rsidRDefault="00E41CE9" w:rsidP="00414F0A">
            <w:pPr>
              <w:jc w:val="both"/>
              <w:rPr>
                <w:color w:val="000000"/>
                <w:sz w:val="20"/>
                <w:szCs w:val="20"/>
              </w:rPr>
            </w:pPr>
            <w:r w:rsidRPr="00E45F63">
              <w:rPr>
                <w:color w:val="000000"/>
                <w:sz w:val="20"/>
                <w:szCs w:val="20"/>
              </w:rPr>
              <w:t>2</w:t>
            </w:r>
          </w:p>
        </w:tc>
        <w:tc>
          <w:tcPr>
            <w:tcW w:w="714" w:type="pct"/>
            <w:tcBorders>
              <w:top w:val="nil"/>
              <w:left w:val="nil"/>
              <w:bottom w:val="single" w:sz="4" w:space="0" w:color="auto"/>
              <w:right w:val="single" w:sz="4" w:space="0" w:color="auto"/>
            </w:tcBorders>
            <w:shd w:val="clear" w:color="auto" w:fill="auto"/>
            <w:noWrap/>
            <w:vAlign w:val="center"/>
          </w:tcPr>
          <w:p w:rsidR="00E41CE9" w:rsidRPr="00E45F63" w:rsidRDefault="00E41CE9" w:rsidP="00414F0A">
            <w:pPr>
              <w:jc w:val="both"/>
              <w:rPr>
                <w:color w:val="000000"/>
                <w:sz w:val="20"/>
                <w:szCs w:val="20"/>
              </w:rPr>
            </w:pPr>
            <w:r w:rsidRPr="00E45F63">
              <w:rPr>
                <w:color w:val="000000"/>
                <w:sz w:val="20"/>
                <w:szCs w:val="20"/>
              </w:rPr>
              <w:t>3</w:t>
            </w:r>
          </w:p>
        </w:tc>
        <w:tc>
          <w:tcPr>
            <w:tcW w:w="714" w:type="pct"/>
            <w:tcBorders>
              <w:top w:val="nil"/>
              <w:left w:val="nil"/>
              <w:bottom w:val="single" w:sz="4" w:space="0" w:color="auto"/>
              <w:right w:val="single" w:sz="4" w:space="0" w:color="auto"/>
            </w:tcBorders>
            <w:shd w:val="clear" w:color="auto" w:fill="auto"/>
            <w:noWrap/>
            <w:vAlign w:val="center"/>
          </w:tcPr>
          <w:p w:rsidR="00E41CE9" w:rsidRPr="00E45F63" w:rsidRDefault="00E41CE9" w:rsidP="00414F0A">
            <w:pPr>
              <w:jc w:val="both"/>
              <w:rPr>
                <w:color w:val="000000"/>
                <w:sz w:val="20"/>
                <w:szCs w:val="20"/>
              </w:rPr>
            </w:pPr>
            <w:r w:rsidRPr="00E45F63">
              <w:rPr>
                <w:color w:val="000000"/>
                <w:sz w:val="20"/>
                <w:szCs w:val="20"/>
              </w:rPr>
              <w:t>4</w:t>
            </w:r>
          </w:p>
        </w:tc>
        <w:tc>
          <w:tcPr>
            <w:tcW w:w="714" w:type="pct"/>
            <w:tcBorders>
              <w:top w:val="nil"/>
              <w:left w:val="nil"/>
              <w:bottom w:val="single" w:sz="4" w:space="0" w:color="auto"/>
              <w:right w:val="single" w:sz="4" w:space="0" w:color="auto"/>
            </w:tcBorders>
            <w:shd w:val="clear" w:color="auto" w:fill="auto"/>
            <w:noWrap/>
            <w:vAlign w:val="center"/>
          </w:tcPr>
          <w:p w:rsidR="00E41CE9" w:rsidRPr="00E45F63" w:rsidRDefault="00E41CE9" w:rsidP="00414F0A">
            <w:pPr>
              <w:jc w:val="both"/>
              <w:rPr>
                <w:color w:val="000000"/>
                <w:sz w:val="20"/>
                <w:szCs w:val="20"/>
              </w:rPr>
            </w:pPr>
            <w:r w:rsidRPr="00E45F63">
              <w:rPr>
                <w:color w:val="000000"/>
                <w:sz w:val="20"/>
                <w:szCs w:val="20"/>
              </w:rPr>
              <w:t>1</w:t>
            </w:r>
          </w:p>
        </w:tc>
        <w:tc>
          <w:tcPr>
            <w:tcW w:w="714" w:type="pct"/>
            <w:tcBorders>
              <w:top w:val="nil"/>
              <w:left w:val="nil"/>
              <w:bottom w:val="single" w:sz="4" w:space="0" w:color="auto"/>
              <w:right w:val="single" w:sz="4" w:space="0" w:color="auto"/>
            </w:tcBorders>
            <w:shd w:val="clear" w:color="auto" w:fill="auto"/>
            <w:noWrap/>
            <w:vAlign w:val="center"/>
          </w:tcPr>
          <w:p w:rsidR="00E41CE9" w:rsidRPr="00E45F63" w:rsidRDefault="00E41CE9" w:rsidP="00414F0A">
            <w:pPr>
              <w:jc w:val="both"/>
              <w:rPr>
                <w:color w:val="000000"/>
                <w:sz w:val="20"/>
                <w:szCs w:val="20"/>
              </w:rPr>
            </w:pPr>
            <w:r w:rsidRPr="00E45F63">
              <w:rPr>
                <w:color w:val="000000"/>
                <w:sz w:val="20"/>
                <w:szCs w:val="20"/>
              </w:rPr>
              <w:t>4</w:t>
            </w:r>
          </w:p>
        </w:tc>
      </w:tr>
      <w:tr w:rsidR="00E41CE9" w:rsidRPr="00E45F63" w:rsidTr="00414F0A">
        <w:trPr>
          <w:trHeight w:val="723"/>
        </w:trPr>
        <w:tc>
          <w:tcPr>
            <w:tcW w:w="714" w:type="pct"/>
            <w:tcBorders>
              <w:top w:val="nil"/>
              <w:left w:val="single" w:sz="4" w:space="0" w:color="auto"/>
              <w:bottom w:val="single" w:sz="4" w:space="0" w:color="auto"/>
              <w:right w:val="single" w:sz="4" w:space="0" w:color="auto"/>
            </w:tcBorders>
            <w:shd w:val="clear" w:color="auto" w:fill="auto"/>
            <w:noWrap/>
            <w:vAlign w:val="center"/>
          </w:tcPr>
          <w:p w:rsidR="00E41CE9" w:rsidRPr="00E45F63" w:rsidRDefault="00E41CE9" w:rsidP="00414F0A">
            <w:pPr>
              <w:jc w:val="both"/>
              <w:rPr>
                <w:color w:val="000000"/>
                <w:sz w:val="20"/>
                <w:szCs w:val="20"/>
              </w:rPr>
            </w:pPr>
            <w:r w:rsidRPr="00E45F63">
              <w:rPr>
                <w:color w:val="000000"/>
                <w:sz w:val="20"/>
                <w:szCs w:val="20"/>
              </w:rPr>
              <w:t>Csoport 2</w:t>
            </w:r>
          </w:p>
        </w:tc>
        <w:tc>
          <w:tcPr>
            <w:tcW w:w="714" w:type="pct"/>
            <w:tcBorders>
              <w:top w:val="nil"/>
              <w:left w:val="nil"/>
              <w:bottom w:val="single" w:sz="4" w:space="0" w:color="auto"/>
              <w:right w:val="single" w:sz="4" w:space="0" w:color="auto"/>
            </w:tcBorders>
            <w:shd w:val="clear" w:color="auto" w:fill="auto"/>
            <w:noWrap/>
            <w:vAlign w:val="center"/>
          </w:tcPr>
          <w:p w:rsidR="00E41CE9" w:rsidRPr="00E45F63" w:rsidRDefault="00E41CE9" w:rsidP="00414F0A">
            <w:pPr>
              <w:jc w:val="both"/>
              <w:rPr>
                <w:color w:val="000000"/>
                <w:sz w:val="20"/>
                <w:szCs w:val="20"/>
              </w:rPr>
            </w:pPr>
            <w:r w:rsidRPr="00E45F63">
              <w:rPr>
                <w:color w:val="000000"/>
                <w:sz w:val="20"/>
                <w:szCs w:val="20"/>
              </w:rPr>
              <w:t>10</w:t>
            </w:r>
          </w:p>
        </w:tc>
        <w:tc>
          <w:tcPr>
            <w:tcW w:w="714" w:type="pct"/>
            <w:tcBorders>
              <w:top w:val="nil"/>
              <w:left w:val="nil"/>
              <w:bottom w:val="single" w:sz="4" w:space="0" w:color="auto"/>
              <w:right w:val="single" w:sz="4" w:space="0" w:color="auto"/>
            </w:tcBorders>
            <w:shd w:val="clear" w:color="auto" w:fill="auto"/>
            <w:noWrap/>
            <w:vAlign w:val="center"/>
          </w:tcPr>
          <w:p w:rsidR="00E41CE9" w:rsidRPr="00E45F63" w:rsidRDefault="00E41CE9" w:rsidP="00414F0A">
            <w:pPr>
              <w:jc w:val="both"/>
              <w:rPr>
                <w:color w:val="000000"/>
                <w:sz w:val="20"/>
                <w:szCs w:val="20"/>
              </w:rPr>
            </w:pPr>
            <w:r w:rsidRPr="00E45F63">
              <w:rPr>
                <w:color w:val="000000"/>
                <w:sz w:val="20"/>
                <w:szCs w:val="20"/>
              </w:rPr>
              <w:t>3</w:t>
            </w:r>
          </w:p>
        </w:tc>
        <w:tc>
          <w:tcPr>
            <w:tcW w:w="714" w:type="pct"/>
            <w:tcBorders>
              <w:top w:val="nil"/>
              <w:left w:val="nil"/>
              <w:bottom w:val="single" w:sz="4" w:space="0" w:color="auto"/>
              <w:right w:val="single" w:sz="4" w:space="0" w:color="auto"/>
            </w:tcBorders>
            <w:shd w:val="clear" w:color="auto" w:fill="auto"/>
            <w:noWrap/>
            <w:vAlign w:val="center"/>
          </w:tcPr>
          <w:p w:rsidR="00E41CE9" w:rsidRPr="00E45F63" w:rsidRDefault="00E41CE9" w:rsidP="00414F0A">
            <w:pPr>
              <w:jc w:val="both"/>
              <w:rPr>
                <w:color w:val="000000"/>
                <w:sz w:val="20"/>
                <w:szCs w:val="20"/>
              </w:rPr>
            </w:pPr>
            <w:r w:rsidRPr="00E45F63">
              <w:rPr>
                <w:color w:val="000000"/>
                <w:sz w:val="20"/>
                <w:szCs w:val="20"/>
              </w:rPr>
              <w:t>4</w:t>
            </w:r>
          </w:p>
        </w:tc>
        <w:tc>
          <w:tcPr>
            <w:tcW w:w="714" w:type="pct"/>
            <w:tcBorders>
              <w:top w:val="nil"/>
              <w:left w:val="nil"/>
              <w:bottom w:val="single" w:sz="4" w:space="0" w:color="auto"/>
              <w:right w:val="single" w:sz="4" w:space="0" w:color="auto"/>
            </w:tcBorders>
            <w:shd w:val="clear" w:color="auto" w:fill="auto"/>
            <w:noWrap/>
            <w:vAlign w:val="center"/>
          </w:tcPr>
          <w:p w:rsidR="00E41CE9" w:rsidRPr="00E45F63" w:rsidRDefault="00E41CE9" w:rsidP="00414F0A">
            <w:pPr>
              <w:jc w:val="both"/>
              <w:rPr>
                <w:color w:val="000000"/>
                <w:sz w:val="20"/>
                <w:szCs w:val="20"/>
              </w:rPr>
            </w:pPr>
            <w:r w:rsidRPr="00E45F63">
              <w:rPr>
                <w:color w:val="000000"/>
                <w:sz w:val="20"/>
                <w:szCs w:val="20"/>
              </w:rPr>
              <w:t>6</w:t>
            </w:r>
          </w:p>
        </w:tc>
        <w:tc>
          <w:tcPr>
            <w:tcW w:w="714" w:type="pct"/>
            <w:tcBorders>
              <w:top w:val="nil"/>
              <w:left w:val="nil"/>
              <w:bottom w:val="single" w:sz="4" w:space="0" w:color="auto"/>
              <w:right w:val="single" w:sz="4" w:space="0" w:color="auto"/>
            </w:tcBorders>
            <w:shd w:val="clear" w:color="auto" w:fill="auto"/>
            <w:noWrap/>
            <w:vAlign w:val="center"/>
          </w:tcPr>
          <w:p w:rsidR="00E41CE9" w:rsidRPr="00E45F63" w:rsidRDefault="00E41CE9" w:rsidP="00414F0A">
            <w:pPr>
              <w:jc w:val="both"/>
              <w:rPr>
                <w:color w:val="000000"/>
                <w:sz w:val="20"/>
                <w:szCs w:val="20"/>
              </w:rPr>
            </w:pPr>
            <w:r w:rsidRPr="00E45F63">
              <w:rPr>
                <w:color w:val="000000"/>
                <w:sz w:val="20"/>
                <w:szCs w:val="20"/>
              </w:rPr>
              <w:t>1</w:t>
            </w:r>
          </w:p>
        </w:tc>
        <w:tc>
          <w:tcPr>
            <w:tcW w:w="714" w:type="pct"/>
            <w:tcBorders>
              <w:top w:val="nil"/>
              <w:left w:val="nil"/>
              <w:bottom w:val="single" w:sz="4" w:space="0" w:color="auto"/>
              <w:right w:val="single" w:sz="4" w:space="0" w:color="auto"/>
            </w:tcBorders>
            <w:shd w:val="clear" w:color="auto" w:fill="auto"/>
            <w:noWrap/>
            <w:vAlign w:val="center"/>
          </w:tcPr>
          <w:p w:rsidR="00E41CE9" w:rsidRPr="00E45F63" w:rsidRDefault="00E41CE9" w:rsidP="00414F0A">
            <w:pPr>
              <w:jc w:val="both"/>
              <w:rPr>
                <w:color w:val="000000"/>
                <w:sz w:val="20"/>
                <w:szCs w:val="20"/>
              </w:rPr>
            </w:pPr>
            <w:r w:rsidRPr="00E45F63">
              <w:rPr>
                <w:color w:val="000000"/>
                <w:sz w:val="20"/>
                <w:szCs w:val="20"/>
              </w:rPr>
              <w:t>6</w:t>
            </w:r>
          </w:p>
        </w:tc>
      </w:tr>
    </w:tbl>
    <w:p w:rsidR="00E41CE9" w:rsidRDefault="00E41CE9" w:rsidP="00E41CE9">
      <w:pPr>
        <w:jc w:val="both"/>
      </w:pPr>
      <w:r w:rsidRPr="00E45F63">
        <w:t xml:space="preserve">A hátrányos, illetve halmozottan hátrányos helyzetű </w:t>
      </w:r>
      <w:r>
        <w:t xml:space="preserve">általános iskolás korú </w:t>
      </w:r>
      <w:r w:rsidRPr="00E45F63">
        <w:t xml:space="preserve">gyermekek </w:t>
      </w:r>
      <w:r>
        <w:t>számát és évfolyamok szerinti megoszlását az alábbi táblázat szemlélteti:</w:t>
      </w:r>
    </w:p>
    <w:tbl>
      <w:tblPr>
        <w:tblW w:w="5275" w:type="pct"/>
        <w:tblLayout w:type="fixed"/>
        <w:tblCellMar>
          <w:left w:w="70" w:type="dxa"/>
          <w:right w:w="70" w:type="dxa"/>
        </w:tblCellMar>
        <w:tblLook w:val="0000" w:firstRow="0" w:lastRow="0" w:firstColumn="0" w:lastColumn="0" w:noHBand="0" w:noVBand="0"/>
      </w:tblPr>
      <w:tblGrid>
        <w:gridCol w:w="974"/>
        <w:gridCol w:w="594"/>
        <w:gridCol w:w="669"/>
        <w:gridCol w:w="497"/>
        <w:gridCol w:w="836"/>
        <w:gridCol w:w="1000"/>
        <w:gridCol w:w="1166"/>
        <w:gridCol w:w="1000"/>
        <w:gridCol w:w="1000"/>
        <w:gridCol w:w="837"/>
        <w:gridCol w:w="987"/>
      </w:tblGrid>
      <w:tr w:rsidR="00E41CE9" w:rsidRPr="00AD4CDA" w:rsidTr="00414F0A">
        <w:trPr>
          <w:trHeight w:val="1275"/>
        </w:trPr>
        <w:tc>
          <w:tcPr>
            <w:tcW w:w="509" w:type="pct"/>
            <w:tcBorders>
              <w:top w:val="single" w:sz="4" w:space="0" w:color="auto"/>
              <w:left w:val="single" w:sz="4" w:space="0" w:color="auto"/>
              <w:bottom w:val="single" w:sz="4" w:space="0" w:color="auto"/>
              <w:right w:val="single" w:sz="4" w:space="0" w:color="auto"/>
            </w:tcBorders>
            <w:shd w:val="clear" w:color="auto" w:fill="CCFFCC"/>
            <w:vAlign w:val="center"/>
          </w:tcPr>
          <w:p w:rsidR="00E41CE9" w:rsidRPr="00AD4CDA" w:rsidRDefault="00E41CE9" w:rsidP="00414F0A">
            <w:pPr>
              <w:jc w:val="both"/>
              <w:rPr>
                <w:b/>
                <w:bCs/>
                <w:color w:val="000000"/>
                <w:sz w:val="20"/>
                <w:szCs w:val="20"/>
              </w:rPr>
            </w:pPr>
            <w:r w:rsidRPr="00AD4CDA">
              <w:rPr>
                <w:b/>
                <w:bCs/>
                <w:color w:val="000000"/>
                <w:sz w:val="20"/>
                <w:szCs w:val="20"/>
              </w:rPr>
              <w:t>Telephely1 (szükség szerint, töröljön vagy szúrjon be plusz sorokat)</w:t>
            </w:r>
          </w:p>
        </w:tc>
        <w:tc>
          <w:tcPr>
            <w:tcW w:w="310" w:type="pct"/>
            <w:tcBorders>
              <w:top w:val="single" w:sz="4" w:space="0" w:color="auto"/>
              <w:left w:val="nil"/>
              <w:bottom w:val="single" w:sz="4" w:space="0" w:color="auto"/>
              <w:right w:val="single" w:sz="4" w:space="0" w:color="auto"/>
            </w:tcBorders>
            <w:shd w:val="clear" w:color="auto" w:fill="CCFFCC"/>
            <w:vAlign w:val="center"/>
          </w:tcPr>
          <w:p w:rsidR="00E41CE9" w:rsidRPr="00AD4CDA" w:rsidRDefault="00E41CE9" w:rsidP="00414F0A">
            <w:pPr>
              <w:jc w:val="both"/>
              <w:rPr>
                <w:b/>
                <w:bCs/>
                <w:color w:val="000000"/>
                <w:sz w:val="20"/>
                <w:szCs w:val="20"/>
              </w:rPr>
            </w:pPr>
            <w:r w:rsidRPr="00AD4CDA">
              <w:rPr>
                <w:b/>
                <w:bCs/>
                <w:color w:val="000000"/>
                <w:sz w:val="20"/>
                <w:szCs w:val="20"/>
              </w:rPr>
              <w:t>Létszám</w:t>
            </w:r>
          </w:p>
        </w:tc>
        <w:tc>
          <w:tcPr>
            <w:tcW w:w="350" w:type="pct"/>
            <w:tcBorders>
              <w:top w:val="single" w:sz="4" w:space="0" w:color="auto"/>
              <w:left w:val="nil"/>
              <w:bottom w:val="single" w:sz="4" w:space="0" w:color="auto"/>
              <w:right w:val="single" w:sz="4" w:space="0" w:color="auto"/>
            </w:tcBorders>
            <w:shd w:val="clear" w:color="auto" w:fill="CCFFCC"/>
            <w:vAlign w:val="center"/>
          </w:tcPr>
          <w:p w:rsidR="00E41CE9" w:rsidRPr="00AD4CDA" w:rsidRDefault="00E41CE9" w:rsidP="00414F0A">
            <w:pPr>
              <w:jc w:val="both"/>
              <w:rPr>
                <w:b/>
                <w:bCs/>
                <w:color w:val="000000"/>
                <w:sz w:val="20"/>
                <w:szCs w:val="20"/>
              </w:rPr>
            </w:pPr>
            <w:r w:rsidRPr="00AD4CDA">
              <w:rPr>
                <w:b/>
                <w:bCs/>
                <w:color w:val="000000"/>
                <w:sz w:val="20"/>
                <w:szCs w:val="20"/>
              </w:rPr>
              <w:t>Napközis</w:t>
            </w:r>
          </w:p>
        </w:tc>
        <w:tc>
          <w:tcPr>
            <w:tcW w:w="260" w:type="pct"/>
            <w:tcBorders>
              <w:top w:val="single" w:sz="4" w:space="0" w:color="auto"/>
              <w:left w:val="nil"/>
              <w:bottom w:val="single" w:sz="4" w:space="0" w:color="auto"/>
              <w:right w:val="single" w:sz="4" w:space="0" w:color="auto"/>
            </w:tcBorders>
            <w:shd w:val="clear" w:color="auto" w:fill="CCFFCC"/>
            <w:vAlign w:val="center"/>
          </w:tcPr>
          <w:p w:rsidR="00E41CE9" w:rsidRPr="00AD4CDA" w:rsidRDefault="00E41CE9" w:rsidP="00414F0A">
            <w:pPr>
              <w:jc w:val="both"/>
              <w:rPr>
                <w:b/>
                <w:bCs/>
                <w:color w:val="000000"/>
                <w:sz w:val="20"/>
                <w:szCs w:val="20"/>
              </w:rPr>
            </w:pPr>
            <w:r w:rsidRPr="00AD4CDA">
              <w:rPr>
                <w:b/>
                <w:bCs/>
                <w:color w:val="000000"/>
                <w:sz w:val="20"/>
                <w:szCs w:val="20"/>
              </w:rPr>
              <w:t>Bejáró</w:t>
            </w:r>
          </w:p>
        </w:tc>
        <w:tc>
          <w:tcPr>
            <w:tcW w:w="437" w:type="pct"/>
            <w:tcBorders>
              <w:top w:val="single" w:sz="4" w:space="0" w:color="auto"/>
              <w:left w:val="nil"/>
              <w:bottom w:val="single" w:sz="4" w:space="0" w:color="auto"/>
              <w:right w:val="single" w:sz="4" w:space="0" w:color="auto"/>
            </w:tcBorders>
            <w:shd w:val="clear" w:color="auto" w:fill="CCFFCC"/>
            <w:vAlign w:val="center"/>
          </w:tcPr>
          <w:p w:rsidR="00E41CE9" w:rsidRPr="00AD4CDA" w:rsidRDefault="00E41CE9" w:rsidP="00414F0A">
            <w:pPr>
              <w:jc w:val="both"/>
              <w:rPr>
                <w:b/>
                <w:bCs/>
                <w:color w:val="000000"/>
                <w:sz w:val="20"/>
                <w:szCs w:val="20"/>
              </w:rPr>
            </w:pPr>
            <w:r w:rsidRPr="00AD4CDA">
              <w:rPr>
                <w:b/>
                <w:bCs/>
                <w:color w:val="000000"/>
                <w:sz w:val="20"/>
                <w:szCs w:val="20"/>
              </w:rPr>
              <w:t xml:space="preserve"> Hátrányos helyzetűek létszáma</w:t>
            </w:r>
          </w:p>
        </w:tc>
        <w:tc>
          <w:tcPr>
            <w:tcW w:w="523" w:type="pct"/>
            <w:tcBorders>
              <w:top w:val="single" w:sz="4" w:space="0" w:color="auto"/>
              <w:left w:val="nil"/>
              <w:bottom w:val="single" w:sz="4" w:space="0" w:color="auto"/>
              <w:right w:val="single" w:sz="4" w:space="0" w:color="auto"/>
            </w:tcBorders>
            <w:shd w:val="clear" w:color="auto" w:fill="CCFFCC"/>
            <w:vAlign w:val="center"/>
          </w:tcPr>
          <w:p w:rsidR="00E41CE9" w:rsidRPr="00AD4CDA" w:rsidRDefault="00E41CE9" w:rsidP="00414F0A">
            <w:pPr>
              <w:jc w:val="both"/>
              <w:rPr>
                <w:b/>
                <w:bCs/>
                <w:color w:val="000000"/>
                <w:sz w:val="20"/>
                <w:szCs w:val="20"/>
              </w:rPr>
            </w:pPr>
            <w:r w:rsidRPr="00AD4CDA">
              <w:rPr>
                <w:b/>
                <w:bCs/>
                <w:color w:val="000000"/>
                <w:sz w:val="20"/>
                <w:szCs w:val="20"/>
              </w:rPr>
              <w:t xml:space="preserve">  Halmozottan hátrányos helyzetűek létszáma</w:t>
            </w:r>
          </w:p>
        </w:tc>
        <w:tc>
          <w:tcPr>
            <w:tcW w:w="610" w:type="pct"/>
            <w:tcBorders>
              <w:top w:val="single" w:sz="4" w:space="0" w:color="auto"/>
              <w:left w:val="nil"/>
              <w:bottom w:val="single" w:sz="4" w:space="0" w:color="auto"/>
              <w:right w:val="single" w:sz="4" w:space="0" w:color="auto"/>
            </w:tcBorders>
            <w:shd w:val="clear" w:color="auto" w:fill="CCFFCC"/>
            <w:vAlign w:val="center"/>
          </w:tcPr>
          <w:p w:rsidR="00E41CE9" w:rsidRPr="00AD4CDA" w:rsidRDefault="00E41CE9" w:rsidP="00414F0A">
            <w:pPr>
              <w:jc w:val="both"/>
              <w:rPr>
                <w:b/>
                <w:bCs/>
                <w:color w:val="000000"/>
                <w:sz w:val="20"/>
                <w:szCs w:val="20"/>
              </w:rPr>
            </w:pPr>
            <w:r w:rsidRPr="00AD4CDA">
              <w:rPr>
                <w:b/>
                <w:bCs/>
                <w:color w:val="000000"/>
                <w:sz w:val="20"/>
                <w:szCs w:val="20"/>
              </w:rPr>
              <w:t xml:space="preserve"> HHH tanulók aránya az osztály létszámához viszonyítva</w:t>
            </w:r>
          </w:p>
        </w:tc>
        <w:tc>
          <w:tcPr>
            <w:tcW w:w="523" w:type="pct"/>
            <w:tcBorders>
              <w:top w:val="single" w:sz="4" w:space="0" w:color="auto"/>
              <w:left w:val="nil"/>
              <w:bottom w:val="single" w:sz="4" w:space="0" w:color="auto"/>
              <w:right w:val="single" w:sz="4" w:space="0" w:color="auto"/>
            </w:tcBorders>
            <w:shd w:val="clear" w:color="auto" w:fill="CCFFCC"/>
            <w:vAlign w:val="center"/>
          </w:tcPr>
          <w:p w:rsidR="00E41CE9" w:rsidRPr="00AD4CDA" w:rsidRDefault="00E41CE9" w:rsidP="00414F0A">
            <w:pPr>
              <w:jc w:val="both"/>
              <w:rPr>
                <w:b/>
                <w:bCs/>
                <w:color w:val="000000"/>
                <w:sz w:val="20"/>
                <w:szCs w:val="20"/>
              </w:rPr>
            </w:pPr>
            <w:r w:rsidRPr="00AD4CDA">
              <w:rPr>
                <w:b/>
                <w:bCs/>
                <w:color w:val="000000"/>
                <w:sz w:val="20"/>
                <w:szCs w:val="20"/>
              </w:rPr>
              <w:t>Sajátos nevelési igényű tanulók létszáma</w:t>
            </w:r>
          </w:p>
        </w:tc>
        <w:tc>
          <w:tcPr>
            <w:tcW w:w="523" w:type="pct"/>
            <w:tcBorders>
              <w:top w:val="single" w:sz="4" w:space="0" w:color="auto"/>
              <w:left w:val="nil"/>
              <w:bottom w:val="single" w:sz="4" w:space="0" w:color="auto"/>
              <w:right w:val="single" w:sz="4" w:space="0" w:color="auto"/>
            </w:tcBorders>
            <w:shd w:val="clear" w:color="auto" w:fill="CCFFCC"/>
            <w:vAlign w:val="center"/>
          </w:tcPr>
          <w:p w:rsidR="00E41CE9" w:rsidRPr="00AD4CDA" w:rsidRDefault="00E41CE9" w:rsidP="00414F0A">
            <w:pPr>
              <w:jc w:val="both"/>
              <w:rPr>
                <w:b/>
                <w:bCs/>
                <w:color w:val="000000"/>
                <w:sz w:val="20"/>
                <w:szCs w:val="20"/>
              </w:rPr>
            </w:pPr>
            <w:r w:rsidRPr="00AD4CDA">
              <w:rPr>
                <w:b/>
                <w:bCs/>
                <w:color w:val="000000"/>
                <w:sz w:val="20"/>
                <w:szCs w:val="20"/>
              </w:rPr>
              <w:t>SNI tanulók aránya az osztály létszámához viszonyítva</w:t>
            </w:r>
          </w:p>
        </w:tc>
        <w:tc>
          <w:tcPr>
            <w:tcW w:w="438" w:type="pct"/>
            <w:tcBorders>
              <w:top w:val="single" w:sz="4" w:space="0" w:color="auto"/>
              <w:left w:val="nil"/>
              <w:bottom w:val="single" w:sz="4" w:space="0" w:color="auto"/>
              <w:right w:val="single" w:sz="4" w:space="0" w:color="auto"/>
            </w:tcBorders>
            <w:shd w:val="clear" w:color="auto" w:fill="CCFFCC"/>
            <w:vAlign w:val="center"/>
          </w:tcPr>
          <w:p w:rsidR="00E41CE9" w:rsidRPr="00AD4CDA" w:rsidRDefault="00E41CE9" w:rsidP="00414F0A">
            <w:pPr>
              <w:jc w:val="both"/>
              <w:rPr>
                <w:b/>
                <w:bCs/>
                <w:color w:val="000000"/>
                <w:sz w:val="20"/>
                <w:szCs w:val="20"/>
              </w:rPr>
            </w:pPr>
            <w:r w:rsidRPr="00AD4CDA">
              <w:rPr>
                <w:b/>
                <w:bCs/>
                <w:color w:val="000000"/>
                <w:sz w:val="20"/>
                <w:szCs w:val="20"/>
              </w:rPr>
              <w:t>SNI tanulók számából a hhh tanulók száma</w:t>
            </w:r>
          </w:p>
        </w:tc>
        <w:tc>
          <w:tcPr>
            <w:tcW w:w="516" w:type="pct"/>
            <w:tcBorders>
              <w:top w:val="single" w:sz="4" w:space="0" w:color="auto"/>
              <w:left w:val="nil"/>
              <w:bottom w:val="single" w:sz="4" w:space="0" w:color="auto"/>
              <w:right w:val="single" w:sz="4" w:space="0" w:color="auto"/>
            </w:tcBorders>
            <w:shd w:val="clear" w:color="auto" w:fill="CCFFCC"/>
            <w:vAlign w:val="center"/>
          </w:tcPr>
          <w:p w:rsidR="00E41CE9" w:rsidRPr="00AD4CDA" w:rsidRDefault="00E41CE9" w:rsidP="00414F0A">
            <w:pPr>
              <w:jc w:val="both"/>
              <w:rPr>
                <w:b/>
                <w:bCs/>
                <w:color w:val="000000"/>
                <w:sz w:val="20"/>
                <w:szCs w:val="20"/>
              </w:rPr>
            </w:pPr>
            <w:r w:rsidRPr="00AD4CDA">
              <w:rPr>
                <w:b/>
                <w:bCs/>
                <w:color w:val="000000"/>
                <w:sz w:val="20"/>
                <w:szCs w:val="20"/>
              </w:rPr>
              <w:t>Létszám, amelynek alapján integrációs normatívát igényelnek</w:t>
            </w:r>
          </w:p>
        </w:tc>
      </w:tr>
      <w:tr w:rsidR="00E41CE9" w:rsidRPr="00AD4CDA" w:rsidTr="00414F0A">
        <w:trPr>
          <w:trHeight w:val="510"/>
        </w:trPr>
        <w:tc>
          <w:tcPr>
            <w:tcW w:w="509" w:type="pct"/>
            <w:tcBorders>
              <w:top w:val="nil"/>
              <w:left w:val="single" w:sz="4" w:space="0" w:color="auto"/>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1. évfolyam A osztály</w:t>
            </w:r>
          </w:p>
        </w:tc>
        <w:tc>
          <w:tcPr>
            <w:tcW w:w="31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16</w:t>
            </w:r>
          </w:p>
        </w:tc>
        <w:tc>
          <w:tcPr>
            <w:tcW w:w="35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11</w:t>
            </w:r>
          </w:p>
        </w:tc>
        <w:tc>
          <w:tcPr>
            <w:tcW w:w="26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1</w:t>
            </w:r>
          </w:p>
        </w:tc>
        <w:tc>
          <w:tcPr>
            <w:tcW w:w="437"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0</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6</w:t>
            </w:r>
          </w:p>
        </w:tc>
        <w:tc>
          <w:tcPr>
            <w:tcW w:w="610"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38%</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w:t>
            </w:r>
          </w:p>
        </w:tc>
        <w:tc>
          <w:tcPr>
            <w:tcW w:w="523"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13%</w:t>
            </w:r>
          </w:p>
        </w:tc>
        <w:tc>
          <w:tcPr>
            <w:tcW w:w="438"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w:t>
            </w:r>
          </w:p>
        </w:tc>
        <w:tc>
          <w:tcPr>
            <w:tcW w:w="516"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0</w:t>
            </w:r>
          </w:p>
        </w:tc>
      </w:tr>
      <w:tr w:rsidR="00E41CE9" w:rsidRPr="00AD4CDA" w:rsidTr="00414F0A">
        <w:trPr>
          <w:trHeight w:val="844"/>
        </w:trPr>
        <w:tc>
          <w:tcPr>
            <w:tcW w:w="509" w:type="pct"/>
            <w:tcBorders>
              <w:top w:val="nil"/>
              <w:left w:val="single" w:sz="4" w:space="0" w:color="auto"/>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 évfolyam A osztály</w:t>
            </w:r>
          </w:p>
        </w:tc>
        <w:tc>
          <w:tcPr>
            <w:tcW w:w="31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21</w:t>
            </w:r>
          </w:p>
        </w:tc>
        <w:tc>
          <w:tcPr>
            <w:tcW w:w="35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15</w:t>
            </w:r>
          </w:p>
        </w:tc>
        <w:tc>
          <w:tcPr>
            <w:tcW w:w="26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3</w:t>
            </w:r>
          </w:p>
        </w:tc>
        <w:tc>
          <w:tcPr>
            <w:tcW w:w="437"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6</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3</w:t>
            </w:r>
          </w:p>
        </w:tc>
        <w:tc>
          <w:tcPr>
            <w:tcW w:w="610"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14%</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0</w:t>
            </w:r>
          </w:p>
        </w:tc>
        <w:tc>
          <w:tcPr>
            <w:tcW w:w="523"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0%</w:t>
            </w:r>
          </w:p>
        </w:tc>
        <w:tc>
          <w:tcPr>
            <w:tcW w:w="438"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0</w:t>
            </w:r>
          </w:p>
        </w:tc>
        <w:tc>
          <w:tcPr>
            <w:tcW w:w="516"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0</w:t>
            </w:r>
          </w:p>
        </w:tc>
      </w:tr>
      <w:tr w:rsidR="00E41CE9" w:rsidRPr="00AD4CDA" w:rsidTr="00414F0A">
        <w:trPr>
          <w:trHeight w:val="765"/>
        </w:trPr>
        <w:tc>
          <w:tcPr>
            <w:tcW w:w="509" w:type="pct"/>
            <w:tcBorders>
              <w:top w:val="nil"/>
              <w:left w:val="single" w:sz="4" w:space="0" w:color="auto"/>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3. évfolyam A osztály</w:t>
            </w:r>
          </w:p>
        </w:tc>
        <w:tc>
          <w:tcPr>
            <w:tcW w:w="31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18</w:t>
            </w:r>
          </w:p>
        </w:tc>
        <w:tc>
          <w:tcPr>
            <w:tcW w:w="35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8</w:t>
            </w:r>
          </w:p>
        </w:tc>
        <w:tc>
          <w:tcPr>
            <w:tcW w:w="26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4</w:t>
            </w:r>
          </w:p>
        </w:tc>
        <w:tc>
          <w:tcPr>
            <w:tcW w:w="437"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8</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4</w:t>
            </w:r>
          </w:p>
        </w:tc>
        <w:tc>
          <w:tcPr>
            <w:tcW w:w="610"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22%</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w:t>
            </w:r>
          </w:p>
        </w:tc>
        <w:tc>
          <w:tcPr>
            <w:tcW w:w="523"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11%</w:t>
            </w:r>
          </w:p>
        </w:tc>
        <w:tc>
          <w:tcPr>
            <w:tcW w:w="438"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1</w:t>
            </w:r>
          </w:p>
        </w:tc>
        <w:tc>
          <w:tcPr>
            <w:tcW w:w="516"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0</w:t>
            </w:r>
          </w:p>
        </w:tc>
      </w:tr>
      <w:tr w:rsidR="00E41CE9" w:rsidRPr="00AD4CDA" w:rsidTr="00414F0A">
        <w:trPr>
          <w:trHeight w:val="510"/>
        </w:trPr>
        <w:tc>
          <w:tcPr>
            <w:tcW w:w="509" w:type="pct"/>
            <w:tcBorders>
              <w:top w:val="nil"/>
              <w:left w:val="single" w:sz="4" w:space="0" w:color="auto"/>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4. évfolyam A osztály</w:t>
            </w:r>
          </w:p>
        </w:tc>
        <w:tc>
          <w:tcPr>
            <w:tcW w:w="31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24</w:t>
            </w:r>
          </w:p>
        </w:tc>
        <w:tc>
          <w:tcPr>
            <w:tcW w:w="35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9</w:t>
            </w:r>
          </w:p>
        </w:tc>
        <w:tc>
          <w:tcPr>
            <w:tcW w:w="26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3</w:t>
            </w:r>
          </w:p>
        </w:tc>
        <w:tc>
          <w:tcPr>
            <w:tcW w:w="437"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6</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3</w:t>
            </w:r>
          </w:p>
        </w:tc>
        <w:tc>
          <w:tcPr>
            <w:tcW w:w="610"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13%</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w:t>
            </w:r>
          </w:p>
        </w:tc>
        <w:tc>
          <w:tcPr>
            <w:tcW w:w="523"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8%</w:t>
            </w:r>
          </w:p>
        </w:tc>
        <w:tc>
          <w:tcPr>
            <w:tcW w:w="438"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w:t>
            </w:r>
          </w:p>
        </w:tc>
        <w:tc>
          <w:tcPr>
            <w:tcW w:w="516"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0</w:t>
            </w:r>
          </w:p>
        </w:tc>
      </w:tr>
      <w:tr w:rsidR="00E41CE9" w:rsidRPr="00AD4CDA" w:rsidTr="00414F0A">
        <w:trPr>
          <w:trHeight w:val="1020"/>
        </w:trPr>
        <w:tc>
          <w:tcPr>
            <w:tcW w:w="509" w:type="pct"/>
            <w:tcBorders>
              <w:top w:val="nil"/>
              <w:left w:val="single" w:sz="4" w:space="0" w:color="auto"/>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5. évfolyam A osztály</w:t>
            </w:r>
          </w:p>
        </w:tc>
        <w:tc>
          <w:tcPr>
            <w:tcW w:w="31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17</w:t>
            </w:r>
          </w:p>
        </w:tc>
        <w:tc>
          <w:tcPr>
            <w:tcW w:w="35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5</w:t>
            </w:r>
          </w:p>
        </w:tc>
        <w:tc>
          <w:tcPr>
            <w:tcW w:w="26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w:t>
            </w:r>
          </w:p>
        </w:tc>
        <w:tc>
          <w:tcPr>
            <w:tcW w:w="437"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1</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6</w:t>
            </w:r>
          </w:p>
        </w:tc>
        <w:tc>
          <w:tcPr>
            <w:tcW w:w="610"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35%</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4</w:t>
            </w:r>
          </w:p>
        </w:tc>
        <w:tc>
          <w:tcPr>
            <w:tcW w:w="523"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24%</w:t>
            </w:r>
          </w:p>
        </w:tc>
        <w:tc>
          <w:tcPr>
            <w:tcW w:w="438"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w:t>
            </w:r>
          </w:p>
        </w:tc>
        <w:tc>
          <w:tcPr>
            <w:tcW w:w="516"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0</w:t>
            </w:r>
          </w:p>
        </w:tc>
      </w:tr>
      <w:tr w:rsidR="00E41CE9" w:rsidRPr="00AD4CDA" w:rsidTr="00414F0A">
        <w:trPr>
          <w:trHeight w:val="765"/>
        </w:trPr>
        <w:tc>
          <w:tcPr>
            <w:tcW w:w="509" w:type="pct"/>
            <w:tcBorders>
              <w:top w:val="nil"/>
              <w:left w:val="single" w:sz="4" w:space="0" w:color="auto"/>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6. évfolyam A osztály</w:t>
            </w:r>
          </w:p>
        </w:tc>
        <w:tc>
          <w:tcPr>
            <w:tcW w:w="31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21</w:t>
            </w:r>
          </w:p>
        </w:tc>
        <w:tc>
          <w:tcPr>
            <w:tcW w:w="35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0</w:t>
            </w:r>
          </w:p>
        </w:tc>
        <w:tc>
          <w:tcPr>
            <w:tcW w:w="26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4</w:t>
            </w:r>
          </w:p>
        </w:tc>
        <w:tc>
          <w:tcPr>
            <w:tcW w:w="437"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6</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w:t>
            </w:r>
          </w:p>
        </w:tc>
        <w:tc>
          <w:tcPr>
            <w:tcW w:w="610"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10%</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1</w:t>
            </w:r>
          </w:p>
        </w:tc>
        <w:tc>
          <w:tcPr>
            <w:tcW w:w="523"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5%</w:t>
            </w:r>
          </w:p>
        </w:tc>
        <w:tc>
          <w:tcPr>
            <w:tcW w:w="438"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1</w:t>
            </w:r>
          </w:p>
        </w:tc>
        <w:tc>
          <w:tcPr>
            <w:tcW w:w="516"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0</w:t>
            </w:r>
          </w:p>
        </w:tc>
      </w:tr>
      <w:tr w:rsidR="00E41CE9" w:rsidRPr="00AD4CDA" w:rsidTr="00414F0A">
        <w:trPr>
          <w:trHeight w:val="300"/>
        </w:trPr>
        <w:tc>
          <w:tcPr>
            <w:tcW w:w="509" w:type="pct"/>
            <w:tcBorders>
              <w:top w:val="nil"/>
              <w:left w:val="single" w:sz="4" w:space="0" w:color="auto"/>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lastRenderedPageBreak/>
              <w:t>7. évfolyam A osztály</w:t>
            </w:r>
          </w:p>
        </w:tc>
        <w:tc>
          <w:tcPr>
            <w:tcW w:w="31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24</w:t>
            </w:r>
          </w:p>
        </w:tc>
        <w:tc>
          <w:tcPr>
            <w:tcW w:w="35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0</w:t>
            </w:r>
          </w:p>
        </w:tc>
        <w:tc>
          <w:tcPr>
            <w:tcW w:w="26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6</w:t>
            </w:r>
          </w:p>
        </w:tc>
        <w:tc>
          <w:tcPr>
            <w:tcW w:w="437"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11</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5</w:t>
            </w:r>
          </w:p>
        </w:tc>
        <w:tc>
          <w:tcPr>
            <w:tcW w:w="610"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21%</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7</w:t>
            </w:r>
          </w:p>
        </w:tc>
        <w:tc>
          <w:tcPr>
            <w:tcW w:w="523"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29%</w:t>
            </w:r>
          </w:p>
        </w:tc>
        <w:tc>
          <w:tcPr>
            <w:tcW w:w="438"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3</w:t>
            </w:r>
          </w:p>
        </w:tc>
        <w:tc>
          <w:tcPr>
            <w:tcW w:w="516"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0</w:t>
            </w:r>
          </w:p>
        </w:tc>
      </w:tr>
      <w:tr w:rsidR="00E41CE9" w:rsidRPr="00AD4CDA" w:rsidTr="00414F0A">
        <w:trPr>
          <w:trHeight w:val="300"/>
        </w:trPr>
        <w:tc>
          <w:tcPr>
            <w:tcW w:w="509" w:type="pct"/>
            <w:tcBorders>
              <w:top w:val="nil"/>
              <w:left w:val="single" w:sz="4" w:space="0" w:color="auto"/>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8. évfolyam A osztály</w:t>
            </w:r>
          </w:p>
        </w:tc>
        <w:tc>
          <w:tcPr>
            <w:tcW w:w="31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23</w:t>
            </w:r>
          </w:p>
        </w:tc>
        <w:tc>
          <w:tcPr>
            <w:tcW w:w="35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0</w:t>
            </w:r>
          </w:p>
        </w:tc>
        <w:tc>
          <w:tcPr>
            <w:tcW w:w="260"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5</w:t>
            </w:r>
          </w:p>
        </w:tc>
        <w:tc>
          <w:tcPr>
            <w:tcW w:w="437"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4</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4</w:t>
            </w:r>
          </w:p>
        </w:tc>
        <w:tc>
          <w:tcPr>
            <w:tcW w:w="610"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17%</w:t>
            </w:r>
          </w:p>
        </w:tc>
        <w:tc>
          <w:tcPr>
            <w:tcW w:w="523"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w:t>
            </w:r>
          </w:p>
        </w:tc>
        <w:tc>
          <w:tcPr>
            <w:tcW w:w="523" w:type="pct"/>
            <w:tcBorders>
              <w:top w:val="nil"/>
              <w:left w:val="nil"/>
              <w:bottom w:val="single" w:sz="4" w:space="0" w:color="auto"/>
              <w:right w:val="single" w:sz="4" w:space="0" w:color="auto"/>
            </w:tcBorders>
            <w:shd w:val="clear" w:color="auto" w:fill="FFCC99"/>
            <w:vAlign w:val="center"/>
          </w:tcPr>
          <w:p w:rsidR="00E41CE9" w:rsidRPr="00AD4CDA" w:rsidRDefault="00E41CE9" w:rsidP="00414F0A">
            <w:pPr>
              <w:jc w:val="both"/>
              <w:rPr>
                <w:color w:val="000000"/>
                <w:sz w:val="20"/>
                <w:szCs w:val="20"/>
              </w:rPr>
            </w:pPr>
            <w:r w:rsidRPr="00AD4CDA">
              <w:rPr>
                <w:color w:val="000000"/>
                <w:sz w:val="20"/>
                <w:szCs w:val="20"/>
              </w:rPr>
              <w:t>9%</w:t>
            </w:r>
          </w:p>
        </w:tc>
        <w:tc>
          <w:tcPr>
            <w:tcW w:w="438"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2</w:t>
            </w:r>
          </w:p>
        </w:tc>
        <w:tc>
          <w:tcPr>
            <w:tcW w:w="516" w:type="pct"/>
            <w:tcBorders>
              <w:top w:val="nil"/>
              <w:left w:val="nil"/>
              <w:bottom w:val="single" w:sz="4" w:space="0" w:color="auto"/>
              <w:right w:val="single" w:sz="4" w:space="0" w:color="auto"/>
            </w:tcBorders>
            <w:shd w:val="clear" w:color="auto" w:fill="auto"/>
            <w:vAlign w:val="center"/>
          </w:tcPr>
          <w:p w:rsidR="00E41CE9" w:rsidRPr="00AD4CDA" w:rsidRDefault="00E41CE9" w:rsidP="00414F0A">
            <w:pPr>
              <w:jc w:val="both"/>
              <w:rPr>
                <w:color w:val="000000"/>
                <w:sz w:val="20"/>
                <w:szCs w:val="20"/>
              </w:rPr>
            </w:pPr>
            <w:r w:rsidRPr="00AD4CDA">
              <w:rPr>
                <w:color w:val="000000"/>
                <w:sz w:val="20"/>
                <w:szCs w:val="20"/>
              </w:rPr>
              <w:t>0</w:t>
            </w:r>
          </w:p>
        </w:tc>
      </w:tr>
    </w:tbl>
    <w:p w:rsidR="00E41CE9" w:rsidRDefault="00E41CE9" w:rsidP="00E41CE9">
      <w:pPr>
        <w:spacing w:after="20" w:line="360" w:lineRule="auto"/>
        <w:ind w:firstLine="142"/>
        <w:jc w:val="both"/>
        <w:rPr>
          <w:b/>
          <w:bCs/>
          <w:i/>
          <w:iCs/>
        </w:rPr>
      </w:pPr>
    </w:p>
    <w:p w:rsidR="00E41CE9" w:rsidRPr="00AB43F8" w:rsidRDefault="00E41CE9" w:rsidP="00E41CE9">
      <w:pPr>
        <w:jc w:val="both"/>
      </w:pPr>
      <w:r>
        <w:t xml:space="preserve">Településünkön 1 védőnői körzet került kialakításra. Az egy </w:t>
      </w:r>
      <w:r w:rsidRPr="00AB43F8">
        <w:t>védőnőre jut</w:t>
      </w:r>
      <w:r>
        <w:t>ó</w:t>
      </w:r>
      <w:r w:rsidRPr="00AB43F8">
        <w:t xml:space="preserve"> ellátott</w:t>
      </w:r>
      <w:r>
        <w:t>ak számának az alakulását az alábbi táblázat szemlélteti:</w:t>
      </w:r>
    </w:p>
    <w:p w:rsidR="00E41CE9" w:rsidRPr="00EE0065" w:rsidRDefault="00E41CE9" w:rsidP="00E41CE9">
      <w:pPr>
        <w:spacing w:line="360" w:lineRule="auto"/>
        <w:jc w:val="both"/>
        <w:rPr>
          <w:rFonts w:eastAsia="SimSun"/>
        </w:rPr>
      </w:pPr>
    </w:p>
    <w:tbl>
      <w:tblPr>
        <w:tblW w:w="5000" w:type="pct"/>
        <w:tblCellMar>
          <w:left w:w="70" w:type="dxa"/>
          <w:right w:w="70" w:type="dxa"/>
        </w:tblCellMar>
        <w:tblLook w:val="0000" w:firstRow="0" w:lastRow="0" w:firstColumn="0" w:lastColumn="0" w:noHBand="0" w:noVBand="0"/>
      </w:tblPr>
      <w:tblGrid>
        <w:gridCol w:w="2056"/>
        <w:gridCol w:w="3138"/>
        <w:gridCol w:w="3868"/>
      </w:tblGrid>
      <w:tr w:rsidR="00E41CE9" w:rsidRPr="00AB43F8" w:rsidTr="00414F0A">
        <w:trPr>
          <w:trHeight w:val="1386"/>
        </w:trPr>
        <w:tc>
          <w:tcPr>
            <w:tcW w:w="1134" w:type="pct"/>
            <w:tcBorders>
              <w:top w:val="single" w:sz="4" w:space="0" w:color="auto"/>
              <w:left w:val="single" w:sz="4" w:space="0" w:color="auto"/>
              <w:bottom w:val="single" w:sz="4" w:space="0" w:color="auto"/>
              <w:right w:val="single" w:sz="4" w:space="0" w:color="auto"/>
            </w:tcBorders>
            <w:shd w:val="clear" w:color="auto" w:fill="CCFFCC"/>
            <w:noWrap/>
            <w:vAlign w:val="center"/>
          </w:tcPr>
          <w:p w:rsidR="00E41CE9" w:rsidRPr="00AB43F8" w:rsidRDefault="00E41CE9" w:rsidP="00414F0A">
            <w:pPr>
              <w:jc w:val="both"/>
              <w:rPr>
                <w:b/>
                <w:bCs/>
                <w:color w:val="000000"/>
              </w:rPr>
            </w:pPr>
            <w:r w:rsidRPr="00AB43F8">
              <w:rPr>
                <w:b/>
                <w:bCs/>
                <w:color w:val="000000"/>
                <w:szCs w:val="22"/>
              </w:rPr>
              <w:t>év</w:t>
            </w:r>
          </w:p>
        </w:tc>
        <w:tc>
          <w:tcPr>
            <w:tcW w:w="1731" w:type="pct"/>
            <w:tcBorders>
              <w:top w:val="single" w:sz="4" w:space="0" w:color="auto"/>
              <w:left w:val="nil"/>
              <w:bottom w:val="single" w:sz="4" w:space="0" w:color="auto"/>
              <w:right w:val="single" w:sz="4" w:space="0" w:color="auto"/>
            </w:tcBorders>
            <w:shd w:val="clear" w:color="auto" w:fill="CCFFCC"/>
            <w:vAlign w:val="center"/>
          </w:tcPr>
          <w:p w:rsidR="00E41CE9" w:rsidRPr="00AB43F8" w:rsidRDefault="00E41CE9" w:rsidP="00414F0A">
            <w:pPr>
              <w:jc w:val="both"/>
              <w:rPr>
                <w:b/>
                <w:bCs/>
                <w:color w:val="000000"/>
              </w:rPr>
            </w:pPr>
            <w:r w:rsidRPr="00AB43F8">
              <w:rPr>
                <w:b/>
                <w:bCs/>
                <w:color w:val="000000"/>
                <w:szCs w:val="22"/>
              </w:rPr>
              <w:t>védőnői álláshelyek száma</w:t>
            </w:r>
          </w:p>
        </w:tc>
        <w:tc>
          <w:tcPr>
            <w:tcW w:w="2134" w:type="pct"/>
            <w:tcBorders>
              <w:top w:val="single" w:sz="4" w:space="0" w:color="auto"/>
              <w:left w:val="nil"/>
              <w:bottom w:val="single" w:sz="4" w:space="0" w:color="auto"/>
              <w:right w:val="single" w:sz="4" w:space="0" w:color="auto"/>
            </w:tcBorders>
            <w:shd w:val="clear" w:color="auto" w:fill="CCFFCC"/>
            <w:vAlign w:val="center"/>
          </w:tcPr>
          <w:p w:rsidR="00E41CE9" w:rsidRPr="00AB43F8" w:rsidRDefault="00E41CE9" w:rsidP="00414F0A">
            <w:pPr>
              <w:jc w:val="both"/>
              <w:rPr>
                <w:b/>
                <w:bCs/>
                <w:color w:val="000000"/>
              </w:rPr>
            </w:pPr>
            <w:r w:rsidRPr="00AB43F8">
              <w:rPr>
                <w:b/>
                <w:bCs/>
                <w:color w:val="000000"/>
                <w:szCs w:val="22"/>
              </w:rPr>
              <w:t>Egy védőnőre jutó gyermekek száma</w:t>
            </w:r>
          </w:p>
        </w:tc>
      </w:tr>
      <w:tr w:rsidR="00E41CE9" w:rsidRPr="00AB43F8" w:rsidTr="00414F0A">
        <w:trPr>
          <w:trHeight w:val="661"/>
        </w:trPr>
        <w:tc>
          <w:tcPr>
            <w:tcW w:w="1134" w:type="pct"/>
            <w:tcBorders>
              <w:top w:val="nil"/>
              <w:left w:val="single" w:sz="4" w:space="0" w:color="auto"/>
              <w:bottom w:val="single" w:sz="4" w:space="0" w:color="auto"/>
              <w:right w:val="single" w:sz="4" w:space="0" w:color="auto"/>
            </w:tcBorders>
            <w:shd w:val="clear" w:color="auto" w:fill="auto"/>
            <w:noWrap/>
            <w:vAlign w:val="center"/>
          </w:tcPr>
          <w:p w:rsidR="00E41CE9" w:rsidRPr="00AB43F8" w:rsidRDefault="00E41CE9" w:rsidP="00414F0A">
            <w:pPr>
              <w:jc w:val="both"/>
              <w:rPr>
                <w:color w:val="000000"/>
              </w:rPr>
            </w:pPr>
            <w:r w:rsidRPr="00AB43F8">
              <w:rPr>
                <w:color w:val="000000"/>
                <w:szCs w:val="22"/>
              </w:rPr>
              <w:t>2008</w:t>
            </w:r>
          </w:p>
        </w:tc>
        <w:tc>
          <w:tcPr>
            <w:tcW w:w="1731" w:type="pct"/>
            <w:tcBorders>
              <w:top w:val="nil"/>
              <w:left w:val="nil"/>
              <w:bottom w:val="single" w:sz="4" w:space="0" w:color="auto"/>
              <w:right w:val="single" w:sz="4" w:space="0" w:color="auto"/>
            </w:tcBorders>
            <w:shd w:val="clear" w:color="auto" w:fill="auto"/>
            <w:vAlign w:val="center"/>
          </w:tcPr>
          <w:p w:rsidR="00E41CE9" w:rsidRPr="00AB43F8" w:rsidRDefault="00E41CE9" w:rsidP="00414F0A">
            <w:pPr>
              <w:jc w:val="both"/>
              <w:rPr>
                <w:color w:val="000000"/>
              </w:rPr>
            </w:pPr>
            <w:r w:rsidRPr="00AB43F8">
              <w:rPr>
                <w:color w:val="000000"/>
                <w:szCs w:val="22"/>
              </w:rPr>
              <w:t>1</w:t>
            </w:r>
          </w:p>
        </w:tc>
        <w:tc>
          <w:tcPr>
            <w:tcW w:w="2134" w:type="pct"/>
            <w:tcBorders>
              <w:top w:val="nil"/>
              <w:left w:val="nil"/>
              <w:bottom w:val="single" w:sz="4" w:space="0" w:color="auto"/>
              <w:right w:val="single" w:sz="4" w:space="0" w:color="auto"/>
            </w:tcBorders>
            <w:shd w:val="clear" w:color="auto" w:fill="auto"/>
            <w:vAlign w:val="center"/>
          </w:tcPr>
          <w:p w:rsidR="00E41CE9" w:rsidRPr="00AB43F8" w:rsidRDefault="00E41CE9" w:rsidP="00414F0A">
            <w:pPr>
              <w:jc w:val="both"/>
              <w:rPr>
                <w:color w:val="000000"/>
              </w:rPr>
            </w:pPr>
            <w:r w:rsidRPr="00AB43F8">
              <w:rPr>
                <w:color w:val="000000"/>
                <w:szCs w:val="22"/>
              </w:rPr>
              <w:t>270</w:t>
            </w:r>
          </w:p>
        </w:tc>
      </w:tr>
      <w:tr w:rsidR="00E41CE9" w:rsidRPr="00AB43F8" w:rsidTr="00414F0A">
        <w:trPr>
          <w:trHeight w:val="575"/>
        </w:trPr>
        <w:tc>
          <w:tcPr>
            <w:tcW w:w="1134" w:type="pct"/>
            <w:tcBorders>
              <w:top w:val="nil"/>
              <w:left w:val="single" w:sz="4" w:space="0" w:color="auto"/>
              <w:bottom w:val="single" w:sz="4" w:space="0" w:color="auto"/>
              <w:right w:val="single" w:sz="4" w:space="0" w:color="auto"/>
            </w:tcBorders>
            <w:shd w:val="clear" w:color="auto" w:fill="auto"/>
            <w:noWrap/>
            <w:vAlign w:val="center"/>
          </w:tcPr>
          <w:p w:rsidR="00E41CE9" w:rsidRPr="00AB43F8" w:rsidRDefault="00E41CE9" w:rsidP="00414F0A">
            <w:pPr>
              <w:jc w:val="both"/>
              <w:rPr>
                <w:color w:val="000000"/>
              </w:rPr>
            </w:pPr>
            <w:r w:rsidRPr="00AB43F8">
              <w:rPr>
                <w:color w:val="000000"/>
                <w:szCs w:val="22"/>
              </w:rPr>
              <w:t>2009</w:t>
            </w:r>
          </w:p>
        </w:tc>
        <w:tc>
          <w:tcPr>
            <w:tcW w:w="1731" w:type="pct"/>
            <w:tcBorders>
              <w:top w:val="nil"/>
              <w:left w:val="nil"/>
              <w:bottom w:val="single" w:sz="4" w:space="0" w:color="auto"/>
              <w:right w:val="single" w:sz="4" w:space="0" w:color="auto"/>
            </w:tcBorders>
            <w:shd w:val="clear" w:color="auto" w:fill="auto"/>
            <w:vAlign w:val="center"/>
          </w:tcPr>
          <w:p w:rsidR="00E41CE9" w:rsidRPr="00AB43F8" w:rsidRDefault="00E41CE9" w:rsidP="00414F0A">
            <w:pPr>
              <w:jc w:val="both"/>
              <w:rPr>
                <w:color w:val="000000"/>
              </w:rPr>
            </w:pPr>
            <w:r w:rsidRPr="00AB43F8">
              <w:rPr>
                <w:color w:val="000000"/>
                <w:szCs w:val="22"/>
              </w:rPr>
              <w:t>1</w:t>
            </w:r>
          </w:p>
        </w:tc>
        <w:tc>
          <w:tcPr>
            <w:tcW w:w="2134" w:type="pct"/>
            <w:tcBorders>
              <w:top w:val="nil"/>
              <w:left w:val="nil"/>
              <w:bottom w:val="single" w:sz="4" w:space="0" w:color="auto"/>
              <w:right w:val="single" w:sz="4" w:space="0" w:color="auto"/>
            </w:tcBorders>
            <w:shd w:val="clear" w:color="auto" w:fill="auto"/>
            <w:vAlign w:val="center"/>
          </w:tcPr>
          <w:p w:rsidR="00E41CE9" w:rsidRPr="00AB43F8" w:rsidRDefault="00E41CE9" w:rsidP="00414F0A">
            <w:pPr>
              <w:jc w:val="both"/>
              <w:rPr>
                <w:color w:val="000000"/>
              </w:rPr>
            </w:pPr>
            <w:r w:rsidRPr="00AB43F8">
              <w:rPr>
                <w:color w:val="000000"/>
                <w:szCs w:val="22"/>
              </w:rPr>
              <w:t>285</w:t>
            </w:r>
          </w:p>
        </w:tc>
      </w:tr>
      <w:tr w:rsidR="00E41CE9" w:rsidRPr="00AB43F8" w:rsidTr="00414F0A">
        <w:trPr>
          <w:trHeight w:val="765"/>
        </w:trPr>
        <w:tc>
          <w:tcPr>
            <w:tcW w:w="1134" w:type="pct"/>
            <w:tcBorders>
              <w:top w:val="nil"/>
              <w:left w:val="single" w:sz="4" w:space="0" w:color="auto"/>
              <w:bottom w:val="single" w:sz="4" w:space="0" w:color="auto"/>
              <w:right w:val="single" w:sz="4" w:space="0" w:color="auto"/>
            </w:tcBorders>
            <w:shd w:val="clear" w:color="auto" w:fill="auto"/>
            <w:noWrap/>
            <w:vAlign w:val="center"/>
          </w:tcPr>
          <w:p w:rsidR="00E41CE9" w:rsidRPr="00AB43F8" w:rsidRDefault="00E41CE9" w:rsidP="00414F0A">
            <w:pPr>
              <w:jc w:val="both"/>
              <w:rPr>
                <w:color w:val="000000"/>
              </w:rPr>
            </w:pPr>
            <w:r w:rsidRPr="00AB43F8">
              <w:rPr>
                <w:color w:val="000000"/>
                <w:szCs w:val="22"/>
              </w:rPr>
              <w:t>2010</w:t>
            </w:r>
          </w:p>
        </w:tc>
        <w:tc>
          <w:tcPr>
            <w:tcW w:w="1731" w:type="pct"/>
            <w:tcBorders>
              <w:top w:val="nil"/>
              <w:left w:val="nil"/>
              <w:bottom w:val="single" w:sz="4" w:space="0" w:color="auto"/>
              <w:right w:val="single" w:sz="4" w:space="0" w:color="auto"/>
            </w:tcBorders>
            <w:shd w:val="clear" w:color="auto" w:fill="auto"/>
            <w:vAlign w:val="center"/>
          </w:tcPr>
          <w:p w:rsidR="00E41CE9" w:rsidRPr="00AB43F8" w:rsidRDefault="00E41CE9" w:rsidP="00414F0A">
            <w:pPr>
              <w:jc w:val="both"/>
              <w:rPr>
                <w:color w:val="000000"/>
              </w:rPr>
            </w:pPr>
            <w:r w:rsidRPr="00AB43F8">
              <w:rPr>
                <w:color w:val="000000"/>
                <w:szCs w:val="22"/>
              </w:rPr>
              <w:t>1</w:t>
            </w:r>
          </w:p>
        </w:tc>
        <w:tc>
          <w:tcPr>
            <w:tcW w:w="2134" w:type="pct"/>
            <w:tcBorders>
              <w:top w:val="nil"/>
              <w:left w:val="nil"/>
              <w:bottom w:val="single" w:sz="4" w:space="0" w:color="auto"/>
              <w:right w:val="single" w:sz="4" w:space="0" w:color="auto"/>
            </w:tcBorders>
            <w:shd w:val="clear" w:color="auto" w:fill="auto"/>
            <w:vAlign w:val="center"/>
          </w:tcPr>
          <w:p w:rsidR="00E41CE9" w:rsidRPr="00AB43F8" w:rsidRDefault="00E41CE9" w:rsidP="00414F0A">
            <w:pPr>
              <w:jc w:val="both"/>
              <w:rPr>
                <w:color w:val="000000"/>
              </w:rPr>
            </w:pPr>
            <w:r w:rsidRPr="00AB43F8">
              <w:rPr>
                <w:color w:val="000000"/>
                <w:szCs w:val="22"/>
              </w:rPr>
              <w:t>277</w:t>
            </w:r>
          </w:p>
        </w:tc>
      </w:tr>
      <w:tr w:rsidR="00E41CE9" w:rsidRPr="00AB43F8" w:rsidTr="00414F0A">
        <w:trPr>
          <w:trHeight w:val="713"/>
        </w:trPr>
        <w:tc>
          <w:tcPr>
            <w:tcW w:w="1134" w:type="pct"/>
            <w:tcBorders>
              <w:top w:val="nil"/>
              <w:left w:val="single" w:sz="4" w:space="0" w:color="auto"/>
              <w:bottom w:val="single" w:sz="4" w:space="0" w:color="auto"/>
              <w:right w:val="single" w:sz="4" w:space="0" w:color="auto"/>
            </w:tcBorders>
            <w:shd w:val="clear" w:color="auto" w:fill="auto"/>
            <w:noWrap/>
            <w:vAlign w:val="center"/>
          </w:tcPr>
          <w:p w:rsidR="00E41CE9" w:rsidRPr="00AB43F8" w:rsidRDefault="00E41CE9" w:rsidP="00414F0A">
            <w:pPr>
              <w:jc w:val="both"/>
              <w:rPr>
                <w:color w:val="000000"/>
              </w:rPr>
            </w:pPr>
            <w:r w:rsidRPr="00AB43F8">
              <w:rPr>
                <w:color w:val="000000"/>
                <w:szCs w:val="22"/>
              </w:rPr>
              <w:t>2011</w:t>
            </w:r>
          </w:p>
        </w:tc>
        <w:tc>
          <w:tcPr>
            <w:tcW w:w="1731" w:type="pct"/>
            <w:tcBorders>
              <w:top w:val="nil"/>
              <w:left w:val="nil"/>
              <w:bottom w:val="single" w:sz="4" w:space="0" w:color="auto"/>
              <w:right w:val="single" w:sz="4" w:space="0" w:color="auto"/>
            </w:tcBorders>
            <w:shd w:val="clear" w:color="auto" w:fill="auto"/>
            <w:vAlign w:val="center"/>
          </w:tcPr>
          <w:p w:rsidR="00E41CE9" w:rsidRPr="00AB43F8" w:rsidRDefault="00E41CE9" w:rsidP="00414F0A">
            <w:pPr>
              <w:jc w:val="both"/>
              <w:rPr>
                <w:color w:val="000000"/>
              </w:rPr>
            </w:pPr>
            <w:r w:rsidRPr="00AB43F8">
              <w:rPr>
                <w:color w:val="000000"/>
                <w:szCs w:val="22"/>
              </w:rPr>
              <w:t>1</w:t>
            </w:r>
          </w:p>
        </w:tc>
        <w:tc>
          <w:tcPr>
            <w:tcW w:w="2134" w:type="pct"/>
            <w:tcBorders>
              <w:top w:val="nil"/>
              <w:left w:val="nil"/>
              <w:bottom w:val="single" w:sz="4" w:space="0" w:color="auto"/>
              <w:right w:val="single" w:sz="4" w:space="0" w:color="auto"/>
            </w:tcBorders>
            <w:shd w:val="clear" w:color="auto" w:fill="auto"/>
            <w:vAlign w:val="center"/>
          </w:tcPr>
          <w:p w:rsidR="00E41CE9" w:rsidRPr="00AB43F8" w:rsidRDefault="00E41CE9" w:rsidP="00414F0A">
            <w:pPr>
              <w:jc w:val="both"/>
              <w:rPr>
                <w:color w:val="000000"/>
              </w:rPr>
            </w:pPr>
            <w:r w:rsidRPr="00AB43F8">
              <w:rPr>
                <w:color w:val="000000"/>
                <w:szCs w:val="22"/>
              </w:rPr>
              <w:t>307</w:t>
            </w:r>
          </w:p>
        </w:tc>
      </w:tr>
    </w:tbl>
    <w:p w:rsidR="00E41CE9" w:rsidRPr="000C0681" w:rsidRDefault="00E41CE9" w:rsidP="00E41CE9">
      <w:pPr>
        <w:spacing w:line="360" w:lineRule="auto"/>
        <w:jc w:val="both"/>
      </w:pPr>
      <w:r w:rsidRPr="000C0681">
        <w:t>.</w:t>
      </w:r>
    </w:p>
    <w:p w:rsidR="00E41CE9" w:rsidRPr="00AB43F8" w:rsidRDefault="00E41CE9" w:rsidP="00E41CE9">
      <w:pPr>
        <w:jc w:val="both"/>
      </w:pPr>
      <w:r>
        <w:t xml:space="preserve">Településünkön 1 felnőtt háziorvos által ellátott gyermekorvosi körzet került kialakításra. Az egy orvosra </w:t>
      </w:r>
      <w:r w:rsidRPr="00AB43F8">
        <w:t>jut</w:t>
      </w:r>
      <w:r>
        <w:t>ó</w:t>
      </w:r>
      <w:r w:rsidRPr="00AB43F8">
        <w:t xml:space="preserve"> ellátott</w:t>
      </w:r>
      <w:r>
        <w:t>ak számának az alakulását az alábbi táblázat szemlélteti:</w:t>
      </w:r>
    </w:p>
    <w:p w:rsidR="00E41CE9" w:rsidRDefault="00E41CE9" w:rsidP="00E41CE9">
      <w:pPr>
        <w:spacing w:line="360" w:lineRule="auto"/>
        <w:jc w:val="both"/>
      </w:pPr>
    </w:p>
    <w:tbl>
      <w:tblPr>
        <w:tblW w:w="6620" w:type="dxa"/>
        <w:jc w:val="center"/>
        <w:tblCellMar>
          <w:left w:w="70" w:type="dxa"/>
          <w:right w:w="70" w:type="dxa"/>
        </w:tblCellMar>
        <w:tblLook w:val="0000" w:firstRow="0" w:lastRow="0" w:firstColumn="0" w:lastColumn="0" w:noHBand="0" w:noVBand="0"/>
      </w:tblPr>
      <w:tblGrid>
        <w:gridCol w:w="960"/>
        <w:gridCol w:w="2520"/>
        <w:gridCol w:w="3140"/>
      </w:tblGrid>
      <w:tr w:rsidR="00E41CE9" w:rsidRPr="00CB6EF0" w:rsidTr="00414F0A">
        <w:trPr>
          <w:trHeight w:val="1785"/>
          <w:jc w:val="center"/>
        </w:trPr>
        <w:tc>
          <w:tcPr>
            <w:tcW w:w="96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E41CE9" w:rsidRPr="00CB6EF0" w:rsidRDefault="00E41CE9" w:rsidP="00414F0A">
            <w:pPr>
              <w:jc w:val="both"/>
              <w:rPr>
                <w:b/>
                <w:bCs/>
                <w:color w:val="000000"/>
              </w:rPr>
            </w:pPr>
            <w:r w:rsidRPr="00CB6EF0">
              <w:rPr>
                <w:b/>
                <w:bCs/>
                <w:color w:val="000000"/>
                <w:szCs w:val="22"/>
              </w:rPr>
              <w:t>év</w:t>
            </w:r>
          </w:p>
        </w:tc>
        <w:tc>
          <w:tcPr>
            <w:tcW w:w="2520" w:type="dxa"/>
            <w:tcBorders>
              <w:top w:val="single" w:sz="4" w:space="0" w:color="auto"/>
              <w:left w:val="nil"/>
              <w:bottom w:val="single" w:sz="4" w:space="0" w:color="auto"/>
              <w:right w:val="single" w:sz="4" w:space="0" w:color="auto"/>
            </w:tcBorders>
            <w:shd w:val="clear" w:color="auto" w:fill="CCFFCC"/>
            <w:vAlign w:val="center"/>
          </w:tcPr>
          <w:p w:rsidR="00E41CE9" w:rsidRPr="00CB6EF0" w:rsidRDefault="00E41CE9" w:rsidP="00414F0A">
            <w:pPr>
              <w:jc w:val="both"/>
              <w:rPr>
                <w:b/>
                <w:bCs/>
                <w:color w:val="000000"/>
              </w:rPr>
            </w:pPr>
            <w:r w:rsidRPr="00CB6EF0">
              <w:rPr>
                <w:b/>
                <w:bCs/>
                <w:color w:val="000000"/>
                <w:szCs w:val="22"/>
              </w:rPr>
              <w:t>Háziorvos által ellátott személyek száma</w:t>
            </w:r>
          </w:p>
        </w:tc>
        <w:tc>
          <w:tcPr>
            <w:tcW w:w="3140" w:type="dxa"/>
            <w:tcBorders>
              <w:top w:val="single" w:sz="4" w:space="0" w:color="auto"/>
              <w:left w:val="nil"/>
              <w:bottom w:val="single" w:sz="4" w:space="0" w:color="auto"/>
              <w:right w:val="single" w:sz="4" w:space="0" w:color="auto"/>
            </w:tcBorders>
            <w:shd w:val="clear" w:color="auto" w:fill="CCFFCC"/>
            <w:vAlign w:val="center"/>
          </w:tcPr>
          <w:p w:rsidR="00E41CE9" w:rsidRPr="00CB6EF0" w:rsidRDefault="00E41CE9" w:rsidP="00414F0A">
            <w:pPr>
              <w:jc w:val="both"/>
              <w:rPr>
                <w:b/>
                <w:bCs/>
                <w:color w:val="000000"/>
              </w:rPr>
            </w:pPr>
            <w:r w:rsidRPr="00CB6EF0">
              <w:rPr>
                <w:b/>
                <w:bCs/>
                <w:color w:val="000000"/>
                <w:szCs w:val="22"/>
              </w:rPr>
              <w:t xml:space="preserve">Felnőtt házi orvos által ellátott gyerekek száma </w:t>
            </w:r>
          </w:p>
        </w:tc>
      </w:tr>
      <w:tr w:rsidR="00E41CE9" w:rsidRPr="00CB6EF0" w:rsidTr="00414F0A">
        <w:trPr>
          <w:trHeight w:val="1022"/>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CB6EF0" w:rsidRDefault="00E41CE9" w:rsidP="00414F0A">
            <w:pPr>
              <w:jc w:val="both"/>
              <w:rPr>
                <w:color w:val="000000"/>
              </w:rPr>
            </w:pPr>
            <w:r w:rsidRPr="00CB6EF0">
              <w:rPr>
                <w:color w:val="000000"/>
                <w:szCs w:val="22"/>
              </w:rPr>
              <w:t>2008</w:t>
            </w:r>
          </w:p>
        </w:tc>
        <w:tc>
          <w:tcPr>
            <w:tcW w:w="2520" w:type="dxa"/>
            <w:tcBorders>
              <w:top w:val="nil"/>
              <w:left w:val="nil"/>
              <w:bottom w:val="single" w:sz="4" w:space="0" w:color="auto"/>
              <w:right w:val="single" w:sz="4" w:space="0" w:color="auto"/>
            </w:tcBorders>
            <w:shd w:val="clear" w:color="auto" w:fill="auto"/>
            <w:vAlign w:val="center"/>
          </w:tcPr>
          <w:p w:rsidR="00E41CE9" w:rsidRPr="00CB6EF0" w:rsidRDefault="00E41CE9" w:rsidP="00414F0A">
            <w:pPr>
              <w:jc w:val="both"/>
              <w:rPr>
                <w:color w:val="000000"/>
              </w:rPr>
            </w:pPr>
            <w:r w:rsidRPr="00CB6EF0">
              <w:rPr>
                <w:color w:val="000000"/>
                <w:szCs w:val="22"/>
              </w:rPr>
              <w:t>1947</w:t>
            </w:r>
          </w:p>
        </w:tc>
        <w:tc>
          <w:tcPr>
            <w:tcW w:w="3140" w:type="dxa"/>
            <w:tcBorders>
              <w:top w:val="nil"/>
              <w:left w:val="nil"/>
              <w:bottom w:val="single" w:sz="4" w:space="0" w:color="auto"/>
              <w:right w:val="single" w:sz="4" w:space="0" w:color="auto"/>
            </w:tcBorders>
            <w:shd w:val="clear" w:color="auto" w:fill="auto"/>
            <w:vAlign w:val="center"/>
          </w:tcPr>
          <w:p w:rsidR="00E41CE9" w:rsidRPr="00CB6EF0" w:rsidRDefault="00E41CE9" w:rsidP="00414F0A">
            <w:pPr>
              <w:jc w:val="both"/>
              <w:rPr>
                <w:color w:val="000000"/>
              </w:rPr>
            </w:pPr>
            <w:r w:rsidRPr="00CB6EF0">
              <w:rPr>
                <w:color w:val="000000"/>
                <w:szCs w:val="22"/>
              </w:rPr>
              <w:t>290</w:t>
            </w:r>
          </w:p>
        </w:tc>
      </w:tr>
      <w:tr w:rsidR="00E41CE9" w:rsidRPr="00CB6EF0" w:rsidTr="00414F0A">
        <w:trPr>
          <w:trHeight w:val="621"/>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CB6EF0" w:rsidRDefault="00E41CE9" w:rsidP="00414F0A">
            <w:pPr>
              <w:jc w:val="both"/>
              <w:rPr>
                <w:color w:val="000000"/>
              </w:rPr>
            </w:pPr>
            <w:r w:rsidRPr="00CB6EF0">
              <w:rPr>
                <w:color w:val="000000"/>
                <w:szCs w:val="22"/>
              </w:rPr>
              <w:t>2009</w:t>
            </w:r>
          </w:p>
        </w:tc>
        <w:tc>
          <w:tcPr>
            <w:tcW w:w="2520" w:type="dxa"/>
            <w:tcBorders>
              <w:top w:val="nil"/>
              <w:left w:val="nil"/>
              <w:bottom w:val="single" w:sz="4" w:space="0" w:color="auto"/>
              <w:right w:val="single" w:sz="4" w:space="0" w:color="auto"/>
            </w:tcBorders>
            <w:shd w:val="clear" w:color="auto" w:fill="auto"/>
            <w:vAlign w:val="center"/>
          </w:tcPr>
          <w:p w:rsidR="00E41CE9" w:rsidRPr="00CB6EF0" w:rsidRDefault="00E41CE9" w:rsidP="00414F0A">
            <w:pPr>
              <w:jc w:val="both"/>
              <w:rPr>
                <w:color w:val="000000"/>
              </w:rPr>
            </w:pPr>
            <w:r w:rsidRPr="00CB6EF0">
              <w:rPr>
                <w:color w:val="000000"/>
                <w:szCs w:val="22"/>
              </w:rPr>
              <w:t>1934</w:t>
            </w:r>
          </w:p>
        </w:tc>
        <w:tc>
          <w:tcPr>
            <w:tcW w:w="3140" w:type="dxa"/>
            <w:tcBorders>
              <w:top w:val="nil"/>
              <w:left w:val="nil"/>
              <w:bottom w:val="single" w:sz="4" w:space="0" w:color="auto"/>
              <w:right w:val="single" w:sz="4" w:space="0" w:color="auto"/>
            </w:tcBorders>
            <w:shd w:val="clear" w:color="auto" w:fill="auto"/>
            <w:vAlign w:val="center"/>
          </w:tcPr>
          <w:p w:rsidR="00E41CE9" w:rsidRPr="00CB6EF0" w:rsidRDefault="00E41CE9" w:rsidP="00414F0A">
            <w:pPr>
              <w:jc w:val="both"/>
              <w:rPr>
                <w:color w:val="000000"/>
              </w:rPr>
            </w:pPr>
            <w:r w:rsidRPr="00CB6EF0">
              <w:rPr>
                <w:color w:val="000000"/>
                <w:szCs w:val="22"/>
              </w:rPr>
              <w:t>295</w:t>
            </w:r>
          </w:p>
        </w:tc>
      </w:tr>
      <w:tr w:rsidR="00E41CE9" w:rsidRPr="00CB6EF0" w:rsidTr="00414F0A">
        <w:trPr>
          <w:trHeight w:val="82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CB6EF0" w:rsidRDefault="00E41CE9" w:rsidP="00414F0A">
            <w:pPr>
              <w:jc w:val="both"/>
              <w:rPr>
                <w:color w:val="000000"/>
              </w:rPr>
            </w:pPr>
            <w:r w:rsidRPr="00CB6EF0">
              <w:rPr>
                <w:color w:val="000000"/>
                <w:szCs w:val="22"/>
              </w:rPr>
              <w:t>2010</w:t>
            </w:r>
          </w:p>
        </w:tc>
        <w:tc>
          <w:tcPr>
            <w:tcW w:w="2520" w:type="dxa"/>
            <w:tcBorders>
              <w:top w:val="nil"/>
              <w:left w:val="nil"/>
              <w:bottom w:val="single" w:sz="4" w:space="0" w:color="auto"/>
              <w:right w:val="single" w:sz="4" w:space="0" w:color="auto"/>
            </w:tcBorders>
            <w:shd w:val="clear" w:color="auto" w:fill="auto"/>
            <w:vAlign w:val="center"/>
          </w:tcPr>
          <w:p w:rsidR="00E41CE9" w:rsidRPr="00CB6EF0" w:rsidRDefault="00E41CE9" w:rsidP="00414F0A">
            <w:pPr>
              <w:jc w:val="both"/>
              <w:rPr>
                <w:color w:val="000000"/>
              </w:rPr>
            </w:pPr>
            <w:r w:rsidRPr="00CB6EF0">
              <w:rPr>
                <w:color w:val="000000"/>
                <w:szCs w:val="22"/>
              </w:rPr>
              <w:t>1936</w:t>
            </w:r>
          </w:p>
        </w:tc>
        <w:tc>
          <w:tcPr>
            <w:tcW w:w="3140" w:type="dxa"/>
            <w:tcBorders>
              <w:top w:val="nil"/>
              <w:left w:val="nil"/>
              <w:bottom w:val="single" w:sz="4" w:space="0" w:color="auto"/>
              <w:right w:val="single" w:sz="4" w:space="0" w:color="auto"/>
            </w:tcBorders>
            <w:shd w:val="clear" w:color="auto" w:fill="auto"/>
            <w:vAlign w:val="center"/>
          </w:tcPr>
          <w:p w:rsidR="00E41CE9" w:rsidRPr="00CB6EF0" w:rsidRDefault="00E41CE9" w:rsidP="00414F0A">
            <w:pPr>
              <w:jc w:val="both"/>
              <w:rPr>
                <w:color w:val="000000"/>
              </w:rPr>
            </w:pPr>
            <w:r w:rsidRPr="00CB6EF0">
              <w:rPr>
                <w:color w:val="000000"/>
                <w:szCs w:val="22"/>
              </w:rPr>
              <w:t>283</w:t>
            </w:r>
          </w:p>
        </w:tc>
      </w:tr>
      <w:tr w:rsidR="00E41CE9" w:rsidRPr="00CB6EF0" w:rsidTr="00414F0A">
        <w:trPr>
          <w:trHeight w:val="102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CB6EF0" w:rsidRDefault="00E41CE9" w:rsidP="00414F0A">
            <w:pPr>
              <w:jc w:val="both"/>
              <w:rPr>
                <w:color w:val="000000"/>
              </w:rPr>
            </w:pPr>
            <w:r w:rsidRPr="00CB6EF0">
              <w:rPr>
                <w:color w:val="000000"/>
                <w:szCs w:val="22"/>
              </w:rPr>
              <w:t>2011</w:t>
            </w:r>
          </w:p>
        </w:tc>
        <w:tc>
          <w:tcPr>
            <w:tcW w:w="2520" w:type="dxa"/>
            <w:tcBorders>
              <w:top w:val="nil"/>
              <w:left w:val="nil"/>
              <w:bottom w:val="single" w:sz="4" w:space="0" w:color="auto"/>
              <w:right w:val="single" w:sz="4" w:space="0" w:color="auto"/>
            </w:tcBorders>
            <w:shd w:val="clear" w:color="auto" w:fill="auto"/>
            <w:vAlign w:val="center"/>
          </w:tcPr>
          <w:p w:rsidR="00E41CE9" w:rsidRPr="00CB6EF0" w:rsidRDefault="00E41CE9" w:rsidP="00414F0A">
            <w:pPr>
              <w:jc w:val="both"/>
              <w:rPr>
                <w:color w:val="000000"/>
              </w:rPr>
            </w:pPr>
            <w:r w:rsidRPr="00CB6EF0">
              <w:rPr>
                <w:color w:val="000000"/>
                <w:szCs w:val="22"/>
              </w:rPr>
              <w:t>2018</w:t>
            </w:r>
          </w:p>
        </w:tc>
        <w:tc>
          <w:tcPr>
            <w:tcW w:w="3140" w:type="dxa"/>
            <w:tcBorders>
              <w:top w:val="nil"/>
              <w:left w:val="nil"/>
              <w:bottom w:val="single" w:sz="4" w:space="0" w:color="auto"/>
              <w:right w:val="single" w:sz="4" w:space="0" w:color="auto"/>
            </w:tcBorders>
            <w:shd w:val="clear" w:color="auto" w:fill="auto"/>
            <w:vAlign w:val="center"/>
          </w:tcPr>
          <w:p w:rsidR="00E41CE9" w:rsidRPr="00CB6EF0" w:rsidRDefault="00E41CE9" w:rsidP="00414F0A">
            <w:pPr>
              <w:jc w:val="both"/>
              <w:rPr>
                <w:color w:val="000000"/>
              </w:rPr>
            </w:pPr>
            <w:r w:rsidRPr="00CB6EF0">
              <w:rPr>
                <w:color w:val="000000"/>
                <w:szCs w:val="22"/>
              </w:rPr>
              <w:t>303</w:t>
            </w:r>
          </w:p>
        </w:tc>
      </w:tr>
      <w:tr w:rsidR="00E41CE9" w:rsidRPr="00CB6EF0" w:rsidTr="00414F0A">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CB6EF0" w:rsidRDefault="00E41CE9" w:rsidP="00414F0A">
            <w:pPr>
              <w:jc w:val="both"/>
              <w:rPr>
                <w:color w:val="000000"/>
              </w:rPr>
            </w:pPr>
            <w:r w:rsidRPr="00CB6EF0">
              <w:rPr>
                <w:color w:val="000000"/>
                <w:szCs w:val="22"/>
              </w:rPr>
              <w:lastRenderedPageBreak/>
              <w:t>2012</w:t>
            </w:r>
          </w:p>
        </w:tc>
        <w:tc>
          <w:tcPr>
            <w:tcW w:w="2520" w:type="dxa"/>
            <w:tcBorders>
              <w:top w:val="nil"/>
              <w:left w:val="nil"/>
              <w:bottom w:val="single" w:sz="4" w:space="0" w:color="auto"/>
              <w:right w:val="single" w:sz="4" w:space="0" w:color="auto"/>
            </w:tcBorders>
            <w:shd w:val="clear" w:color="auto" w:fill="auto"/>
            <w:vAlign w:val="center"/>
          </w:tcPr>
          <w:p w:rsidR="00E41CE9" w:rsidRPr="00CB6EF0" w:rsidRDefault="00E41CE9" w:rsidP="00414F0A">
            <w:pPr>
              <w:jc w:val="both"/>
              <w:rPr>
                <w:color w:val="000000"/>
              </w:rPr>
            </w:pPr>
            <w:r w:rsidRPr="00CB6EF0">
              <w:rPr>
                <w:color w:val="000000"/>
                <w:szCs w:val="22"/>
              </w:rPr>
              <w:t>2036</w:t>
            </w:r>
          </w:p>
        </w:tc>
        <w:tc>
          <w:tcPr>
            <w:tcW w:w="3140" w:type="dxa"/>
            <w:tcBorders>
              <w:top w:val="nil"/>
              <w:left w:val="nil"/>
              <w:bottom w:val="single" w:sz="4" w:space="0" w:color="auto"/>
              <w:right w:val="single" w:sz="4" w:space="0" w:color="auto"/>
            </w:tcBorders>
            <w:shd w:val="clear" w:color="auto" w:fill="auto"/>
            <w:vAlign w:val="center"/>
          </w:tcPr>
          <w:p w:rsidR="00E41CE9" w:rsidRPr="00CB6EF0" w:rsidRDefault="00E41CE9" w:rsidP="00414F0A">
            <w:pPr>
              <w:jc w:val="both"/>
              <w:rPr>
                <w:color w:val="000000"/>
              </w:rPr>
            </w:pPr>
            <w:r w:rsidRPr="00CB6EF0">
              <w:rPr>
                <w:color w:val="000000"/>
                <w:szCs w:val="22"/>
              </w:rPr>
              <w:t>301</w:t>
            </w:r>
          </w:p>
        </w:tc>
      </w:tr>
    </w:tbl>
    <w:p w:rsidR="00E41CE9" w:rsidRDefault="00E41CE9" w:rsidP="00E41CE9">
      <w:pPr>
        <w:spacing w:line="360" w:lineRule="auto"/>
        <w:jc w:val="both"/>
        <w:rPr>
          <w:b/>
          <w:bCs/>
        </w:rPr>
      </w:pPr>
    </w:p>
    <w:p w:rsidR="00E41CE9" w:rsidRDefault="00E41CE9" w:rsidP="00E41CE9">
      <w:pPr>
        <w:jc w:val="both"/>
      </w:pPr>
      <w:bookmarkStart w:id="79" w:name="_Toc349211135"/>
      <w:r w:rsidRPr="00462B0A">
        <w:t xml:space="preserve">A gyermekjóléti alapellátásoknak hozzá kell járulnia a gyermek testi, értelmi, érzelmi és erkölcsi fejlődésének, jólétének, a családban történő nevelésének elősegítéséhez, a veszélyeztetettség megelőzéséhez és a kialakult veszélyeztetettség megszüntetéséhez, valamint a gyermek családjából történő kiemelésének a megelőzéséhez. Ágasegyháza Község Önkormányzatának Képviselő-testülete a gyermekjóléti szolgálati feladatokat az Egyesített Szociális Intézmény és Egészségügyi Központ Gyermekjóléti és Családsegítő Szolgálata útján látja el. </w:t>
      </w:r>
      <w:bookmarkStart w:id="80" w:name="_Toc360176860"/>
      <w:bookmarkStart w:id="81" w:name="_Toc360179988"/>
      <w:r w:rsidRPr="00462B0A">
        <w:t>Krízishelyzetben igénybe vehető speciális szolgáltatás településünkön nem érhető el.  A krízishelyzetbe kerülő családok számára a Családsegítő és Gyermekjóléti Szolgálat közvetítéssel biztosítja az ilyen típusú szolgáltatások igénybevételét.</w:t>
      </w:r>
      <w:bookmarkEnd w:id="80"/>
      <w:bookmarkEnd w:id="81"/>
      <w:r w:rsidRPr="00462B0A">
        <w:t xml:space="preserve">   </w:t>
      </w:r>
    </w:p>
    <w:p w:rsidR="00E41CE9" w:rsidRDefault="00E41CE9" w:rsidP="00E41CE9">
      <w:pPr>
        <w:jc w:val="both"/>
      </w:pPr>
    </w:p>
    <w:p w:rsidR="00E41CE9" w:rsidRDefault="00E41CE9" w:rsidP="00E41CE9">
      <w:pPr>
        <w:jc w:val="both"/>
      </w:pPr>
      <w:r>
        <w:t>Családi napközi településünkön nem működik. A</w:t>
      </w:r>
      <w:r w:rsidRPr="00462B0A">
        <w:t xml:space="preserve"> gyermekétkeztetés</w:t>
      </w:r>
      <w:r>
        <w:t>sel</w:t>
      </w:r>
      <w:r w:rsidRPr="00462B0A">
        <w:t xml:space="preserve"> (intézményi, hétvégi, szünidei)</w:t>
      </w:r>
      <w:r>
        <w:t>, az</w:t>
      </w:r>
      <w:r w:rsidRPr="00462B0A">
        <w:t xml:space="preserve"> ingyenes tankönyv</w:t>
      </w:r>
      <w:r>
        <w:t xml:space="preserve"> ellátással kapcsolatos információkat, valamint </w:t>
      </w:r>
      <w:bookmarkStart w:id="82" w:name="_Toc360176864"/>
      <w:bookmarkStart w:id="83" w:name="_Toc360179992"/>
      <w:r>
        <w:t>az azokra vonatkozó megállapításokat, akiknek az étkeztetését j</w:t>
      </w:r>
      <w:r w:rsidRPr="00462B0A">
        <w:t>ogszabály</w:t>
      </w:r>
      <w:r>
        <w:t xml:space="preserve"> </w:t>
      </w:r>
      <w:r w:rsidRPr="00462B0A">
        <w:t>alapján a</w:t>
      </w:r>
      <w:r>
        <w:t>z önkormányzat részbe, vagy egészben biztosítja, lásd a fentiekben.</w:t>
      </w:r>
    </w:p>
    <w:bookmarkEnd w:id="82"/>
    <w:bookmarkEnd w:id="83"/>
    <w:p w:rsidR="00E41CE9" w:rsidRPr="00462B0A" w:rsidRDefault="00E41CE9" w:rsidP="00E41CE9">
      <w:pPr>
        <w:jc w:val="both"/>
      </w:pPr>
    </w:p>
    <w:p w:rsidR="00E41CE9" w:rsidRPr="00462B0A" w:rsidRDefault="00E41CE9" w:rsidP="00E41CE9">
      <w:pPr>
        <w:jc w:val="both"/>
      </w:pPr>
      <w:bookmarkStart w:id="84" w:name="_Toc360176861"/>
      <w:bookmarkStart w:id="85" w:name="_Toc360179989"/>
      <w:r w:rsidRPr="00462B0A">
        <w:t>Az, egészségfejlesztési, sport-, szabadidős és szünidős programokhoz való hozzáférés</w:t>
      </w:r>
      <w:bookmarkEnd w:id="84"/>
      <w:bookmarkEnd w:id="85"/>
      <w:r w:rsidRPr="00462B0A">
        <w:t xml:space="preserve"> településünkön általában biztosítottnak nevezhető. Ennek legfontosabb helyszínei az önkormányzat által fenntartott iskolai sportpálya, az Ágasegyháza SE által használt labdarúgó-pálya, a faluház  kezelésében lévő sportcsarnok, játszótér, stb.A kulturális tevékenységek közül településünkön kiemelkedő, évtizedes hagyományokra tekint vissza a citera- és néptánc.  </w:t>
      </w:r>
    </w:p>
    <w:p w:rsidR="00E41CE9" w:rsidRPr="00462B0A" w:rsidRDefault="00E41CE9" w:rsidP="00E41CE9">
      <w:pPr>
        <w:jc w:val="both"/>
      </w:pPr>
      <w:bookmarkStart w:id="86" w:name="_Toc360176862"/>
      <w:bookmarkStart w:id="87" w:name="_Toc360179990"/>
    </w:p>
    <w:bookmarkEnd w:id="86"/>
    <w:bookmarkEnd w:id="87"/>
    <w:p w:rsidR="00E41CE9" w:rsidRDefault="00E41CE9" w:rsidP="00E41CE9">
      <w:pPr>
        <w:jc w:val="both"/>
        <w:rPr>
          <w:b/>
        </w:rPr>
      </w:pPr>
    </w:p>
    <w:p w:rsidR="00E41CE9" w:rsidRDefault="00E41CE9" w:rsidP="00E41CE9">
      <w:pPr>
        <w:jc w:val="both"/>
        <w:rPr>
          <w:b/>
        </w:rPr>
      </w:pPr>
    </w:p>
    <w:p w:rsidR="00E41CE9" w:rsidRPr="00490DBA" w:rsidRDefault="00E41CE9" w:rsidP="00E41CE9">
      <w:pPr>
        <w:jc w:val="both"/>
        <w:rPr>
          <w:b/>
        </w:rPr>
      </w:pPr>
      <w:r w:rsidRPr="00490DBA">
        <w:rPr>
          <w:b/>
        </w:rPr>
        <w:t>5.3</w:t>
      </w:r>
      <w:bookmarkStart w:id="88" w:name="_Toc360176866"/>
      <w:bookmarkStart w:id="89" w:name="_Toc360179994"/>
      <w:r w:rsidRPr="00490DBA">
        <w:rPr>
          <w:b/>
        </w:rPr>
        <w:t>. Hátrányos megkülönböztetés, az egyenlő bánásmód követelményének megsértése</w:t>
      </w:r>
      <w:r>
        <w:rPr>
          <w:b/>
        </w:rPr>
        <w:t>, következmények levonása</w:t>
      </w:r>
      <w:bookmarkEnd w:id="88"/>
      <w:bookmarkEnd w:id="89"/>
    </w:p>
    <w:p w:rsidR="00E41CE9" w:rsidRPr="00490DBA" w:rsidRDefault="00E41CE9" w:rsidP="00E41CE9">
      <w:pPr>
        <w:jc w:val="both"/>
      </w:pPr>
    </w:p>
    <w:p w:rsidR="00E41CE9" w:rsidRPr="00490DBA" w:rsidRDefault="00E41CE9" w:rsidP="00E41CE9">
      <w:pPr>
        <w:jc w:val="both"/>
      </w:pPr>
      <w:bookmarkStart w:id="90" w:name="_Toc360176867"/>
      <w:bookmarkStart w:id="91" w:name="_Toc360179995"/>
      <w:r w:rsidRPr="00490DBA">
        <w:t>Nincs információnk, illetve tudomásunk arról, hogy hátrányos megkülönböztetés valamint egyenlő bánásmód követelményének megsértése témakörben érkezett volna észrevétel.</w:t>
      </w:r>
      <w:bookmarkEnd w:id="90"/>
      <w:bookmarkEnd w:id="91"/>
      <w:r w:rsidRPr="00490DBA">
        <w:t xml:space="preserve"> </w:t>
      </w:r>
      <w:bookmarkStart w:id="92" w:name="_Toc360176868"/>
      <w:bookmarkStart w:id="93" w:name="_Toc360179996"/>
      <w:r>
        <w:t>A</w:t>
      </w:r>
      <w:r w:rsidRPr="00490DBA">
        <w:t xml:space="preserve"> pozitív diszkrimináció (hátránykompenzáló juttatások, szolgáltatások) az ellátórendszer keretein belül</w:t>
      </w:r>
      <w:bookmarkEnd w:id="92"/>
      <w:bookmarkEnd w:id="93"/>
      <w:r>
        <w:t xml:space="preserve"> teljesedhetnek ki. </w:t>
      </w:r>
      <w:bookmarkStart w:id="94" w:name="_Toc360176869"/>
      <w:bookmarkStart w:id="95" w:name="_Toc360179997"/>
      <w:r w:rsidRPr="00490DBA">
        <w:t>Önkormányzatunk az Integrációs felkészítés Pedagógiai Rendszere (IPR) keretén belül rendszeresen és eredményesen nyújtott be pályázatokat, a szociális hátrányok enyhítése, a tanulási kudarcnak kitett tanulók fejlesztése érdekében, 2013. január 01-ig, az oktatási intézmény állami fenntartásba kerüléséig.</w:t>
      </w:r>
      <w:bookmarkEnd w:id="94"/>
      <w:bookmarkEnd w:id="95"/>
      <w:r w:rsidRPr="00490DBA">
        <w:t xml:space="preserve"> </w:t>
      </w:r>
    </w:p>
    <w:bookmarkEnd w:id="79"/>
    <w:p w:rsidR="00E41CE9" w:rsidRPr="00490DBA" w:rsidRDefault="00E41CE9" w:rsidP="00E41CE9">
      <w:pPr>
        <w:jc w:val="both"/>
      </w:pPr>
    </w:p>
    <w:p w:rsidR="00E41CE9" w:rsidRPr="00EE0065" w:rsidRDefault="00E41CE9" w:rsidP="00E41CE9">
      <w:pPr>
        <w:spacing w:after="20"/>
        <w:ind w:firstLine="142"/>
        <w:jc w:val="both"/>
      </w:pPr>
    </w:p>
    <w:tbl>
      <w:tblPr>
        <w:tblW w:w="9799" w:type="dxa"/>
        <w:tblInd w:w="108" w:type="dxa"/>
        <w:tblLayout w:type="fixed"/>
        <w:tblLook w:val="0000" w:firstRow="0" w:lastRow="0" w:firstColumn="0" w:lastColumn="0" w:noHBand="0" w:noVBand="0"/>
      </w:tblPr>
      <w:tblGrid>
        <w:gridCol w:w="4889"/>
        <w:gridCol w:w="4910"/>
      </w:tblGrid>
      <w:tr w:rsidR="00E41CE9" w:rsidRPr="00EE0065" w:rsidTr="00414F0A">
        <w:tc>
          <w:tcPr>
            <w:tcW w:w="9799" w:type="dxa"/>
            <w:gridSpan w:val="2"/>
            <w:tcBorders>
              <w:top w:val="single" w:sz="4" w:space="0" w:color="000000"/>
              <w:left w:val="single" w:sz="4" w:space="0" w:color="000000"/>
              <w:bottom w:val="single" w:sz="4" w:space="0" w:color="000000"/>
              <w:right w:val="single" w:sz="4" w:space="0" w:color="000000"/>
            </w:tcBorders>
          </w:tcPr>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rPr>
                <w:rFonts w:ascii="Times New Roman" w:hAnsi="Times New Roman" w:cs="Times New Roman"/>
              </w:rPr>
            </w:pPr>
            <w:r w:rsidRPr="00EE0065">
              <w:rPr>
                <w:rFonts w:ascii="Times New Roman" w:hAnsi="Times New Roman" w:cs="Times New Roman"/>
              </w:rPr>
              <w:t>A gyerekek helyzete, esélyegyenlősége vizsgálata során településünkön</w:t>
            </w:r>
          </w:p>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rPr>
                <w:rFonts w:ascii="Times New Roman" w:hAnsi="Times New Roman" w:cs="Times New Roman"/>
              </w:rPr>
            </w:pPr>
          </w:p>
        </w:tc>
      </w:tr>
      <w:tr w:rsidR="00E41CE9" w:rsidRPr="00EE0065" w:rsidTr="00414F0A">
        <w:tc>
          <w:tcPr>
            <w:tcW w:w="4889" w:type="dxa"/>
            <w:tcBorders>
              <w:top w:val="single" w:sz="4" w:space="0" w:color="000000"/>
              <w:left w:val="single" w:sz="4" w:space="0" w:color="000000"/>
              <w:bottom w:val="single" w:sz="4" w:space="0" w:color="000000"/>
            </w:tcBorders>
          </w:tcPr>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rPr>
                <w:rFonts w:ascii="Times New Roman" w:hAnsi="Times New Roman" w:cs="Times New Roman"/>
              </w:rPr>
            </w:pPr>
            <w:r w:rsidRPr="00EE0065">
              <w:rPr>
                <w:rFonts w:ascii="Times New Roman" w:hAnsi="Times New Roman" w:cs="Times New Roman"/>
              </w:rPr>
              <w:t>beazonosított problémák</w:t>
            </w:r>
          </w:p>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rPr>
                <w:rFonts w:ascii="Times New Roman" w:hAnsi="Times New Roman" w:cs="Times New Roman"/>
              </w:rPr>
            </w:pPr>
          </w:p>
        </w:tc>
        <w:tc>
          <w:tcPr>
            <w:tcW w:w="4910" w:type="dxa"/>
            <w:tcBorders>
              <w:top w:val="single" w:sz="4" w:space="0" w:color="000000"/>
              <w:left w:val="single" w:sz="4" w:space="0" w:color="000000"/>
              <w:bottom w:val="single" w:sz="4" w:space="0" w:color="000000"/>
              <w:right w:val="single" w:sz="4" w:space="0" w:color="000000"/>
            </w:tcBorders>
          </w:tcPr>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rPr>
                <w:rFonts w:ascii="Times New Roman" w:hAnsi="Times New Roman" w:cs="Times New Roman"/>
              </w:rPr>
            </w:pPr>
            <w:r w:rsidRPr="00EE0065">
              <w:rPr>
                <w:rFonts w:ascii="Times New Roman" w:hAnsi="Times New Roman" w:cs="Times New Roman"/>
              </w:rPr>
              <w:t>fejlesztési lehetőségek</w:t>
            </w:r>
          </w:p>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rPr>
                <w:rFonts w:ascii="Times New Roman" w:hAnsi="Times New Roman" w:cs="Times New Roman"/>
              </w:rPr>
            </w:pPr>
          </w:p>
        </w:tc>
      </w:tr>
      <w:tr w:rsidR="00E41CE9" w:rsidRPr="00EE0065" w:rsidTr="00414F0A">
        <w:tc>
          <w:tcPr>
            <w:tcW w:w="4889" w:type="dxa"/>
            <w:tcBorders>
              <w:top w:val="single" w:sz="4" w:space="0" w:color="000000"/>
              <w:left w:val="single" w:sz="4" w:space="0" w:color="000000"/>
              <w:bottom w:val="single" w:sz="4" w:space="0" w:color="000000"/>
            </w:tcBorders>
          </w:tcPr>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r w:rsidRPr="00EE0065">
              <w:rPr>
                <w:rFonts w:ascii="Times New Roman" w:hAnsi="Times New Roman" w:cs="Times New Roman"/>
              </w:rPr>
              <w:t>A külterületen élő családok/gyermekek vonatkozásában, tanév közben, az oktatási - illetve az életkorból adódóan - különösen a nevelési intézmény</w:t>
            </w:r>
            <w:r>
              <w:rPr>
                <w:rFonts w:ascii="Times New Roman" w:hAnsi="Times New Roman" w:cs="Times New Roman"/>
              </w:rPr>
              <w:t xml:space="preserve">be (óvoda) történő biztonságos </w:t>
            </w:r>
            <w:r w:rsidRPr="00EE0065">
              <w:rPr>
                <w:rFonts w:ascii="Times New Roman" w:hAnsi="Times New Roman" w:cs="Times New Roman"/>
              </w:rPr>
              <w:t>közlekedés</w:t>
            </w:r>
            <w:r>
              <w:rPr>
                <w:rFonts w:ascii="Times New Roman" w:hAnsi="Times New Roman" w:cs="Times New Roman"/>
              </w:rPr>
              <w:t>t illetően</w:t>
            </w:r>
            <w:r w:rsidRPr="00EE0065">
              <w:rPr>
                <w:rFonts w:ascii="Times New Roman" w:hAnsi="Times New Roman" w:cs="Times New Roman"/>
              </w:rPr>
              <w:t>.</w:t>
            </w:r>
          </w:p>
        </w:tc>
        <w:tc>
          <w:tcPr>
            <w:tcW w:w="4910" w:type="dxa"/>
            <w:tcBorders>
              <w:top w:val="single" w:sz="4" w:space="0" w:color="000000"/>
              <w:left w:val="single" w:sz="4" w:space="0" w:color="000000"/>
              <w:bottom w:val="single" w:sz="4" w:space="0" w:color="000000"/>
              <w:right w:val="single" w:sz="4" w:space="0" w:color="000000"/>
            </w:tcBorders>
          </w:tcPr>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r w:rsidRPr="00EE0065">
              <w:rPr>
                <w:rFonts w:ascii="Times New Roman" w:hAnsi="Times New Roman" w:cs="Times New Roman"/>
              </w:rPr>
              <w:t>- indokoltnak tűnik, a külterületen élő kiskorú gyermekek közlekedési</w:t>
            </w:r>
            <w:r>
              <w:rPr>
                <w:rFonts w:ascii="Times New Roman" w:hAnsi="Times New Roman" w:cs="Times New Roman"/>
              </w:rPr>
              <w:t xml:space="preserve"> lehetőségeinek megkönnyítése</w:t>
            </w:r>
          </w:p>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r w:rsidRPr="00EE0065">
              <w:rPr>
                <w:rFonts w:ascii="Times New Roman" w:hAnsi="Times New Roman" w:cs="Times New Roman"/>
              </w:rPr>
              <w:t xml:space="preserve">- szülői összefogás kezdeményezése </w:t>
            </w:r>
          </w:p>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p>
        </w:tc>
      </w:tr>
      <w:tr w:rsidR="00E41CE9" w:rsidRPr="00EE0065" w:rsidTr="00414F0A">
        <w:tc>
          <w:tcPr>
            <w:tcW w:w="4889" w:type="dxa"/>
            <w:tcBorders>
              <w:top w:val="single" w:sz="4" w:space="0" w:color="000000"/>
              <w:left w:val="single" w:sz="4" w:space="0" w:color="000000"/>
              <w:bottom w:val="single" w:sz="4" w:space="0" w:color="000000"/>
            </w:tcBorders>
          </w:tcPr>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r>
              <w:rPr>
                <w:rFonts w:ascii="Times New Roman" w:hAnsi="Times New Roman" w:cs="Times New Roman"/>
              </w:rPr>
              <w:t>A</w:t>
            </w:r>
            <w:r w:rsidRPr="00EE0065">
              <w:rPr>
                <w:rFonts w:ascii="Times New Roman" w:hAnsi="Times New Roman" w:cs="Times New Roman"/>
              </w:rPr>
              <w:t xml:space="preserve"> külterületi gyermekek vonatkozásában a nyári gyermekétkeztetéshez való hozzájutás.</w:t>
            </w:r>
          </w:p>
        </w:tc>
        <w:tc>
          <w:tcPr>
            <w:tcW w:w="4910" w:type="dxa"/>
            <w:tcBorders>
              <w:top w:val="single" w:sz="4" w:space="0" w:color="000000"/>
              <w:left w:val="single" w:sz="4" w:space="0" w:color="000000"/>
              <w:bottom w:val="single" w:sz="4" w:space="0" w:color="000000"/>
              <w:right w:val="single" w:sz="4" w:space="0" w:color="000000"/>
            </w:tcBorders>
          </w:tcPr>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r w:rsidRPr="00EE0065">
              <w:rPr>
                <w:rFonts w:ascii="Times New Roman" w:hAnsi="Times New Roman" w:cs="Times New Roman"/>
              </w:rPr>
              <w:t>- lehetőség biztosítása a meleg étel elvitelére (több gyermek esetén elegendő lenne pl. egy idősebb gyermek beutazása) vagy</w:t>
            </w:r>
          </w:p>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r w:rsidRPr="00EE0065">
              <w:rPr>
                <w:rFonts w:ascii="Times New Roman" w:hAnsi="Times New Roman" w:cs="Times New Roman"/>
              </w:rPr>
              <w:lastRenderedPageBreak/>
              <w:t xml:space="preserve">- több család összefogásával felváltva lehetne a meleg étel házhozszállítását biztosítani </w:t>
            </w:r>
          </w:p>
        </w:tc>
      </w:tr>
      <w:tr w:rsidR="00E41CE9" w:rsidRPr="00EE0065" w:rsidTr="00414F0A">
        <w:tc>
          <w:tcPr>
            <w:tcW w:w="4889" w:type="dxa"/>
            <w:tcBorders>
              <w:top w:val="single" w:sz="4" w:space="0" w:color="000000"/>
              <w:left w:val="single" w:sz="4" w:space="0" w:color="000000"/>
              <w:bottom w:val="single" w:sz="4" w:space="0" w:color="000000"/>
            </w:tcBorders>
          </w:tcPr>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r w:rsidRPr="00EE0065">
              <w:rPr>
                <w:rFonts w:ascii="Times New Roman" w:hAnsi="Times New Roman" w:cs="Times New Roman"/>
              </w:rPr>
              <w:lastRenderedPageBreak/>
              <w:t xml:space="preserve">Egységes nyilvántartási rendszer hiánya a hátrányos illetve különösen a halmozottan hátrányos helyzetű kiskorúak vonatkozásában, a gyermekekkel kapcsolatban álló intézmények között; aminek következtében a számukra biztosított illetve biztosítható ellátások, juttatások illetve azokhoz való hozzájutás elérésének nyomon követése nem megoldott. </w:t>
            </w:r>
          </w:p>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p>
        </w:tc>
        <w:tc>
          <w:tcPr>
            <w:tcW w:w="4910" w:type="dxa"/>
            <w:tcBorders>
              <w:top w:val="single" w:sz="4" w:space="0" w:color="000000"/>
              <w:left w:val="single" w:sz="4" w:space="0" w:color="000000"/>
              <w:bottom w:val="single" w:sz="4" w:space="0" w:color="000000"/>
              <w:right w:val="single" w:sz="4" w:space="0" w:color="000000"/>
            </w:tcBorders>
          </w:tcPr>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r w:rsidRPr="00EE0065">
              <w:rPr>
                <w:rFonts w:ascii="Times New Roman" w:hAnsi="Times New Roman" w:cs="Times New Roman"/>
              </w:rPr>
              <w:t>- aktívabb együttműködés az önkormányzat és az illetékes, gyermekkel kapcsolatban álló szolgálatok, intézmények között</w:t>
            </w:r>
          </w:p>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r w:rsidRPr="00EE0065">
              <w:rPr>
                <w:rFonts w:ascii="Times New Roman" w:hAnsi="Times New Roman" w:cs="Times New Roman"/>
              </w:rPr>
              <w:t xml:space="preserve">- szakmaközi megbeszélések </w:t>
            </w:r>
          </w:p>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r w:rsidRPr="00EE0065">
              <w:rPr>
                <w:rFonts w:ascii="Times New Roman" w:hAnsi="Times New Roman" w:cs="Times New Roman"/>
              </w:rPr>
              <w:t xml:space="preserve">- tájékoztató – információs rendszer létrehozása (szórólapokon, helyi sajtóban történő információnyújtás), stb. </w:t>
            </w:r>
          </w:p>
        </w:tc>
      </w:tr>
      <w:tr w:rsidR="00E41CE9" w:rsidRPr="00EE0065" w:rsidTr="00414F0A">
        <w:tc>
          <w:tcPr>
            <w:tcW w:w="4889" w:type="dxa"/>
            <w:tcBorders>
              <w:top w:val="single" w:sz="4" w:space="0" w:color="000000"/>
              <w:left w:val="single" w:sz="4" w:space="0" w:color="000000"/>
              <w:bottom w:val="single" w:sz="4" w:space="0" w:color="000000"/>
            </w:tcBorders>
          </w:tcPr>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r w:rsidRPr="00EE0065">
              <w:rPr>
                <w:rFonts w:ascii="Times New Roman" w:hAnsi="Times New Roman" w:cs="Times New Roman"/>
              </w:rPr>
              <w:t>Hasznos, nyári szabadidős tevékenység hiánya.</w:t>
            </w:r>
          </w:p>
        </w:tc>
        <w:tc>
          <w:tcPr>
            <w:tcW w:w="4910" w:type="dxa"/>
            <w:tcBorders>
              <w:top w:val="single" w:sz="4" w:space="0" w:color="000000"/>
              <w:left w:val="single" w:sz="4" w:space="0" w:color="000000"/>
              <w:bottom w:val="single" w:sz="4" w:space="0" w:color="000000"/>
              <w:right w:val="single" w:sz="4" w:space="0" w:color="000000"/>
            </w:tcBorders>
          </w:tcPr>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r w:rsidRPr="00EE0065">
              <w:rPr>
                <w:rFonts w:ascii="Times New Roman" w:hAnsi="Times New Roman" w:cs="Times New Roman"/>
              </w:rPr>
              <w:t>- pályázati lehetőségek figyelemmel kísérése</w:t>
            </w:r>
          </w:p>
          <w:p w:rsidR="00E41CE9"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r w:rsidRPr="00EE0065">
              <w:rPr>
                <w:rFonts w:ascii="Times New Roman" w:hAnsi="Times New Roman" w:cs="Times New Roman"/>
              </w:rPr>
              <w:t xml:space="preserve">- </w:t>
            </w:r>
            <w:r>
              <w:rPr>
                <w:rFonts w:ascii="Times New Roman" w:hAnsi="Times New Roman" w:cs="Times New Roman"/>
              </w:rPr>
              <w:t xml:space="preserve">a meglévő önkormányzati és egyéb (pl. egyházi, civil) programok nyilvántartása, azokkal való együttműködés </w:t>
            </w:r>
          </w:p>
          <w:p w:rsidR="00E41CE9"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r>
              <w:rPr>
                <w:rFonts w:ascii="Times New Roman" w:hAnsi="Times New Roman" w:cs="Times New Roman"/>
              </w:rPr>
              <w:t>- a működő programokról tájékoztatás, információ eljuttatása, azon társadalmi réteg bevonása, motiválása, akik számára ezen lehetőségek nem ismertek, illetve bármely okból ettől távolmaradtak.</w:t>
            </w:r>
          </w:p>
          <w:p w:rsidR="00E41CE9" w:rsidRPr="00EE0065" w:rsidRDefault="00E41CE9" w:rsidP="00414F0A">
            <w:pPr>
              <w:pStyle w:val="NormlCalibri11CharCharChar"/>
              <w:pBdr>
                <w:top w:val="none" w:sz="0" w:space="0" w:color="auto"/>
                <w:left w:val="none" w:sz="0" w:space="0" w:color="auto"/>
                <w:bottom w:val="none" w:sz="0" w:space="0" w:color="auto"/>
                <w:right w:val="none" w:sz="0" w:space="0" w:color="auto"/>
              </w:pBdr>
              <w:snapToGrid w:val="0"/>
              <w:rPr>
                <w:rFonts w:ascii="Times New Roman" w:hAnsi="Times New Roman" w:cs="Times New Roman"/>
              </w:rPr>
            </w:pPr>
            <w:r>
              <w:rPr>
                <w:rFonts w:ascii="Times New Roman" w:hAnsi="Times New Roman" w:cs="Times New Roman"/>
              </w:rPr>
              <w:t xml:space="preserve">  </w:t>
            </w:r>
          </w:p>
        </w:tc>
      </w:tr>
    </w:tbl>
    <w:p w:rsidR="00E41CE9" w:rsidRDefault="00E41CE9" w:rsidP="00E41CE9">
      <w:pPr>
        <w:autoSpaceDE w:val="0"/>
        <w:autoSpaceDN w:val="0"/>
        <w:adjustRightInd w:val="0"/>
        <w:spacing w:after="20"/>
        <w:ind w:firstLine="142"/>
        <w:jc w:val="both"/>
        <w:rPr>
          <w:szCs w:val="22"/>
        </w:rPr>
      </w:pPr>
    </w:p>
    <w:p w:rsidR="00E41CE9" w:rsidRDefault="00E41CE9" w:rsidP="00E41CE9">
      <w:pPr>
        <w:autoSpaceDE w:val="0"/>
        <w:autoSpaceDN w:val="0"/>
        <w:adjustRightInd w:val="0"/>
        <w:spacing w:after="20"/>
        <w:ind w:firstLine="142"/>
        <w:jc w:val="both"/>
        <w:rPr>
          <w:szCs w:val="22"/>
        </w:rPr>
      </w:pPr>
    </w:p>
    <w:p w:rsidR="00E41CE9" w:rsidRDefault="00E41CE9" w:rsidP="00E41CE9">
      <w:pPr>
        <w:autoSpaceDE w:val="0"/>
        <w:autoSpaceDN w:val="0"/>
        <w:adjustRightInd w:val="0"/>
        <w:spacing w:after="20"/>
        <w:ind w:firstLine="142"/>
        <w:jc w:val="both"/>
        <w:rPr>
          <w:szCs w:val="22"/>
        </w:rPr>
      </w:pPr>
    </w:p>
    <w:p w:rsidR="00E41CE9" w:rsidRDefault="00E41CE9" w:rsidP="00E41CE9">
      <w:pPr>
        <w:jc w:val="both"/>
        <w:rPr>
          <w:b/>
        </w:rPr>
      </w:pPr>
      <w:smartTag w:uri="urn:schemas-microsoft-com:office:smarttags" w:element="metricconverter">
        <w:smartTagPr>
          <w:attr w:name="ProductID" w:val="6. A"/>
        </w:smartTagPr>
        <w:r w:rsidRPr="00B16293">
          <w:rPr>
            <w:b/>
          </w:rPr>
          <w:t>6. A</w:t>
        </w:r>
      </w:smartTag>
      <w:r w:rsidRPr="00B16293">
        <w:rPr>
          <w:b/>
        </w:rPr>
        <w:t xml:space="preserve"> nők helyzete, esélyegyenlősége</w:t>
      </w:r>
    </w:p>
    <w:p w:rsidR="00E41CE9" w:rsidRDefault="00E41CE9" w:rsidP="00E41CE9">
      <w:pPr>
        <w:jc w:val="both"/>
        <w:rPr>
          <w:b/>
        </w:rPr>
      </w:pPr>
    </w:p>
    <w:p w:rsidR="00E41CE9" w:rsidRPr="00B16293" w:rsidRDefault="00E41CE9" w:rsidP="00E41CE9">
      <w:pPr>
        <w:jc w:val="both"/>
      </w:pPr>
      <w:r w:rsidRPr="00B16293">
        <w:t>Európában, az utóbbi évtizedekben egyre több szó esik a különböző társadalmi egyenlőtlenségek célzott megszüntetéséről. A nemek közötti esélyegyenlőség olyan téma, amely mindenképp figyelmet érdemel. A XXI. Században a nők szavazhatnak, tanulhatnak, olyan munkákat is végezhetnek, amelyek korábban csak a férfiak kiváltsága volt. Azonban nem feledkezhetünk meg arról, hogy maga a tanulási vagy munkalehetőség még nem jelenti azt, hogy a nők egyenlők lennének a férfiakkal. A nemek eltérő aránya az élet számos területén tetten érhető, így például az iskolai végzettség, a betöltött munkahelyi pozíció, vagy a háztartási munkában való részvétel tekintetében.</w:t>
      </w:r>
      <w:r w:rsidRPr="00B16293">
        <w:rPr>
          <w:rFonts w:eastAsia="Calibri"/>
        </w:rPr>
        <w:t xml:space="preserve"> </w:t>
      </w:r>
      <w:r w:rsidRPr="00B16293">
        <w:t>A többség szemléletmódja a mai napig őriz egyfajta konzervativizmust, a témát illetően. A 20. század a nyugati országokban számos fontos változás történt a férfi és női valamint a családban betöltött szerepeket illetően. Ezen szerepekkel kapcsolatos értékek, értékrendszerek is oly mértékű változásokon mentek keresztül, amelyek nagymértékben megmozgatták, az addig már szinte megkövesedett attitűdöket. Vagyis az addig otthon dolgozó asszonyok kikerültek a munka szférájába és ma már egyre több férfi dolgozik otthon (pl. neveli a gyerekeket).</w:t>
      </w:r>
      <w:r w:rsidRPr="00B16293">
        <w:rPr>
          <w:rFonts w:eastAsia="Calibri"/>
        </w:rPr>
        <w:t xml:space="preserve">  </w:t>
      </w:r>
      <w:r w:rsidRPr="00B16293">
        <w:t xml:space="preserve">Az Európai Unióban a nők jogait a következő bizottságok és testületek képviselik: </w:t>
      </w:r>
    </w:p>
    <w:p w:rsidR="00E41CE9" w:rsidRPr="00B16293" w:rsidRDefault="00E41CE9" w:rsidP="00E41CE9">
      <w:pPr>
        <w:ind w:left="1080"/>
        <w:jc w:val="both"/>
      </w:pPr>
      <w:r>
        <w:t>-</w:t>
      </w:r>
      <w:r>
        <w:tab/>
      </w:r>
      <w:r w:rsidRPr="00B16293">
        <w:t xml:space="preserve">Nőügyi Tájékoztató Központ (Secteur Information des femmes) </w:t>
      </w:r>
    </w:p>
    <w:p w:rsidR="00E41CE9" w:rsidRPr="00B16293" w:rsidRDefault="00E41CE9" w:rsidP="00E41CE9">
      <w:pPr>
        <w:ind w:left="1080"/>
        <w:jc w:val="both"/>
      </w:pPr>
      <w:r>
        <w:t>-</w:t>
      </w:r>
      <w:r>
        <w:tab/>
      </w:r>
      <w:r w:rsidRPr="00B16293">
        <w:t xml:space="preserve">Női jogok bizottsága (Commission des droits de la femme) </w:t>
      </w:r>
    </w:p>
    <w:p w:rsidR="00E41CE9" w:rsidRPr="00B16293" w:rsidRDefault="00E41CE9" w:rsidP="00E41CE9">
      <w:pPr>
        <w:ind w:left="1080"/>
        <w:jc w:val="both"/>
      </w:pPr>
      <w:r>
        <w:t>-</w:t>
      </w:r>
      <w:r>
        <w:tab/>
      </w:r>
      <w:r w:rsidRPr="00B16293">
        <w:t xml:space="preserve">Európai Nő Lobbi (European Women’s Lobby) </w:t>
      </w:r>
    </w:p>
    <w:p w:rsidR="00E41CE9" w:rsidRPr="00B16293" w:rsidRDefault="00E41CE9" w:rsidP="00E41CE9">
      <w:pPr>
        <w:ind w:left="1080"/>
        <w:jc w:val="both"/>
      </w:pPr>
      <w:r>
        <w:t>-</w:t>
      </w:r>
      <w:r>
        <w:tab/>
      </w:r>
      <w:r w:rsidRPr="00B16293">
        <w:t xml:space="preserve">Egyenlő Esélyek Irodája (Equal Opportunities Unit) </w:t>
      </w:r>
    </w:p>
    <w:p w:rsidR="00E41CE9" w:rsidRPr="00B16293" w:rsidRDefault="00E41CE9" w:rsidP="00E41CE9">
      <w:pPr>
        <w:ind w:left="1080"/>
        <w:jc w:val="both"/>
      </w:pPr>
      <w:r>
        <w:t>-</w:t>
      </w:r>
      <w:r>
        <w:tab/>
      </w:r>
      <w:r w:rsidRPr="00B16293">
        <w:t xml:space="preserve">Európai Parlament </w:t>
      </w:r>
    </w:p>
    <w:p w:rsidR="00E41CE9" w:rsidRPr="00B16293" w:rsidRDefault="00E41CE9" w:rsidP="00E41CE9">
      <w:pPr>
        <w:ind w:left="1080"/>
        <w:jc w:val="both"/>
      </w:pPr>
      <w:r>
        <w:t>-</w:t>
      </w:r>
      <w:r>
        <w:tab/>
      </w:r>
      <w:r w:rsidRPr="00B16293">
        <w:t>Európai Bizottság</w:t>
      </w:r>
    </w:p>
    <w:p w:rsidR="00E41CE9" w:rsidRDefault="00E41CE9" w:rsidP="00E41CE9">
      <w:pPr>
        <w:jc w:val="both"/>
      </w:pPr>
    </w:p>
    <w:p w:rsidR="00E41CE9" w:rsidRPr="00B16293" w:rsidRDefault="00E41CE9" w:rsidP="00E41CE9">
      <w:pPr>
        <w:jc w:val="both"/>
      </w:pPr>
      <w:r w:rsidRPr="00B16293">
        <w:t xml:space="preserve">Magyarországon a nők helyzete részben hasonló a közösség tagállamaiban tapasztaltakhoz, de az eltérő történelmi fejlődés miatt több területen is, különösen munkaerő-piaci helyzetüket </w:t>
      </w:r>
      <w:r w:rsidRPr="00B16293">
        <w:lastRenderedPageBreak/>
        <w:t>tekintve különbözik attól. A magyarokban a nyugati országok lakosaihoz képest a nemekről és a társadalomban betöltött szerepükről ma is a nézetek meglehetősen konzervatívak. Esélyegyenlőség-politika tekintetében hazánkra jellemző a stratégia nélküliség, ugyanis nem rendelkezünk konkrét elképzelésekkel e témában, illetve ha a gondolat már megfogalmazódott, annak megvalósítása általában akadálya ütközik. Ennek oka, részben, az esélyegyenlőségi kérdésben való pontos rálátás hiányában keresendő.</w:t>
      </w:r>
      <w:r>
        <w:t xml:space="preserve"> </w:t>
      </w:r>
      <w:r w:rsidRPr="00B16293">
        <w:t xml:space="preserve">Hazánkban azonban működnek olyan intézmények, amelyek e problémakör leküzdéséért vannak: </w:t>
      </w:r>
    </w:p>
    <w:p w:rsidR="00E41CE9" w:rsidRPr="00B16293" w:rsidRDefault="00E41CE9" w:rsidP="00E41CE9">
      <w:pPr>
        <w:ind w:left="1080"/>
        <w:jc w:val="both"/>
      </w:pPr>
      <w:r>
        <w:t>-</w:t>
      </w:r>
      <w:r>
        <w:tab/>
      </w:r>
      <w:r w:rsidRPr="00B16293">
        <w:t xml:space="preserve">Állampolgári Jogok Országgyűlési Biztosának Hivatala, </w:t>
      </w:r>
    </w:p>
    <w:p w:rsidR="00E41CE9" w:rsidRPr="00B16293" w:rsidRDefault="00E41CE9" w:rsidP="00E41CE9">
      <w:pPr>
        <w:ind w:left="1080"/>
        <w:jc w:val="both"/>
      </w:pPr>
      <w:r>
        <w:t>-</w:t>
      </w:r>
      <w:r>
        <w:tab/>
      </w:r>
      <w:r w:rsidRPr="00B16293">
        <w:t xml:space="preserve">Alkotmánybíróság, </w:t>
      </w:r>
    </w:p>
    <w:p w:rsidR="00E41CE9" w:rsidRPr="00B16293" w:rsidRDefault="00E41CE9" w:rsidP="00E41CE9">
      <w:pPr>
        <w:ind w:left="1080"/>
        <w:jc w:val="both"/>
      </w:pPr>
      <w:r>
        <w:t>-</w:t>
      </w:r>
      <w:r>
        <w:tab/>
      </w:r>
      <w:r w:rsidRPr="00B16293">
        <w:t xml:space="preserve">Nőképviseleti Titkárság, </w:t>
      </w:r>
    </w:p>
    <w:p w:rsidR="00E41CE9" w:rsidRPr="00B16293" w:rsidRDefault="00E41CE9" w:rsidP="00E41CE9">
      <w:pPr>
        <w:ind w:left="1080"/>
        <w:jc w:val="both"/>
      </w:pPr>
      <w:r>
        <w:t>-</w:t>
      </w:r>
      <w:r>
        <w:tab/>
      </w:r>
      <w:r w:rsidRPr="00B16293">
        <w:t xml:space="preserve">Szociális és Családügyi Minisztérium, </w:t>
      </w:r>
    </w:p>
    <w:p w:rsidR="00E41CE9" w:rsidRPr="00B16293" w:rsidRDefault="00E41CE9" w:rsidP="00E41CE9">
      <w:pPr>
        <w:ind w:left="1080"/>
        <w:jc w:val="both"/>
      </w:pPr>
      <w:r>
        <w:t>-</w:t>
      </w:r>
      <w:r>
        <w:tab/>
      </w:r>
      <w:r w:rsidRPr="00B16293">
        <w:t xml:space="preserve">Nők a Nőkért Együtt az Erőszak Ellen (NaNe), </w:t>
      </w:r>
    </w:p>
    <w:p w:rsidR="00E41CE9" w:rsidRPr="00B16293" w:rsidRDefault="00E41CE9" w:rsidP="00E41CE9">
      <w:pPr>
        <w:ind w:left="1080"/>
        <w:jc w:val="both"/>
      </w:pPr>
      <w:r>
        <w:t>-</w:t>
      </w:r>
      <w:r>
        <w:tab/>
      </w:r>
      <w:r w:rsidRPr="00B16293">
        <w:t>Ombudsnő Programiroda.</w:t>
      </w:r>
    </w:p>
    <w:p w:rsidR="00E41CE9" w:rsidRDefault="00E41CE9" w:rsidP="00E41CE9">
      <w:pPr>
        <w:jc w:val="both"/>
      </w:pPr>
    </w:p>
    <w:p w:rsidR="00E41CE9" w:rsidRDefault="00E41CE9" w:rsidP="00E41CE9">
      <w:pPr>
        <w:jc w:val="both"/>
      </w:pPr>
      <w:r w:rsidRPr="00B16293">
        <w:t>Az Alaptörvény XV. Cikke rögzíti, hogy a nők és a férfiak egyenjogúak, vagyis mind a nőknet, mind pedig a férfiakat azonos jogok kell, hogy megillessék minden polgári, politikai, gazdasági, szociális, kulturális jog tekintetében</w:t>
      </w:r>
      <w:r>
        <w:t>;</w:t>
      </w:r>
      <w:r w:rsidRPr="00B16293">
        <w:t xml:space="preserve"> A Tanács 76/207/EGK irányelve a nőkkel és férfiakkal való egyenlő bánásmód elvének a munkavállalás, a szakképzés és az előmenetel lehetőségei, valamint a munkafeltételek terén történő végrehajtásról és az a</w:t>
      </w:r>
      <w:r>
        <w:t xml:space="preserve">zt módosító 2002/73/EK irányelv; </w:t>
      </w:r>
      <w:r w:rsidRPr="00B16293">
        <w:t>A Tanács 79/7/EGK irányelve a férfiakkal és nőkkel való egyenlő bánásmód elvének a szociális biztonság területén tör</w:t>
      </w:r>
      <w:r>
        <w:t>ténő fokozatos megvalósításáról;</w:t>
      </w:r>
      <w:r w:rsidRPr="00B16293">
        <w:t xml:space="preserve"> A Tanács 86/378/EGK irányelve a férfiakkal és a nőkkel való egyenlő bánásmód elvének a foglalkoztatási szociális biztonsági rendszerekben történő megvalósításáról</w:t>
      </w:r>
      <w:r>
        <w:t>.</w:t>
      </w:r>
    </w:p>
    <w:p w:rsidR="00E41CE9" w:rsidRDefault="00E41CE9" w:rsidP="00E41CE9">
      <w:pPr>
        <w:jc w:val="both"/>
      </w:pPr>
    </w:p>
    <w:p w:rsidR="00E41CE9" w:rsidRDefault="00E41CE9" w:rsidP="00E41CE9">
      <w:pPr>
        <w:jc w:val="both"/>
        <w:rPr>
          <w:b/>
        </w:rPr>
      </w:pPr>
    </w:p>
    <w:p w:rsidR="00E41CE9" w:rsidRDefault="00E41CE9" w:rsidP="00E41CE9">
      <w:pPr>
        <w:jc w:val="both"/>
        <w:rPr>
          <w:b/>
        </w:rPr>
      </w:pPr>
    </w:p>
    <w:p w:rsidR="00E41CE9" w:rsidRPr="00B16293" w:rsidRDefault="00E41CE9" w:rsidP="00E41CE9">
      <w:pPr>
        <w:jc w:val="both"/>
        <w:rPr>
          <w:b/>
        </w:rPr>
      </w:pPr>
      <w:r w:rsidRPr="00B16293">
        <w:rPr>
          <w:b/>
        </w:rPr>
        <w:t>6.</w:t>
      </w:r>
      <w:r>
        <w:rPr>
          <w:b/>
        </w:rPr>
        <w:t xml:space="preserve">1. </w:t>
      </w:r>
      <w:r w:rsidRPr="00B16293">
        <w:rPr>
          <w:b/>
        </w:rPr>
        <w:t xml:space="preserve"> A nők gazdasági szerepe és esélyegyenlősége</w:t>
      </w:r>
    </w:p>
    <w:p w:rsidR="00E41CE9" w:rsidRDefault="00E41CE9" w:rsidP="00E41CE9">
      <w:pPr>
        <w:jc w:val="both"/>
      </w:pPr>
    </w:p>
    <w:p w:rsidR="00E41CE9" w:rsidRPr="00B16293" w:rsidRDefault="00E41CE9" w:rsidP="00E41CE9">
      <w:pPr>
        <w:jc w:val="both"/>
      </w:pPr>
      <w:r w:rsidRPr="00B16293">
        <w:t>A nőknek a történelem során mindig is nehezebb volt bekerülni a munkaerőpiac vonzóbb, magasabb státuszú területeire. Karrierjük során nehezebben tudták magukat felküzdeni felsőbb pozíciókba, mint a férfiak. A XX. Század elején a nők ki voltak tiltva a felsőoktatásból és csak ritkán kaphattak magasan kvalifikált munkát. Azonban iskolázottságuk emelkedésével egyre több nő előtt rajzolódott ki egy olyan élet, amelynek középpontjában már nem csak a család, hanem a munka és a karrier is szerepet kap.</w:t>
      </w:r>
      <w:r>
        <w:t xml:space="preserve"> </w:t>
      </w:r>
      <w:r w:rsidRPr="00B16293">
        <w:t>Női foglalkoztatottsága társadalmi rétegek szerint különösen gyenge a kisgyermekes nők</w:t>
      </w:r>
      <w:r>
        <w:t xml:space="preserve">, </w:t>
      </w:r>
      <w:r w:rsidRPr="00B16293">
        <w:t>a fiatalok</w:t>
      </w:r>
      <w:r>
        <w:t xml:space="preserve">, </w:t>
      </w:r>
      <w:r w:rsidRPr="00B16293">
        <w:t>az idősebbek</w:t>
      </w:r>
      <w:r>
        <w:t xml:space="preserve">, </w:t>
      </w:r>
      <w:r w:rsidRPr="00B16293">
        <w:t>az etnikumok (roma)</w:t>
      </w:r>
      <w:r>
        <w:t xml:space="preserve">, </w:t>
      </w:r>
      <w:r w:rsidRPr="00B16293">
        <w:t>a fogyatékkal élők</w:t>
      </w:r>
      <w:r>
        <w:t xml:space="preserve">, </w:t>
      </w:r>
      <w:r w:rsidRPr="00B16293">
        <w:t>az alacsony iskolai végzettséggel rendelkezők munkaerő-piaci integrálódásának esélye.</w:t>
      </w:r>
      <w:r>
        <w:t xml:space="preserve"> </w:t>
      </w:r>
      <w:r w:rsidRPr="00B16293">
        <w:t>Az EU tagjaként, Magyarország már megtette a lépéseket a nemek közötti esélyegyenlőség érdekében, de ha megvizsgáljuk a tagországok statisztikai adatait elmondható, hogy míg például Svédországban a női foglalkoztatottság 72,5 százalék, addig ez az arány hazánkban 49,8 százalék. (Eurostat, 2006).</w:t>
      </w:r>
    </w:p>
    <w:p w:rsidR="00E41CE9" w:rsidRDefault="00E41CE9" w:rsidP="00E41CE9">
      <w:pPr>
        <w:jc w:val="both"/>
      </w:pPr>
    </w:p>
    <w:p w:rsidR="00E41CE9" w:rsidRDefault="00E41CE9" w:rsidP="00E41CE9">
      <w:pPr>
        <w:jc w:val="both"/>
      </w:pPr>
      <w:r w:rsidRPr="00B16293">
        <w:t xml:space="preserve">A nők többségben a szellemi, míg a férfiak a fizikai foglalkozásúaknál találhatóak meg. A nők között kevés a szakmunkás, de sok a betanított munkás; lényegesen kevesebb a vezető beosztású, szellemi foglalkozású. Azonban nőtöbblet van az óvónő, tanítónő, általános és középiskolai tanár, gyógyszerész, számviteli és pénztáros foglalkozásokban. A nők és a férfiak eltérő foglalkozási összetételének hátterében az eltérő iskolai pályafutásuk áll. A foglalkozási összetétel különbségei miatt nem meglepő, hogy a nők átlagos keresetei alacsonyabbak a férfiakénál. A nők a mindennapi élet más területein is hátrányban vannak. A nők naponta több időt töltenek munkával. A nagyobb munkaterhelésének fő oka, hogy a háztartási munka terhe elsősorban rájuk hárul, ennek következtében kevesebb idejük marad szabadon választott </w:t>
      </w:r>
      <w:r w:rsidRPr="00B16293">
        <w:lastRenderedPageBreak/>
        <w:t>tevékenységekre. A társadalom létfeltételeinek megteremtése nagyobb mértékben nehezedik a nőkre.</w:t>
      </w:r>
    </w:p>
    <w:p w:rsidR="00E41CE9" w:rsidRPr="00B16293" w:rsidRDefault="00E41CE9" w:rsidP="00E41CE9">
      <w:pPr>
        <w:jc w:val="both"/>
      </w:pPr>
    </w:p>
    <w:p w:rsidR="00E41CE9" w:rsidRPr="00B16293" w:rsidRDefault="00E41CE9" w:rsidP="00E41CE9">
      <w:pPr>
        <w:jc w:val="both"/>
      </w:pPr>
      <w:r w:rsidRPr="00B16293">
        <w:t xml:space="preserve">A munka világában előfordul, hogy férfi végez tipikusan női munkát, pl. takarítás. Ilyenkor azonban a munkáltató hajlamos több bért fizetni a férfi alkalmazottnak. Például az irodákat takarító nőket takarítónőnek nevezik, míg a férfiakat felületet technikusnak, és így máris nagyobb fizetést lehet adni nekik. Az uniós kötelezettségnek eleget téve hiába került bele a munka törvénykönyvébe az egyenlő bérre vonatkozó előírás, a törvény hiányosságai miatt a szabályt sokan nem tartják be.  Napjainkra Magyarországon a nők és a férfiak foglalkoztatottsága is elmarad az Európai Unió átlagától. 2005-ben az EU huszonöt tagországában átlagosan 56,3 % volt a nők és 71,2 % a férfiak foglalkoztatottsága. Ugyanebben az időben Magyarországon 50,9 %-os volt a női és 63 %-os a férfifoglalkoztatottság (Eurostat, 2006).  Rendkívül fontos lenne tehát a foglalkoztatottsági ráták növelése. Ez azonban a gazdasági és munkahely-teremtési problémákon kívül a nők esetében szemléleti, értékrendi akadályokba is ütközik. Indultak különféle támogatási programok a nőkért, a női munkáért, azonban ezek sorra kudarcot vallottak. </w:t>
      </w:r>
    </w:p>
    <w:p w:rsidR="00E41CE9" w:rsidRPr="000C26E6" w:rsidRDefault="00E41CE9" w:rsidP="00E41CE9">
      <w:pPr>
        <w:pStyle w:val="NormlCalibri11"/>
        <w:pBdr>
          <w:top w:val="none" w:sz="0" w:space="0" w:color="auto"/>
          <w:left w:val="none" w:sz="0" w:space="0" w:color="auto"/>
          <w:bottom w:val="none" w:sz="0" w:space="0" w:color="auto"/>
          <w:right w:val="none" w:sz="0" w:space="0" w:color="auto"/>
        </w:pBdr>
      </w:pPr>
    </w:p>
    <w:p w:rsidR="00E41CE9" w:rsidRPr="00610C42" w:rsidRDefault="00E41CE9" w:rsidP="00E41CE9">
      <w:pPr>
        <w:ind w:left="540"/>
        <w:jc w:val="both"/>
      </w:pPr>
      <w:r w:rsidRPr="00610C42">
        <w:t>a) foglalkoztatás és munkanélküliség a nők körében</w:t>
      </w:r>
    </w:p>
    <w:p w:rsidR="00E41CE9" w:rsidRPr="00610C42" w:rsidRDefault="00E41CE9" w:rsidP="00E41CE9">
      <w:pPr>
        <w:ind w:left="540"/>
        <w:jc w:val="both"/>
      </w:pPr>
      <w:r w:rsidRPr="00610C42">
        <w:tab/>
      </w:r>
      <w:r w:rsidRPr="00610C42">
        <w:br/>
        <w:t xml:space="preserve">Az 1980-as évek végére mind a férfiak, mind a nők körében teljes foglalkoztatottság valósult meg. A rendszerváltással meginduló gazdasági szerkezetátalakulás drasztikusan csökkentette a foglalkoztatottak számát mind a férfiak, mind a nők körében. Az 1995-ös mélypont után lassú emelkedés figyelhető meg mindkét nem foglalkoztatottságában, ugyanakkor napjainkra az olló ismét nyílni látszik. A társadalom elvárja a szülőképes korú nőktől, hogy vállaljanak gyereket, azonban ha egy munkában lévő nő teszi ezt, könnyen meglehet, hogy volt munkaadója már nem veszi vissza, vagy nem abba a munkakörbe, mint amit a szülés előtt végzett. Jelenleg a magyar munkahelyek nem szívesen fogadják vissza a szülés után az anyákat, akiknek 7%-a menne vissza, de csak 50%-uk tud visszatérni.  A munkáltató nem érdekelt, a társadalom pedig nem hálás. A rendszerváltás utáni első évtizedben a női munkanélküliségi ráta a férfiaké alatt maradt, aminek számos oka volt. Érdemes kiemelni ezek közül azt, hogy a munkanélküliség az 1990-es évek első felében a nehézipari üzemek dolgozóit sújtotta, s ezek többségükben férfiak voltak. A nők nagyobb arányban dolgoztak a közszférában és a szolgáltatásokban, az ő állásuk néhány évig kisebb veszélyben volt. A másik fontos, megjegyzendő tényező, hogy elsősorban az alacsonyabb iskolai végzettségű és a leszakadó régiókban élő nők jelentős része menekült korai nyugdíjazásba vagy eltartotti státuszba a munkanélküliség elől. A roma nők munkaerő-piaci részvétele némileg másképp alakult az utóbbi néhány évtizedben. 1971-ben a munkaképes korúaknak kevesebb, mint harmada volt foglalkoztatott. Ez az arány jócskán elmaradt a 65%-os országos szinttől. A hetvenes évek második felére aztán jelentősen megemelkedett a női foglalkoztatottság szintje a cigányok körében. A munkahellyel rendelkezők aránya a nyolcvanas években nagyjából változatlan maradt. Ekkor körülbelül minden második munkaképes korú cigány nőnek volt munkája. A rendszerváltást követő nagymértékű visszaesés hasonló arányú volt, mint a férfiaknál. A foglalkoztatottság szintje a harmadára esett vissza. </w:t>
      </w:r>
    </w:p>
    <w:p w:rsidR="00E41CE9" w:rsidRDefault="00E41CE9" w:rsidP="00E41CE9">
      <w:pPr>
        <w:ind w:left="540"/>
        <w:jc w:val="both"/>
      </w:pPr>
    </w:p>
    <w:p w:rsidR="00E41CE9" w:rsidRDefault="00E41CE9" w:rsidP="00E41CE9">
      <w:pPr>
        <w:ind w:left="540"/>
        <w:jc w:val="both"/>
      </w:pPr>
      <w:r>
        <w:t xml:space="preserve">Az Ágasegyházán </w:t>
      </w:r>
      <w:r w:rsidRPr="00610C42">
        <w:t xml:space="preserve">élő, munkavállalási korú nők számáról, valamint arról, hogy közülük hány fő dolgozik, csak </w:t>
      </w:r>
      <w:r>
        <w:t>becsült adatok állnak rendelkezésre (</w:t>
      </w:r>
      <w:r w:rsidRPr="00610C42">
        <w:t>a 2011. évi népszámlálási adatok</w:t>
      </w:r>
      <w:r>
        <w:t>on kívül).</w:t>
      </w:r>
      <w:r w:rsidRPr="00610C42">
        <w:t xml:space="preserve"> </w:t>
      </w:r>
    </w:p>
    <w:p w:rsidR="00E41CE9" w:rsidRDefault="00E41CE9" w:rsidP="00E41CE9">
      <w:pPr>
        <w:ind w:left="540"/>
        <w:jc w:val="both"/>
      </w:pPr>
    </w:p>
    <w:tbl>
      <w:tblPr>
        <w:tblW w:w="8595" w:type="dxa"/>
        <w:tblInd w:w="790" w:type="dxa"/>
        <w:tblCellMar>
          <w:left w:w="70" w:type="dxa"/>
          <w:right w:w="70" w:type="dxa"/>
        </w:tblCellMar>
        <w:tblLook w:val="0000" w:firstRow="0" w:lastRow="0" w:firstColumn="0" w:lastColumn="0" w:noHBand="0" w:noVBand="0"/>
      </w:tblPr>
      <w:tblGrid>
        <w:gridCol w:w="720"/>
        <w:gridCol w:w="1247"/>
        <w:gridCol w:w="1436"/>
        <w:gridCol w:w="1380"/>
        <w:gridCol w:w="1224"/>
        <w:gridCol w:w="1250"/>
        <w:gridCol w:w="1338"/>
      </w:tblGrid>
      <w:tr w:rsidR="00E41CE9" w:rsidRPr="00610C42" w:rsidTr="00414F0A">
        <w:trPr>
          <w:trHeight w:val="1200"/>
        </w:trPr>
        <w:tc>
          <w:tcPr>
            <w:tcW w:w="720"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E41CE9" w:rsidRPr="00610C42" w:rsidRDefault="00E41CE9" w:rsidP="00414F0A">
            <w:pPr>
              <w:jc w:val="both"/>
              <w:rPr>
                <w:color w:val="000000"/>
              </w:rPr>
            </w:pPr>
            <w:r w:rsidRPr="00610C42">
              <w:rPr>
                <w:color w:val="000000"/>
                <w:szCs w:val="22"/>
              </w:rPr>
              <w:lastRenderedPageBreak/>
              <w:t>év</w:t>
            </w:r>
          </w:p>
        </w:tc>
        <w:tc>
          <w:tcPr>
            <w:tcW w:w="2683" w:type="dxa"/>
            <w:gridSpan w:val="2"/>
            <w:tcBorders>
              <w:top w:val="single" w:sz="4" w:space="0" w:color="auto"/>
              <w:left w:val="nil"/>
              <w:bottom w:val="single" w:sz="4" w:space="0" w:color="auto"/>
              <w:right w:val="single" w:sz="4" w:space="0" w:color="auto"/>
            </w:tcBorders>
            <w:shd w:val="clear" w:color="auto" w:fill="CCFFCC"/>
            <w:vAlign w:val="center"/>
          </w:tcPr>
          <w:p w:rsidR="00E41CE9" w:rsidRPr="00610C42" w:rsidRDefault="00E41CE9" w:rsidP="00414F0A">
            <w:pPr>
              <w:jc w:val="both"/>
              <w:rPr>
                <w:color w:val="000000"/>
              </w:rPr>
            </w:pPr>
            <w:r w:rsidRPr="00610C42">
              <w:rPr>
                <w:color w:val="000000"/>
                <w:szCs w:val="22"/>
              </w:rPr>
              <w:t>Munkavállalási korúak száma</w:t>
            </w:r>
          </w:p>
        </w:tc>
        <w:tc>
          <w:tcPr>
            <w:tcW w:w="2604" w:type="dxa"/>
            <w:gridSpan w:val="2"/>
            <w:tcBorders>
              <w:top w:val="single" w:sz="4" w:space="0" w:color="auto"/>
              <w:left w:val="nil"/>
              <w:bottom w:val="single" w:sz="4" w:space="0" w:color="auto"/>
              <w:right w:val="single" w:sz="4" w:space="0" w:color="auto"/>
            </w:tcBorders>
            <w:shd w:val="clear" w:color="auto" w:fill="CCFFCC"/>
            <w:vAlign w:val="center"/>
          </w:tcPr>
          <w:p w:rsidR="00E41CE9" w:rsidRPr="00610C42" w:rsidRDefault="00E41CE9" w:rsidP="00414F0A">
            <w:pPr>
              <w:jc w:val="both"/>
              <w:rPr>
                <w:color w:val="000000"/>
              </w:rPr>
            </w:pPr>
            <w:r w:rsidRPr="00610C42">
              <w:rPr>
                <w:color w:val="000000"/>
                <w:szCs w:val="22"/>
              </w:rPr>
              <w:t>Foglalkoztatottak</w:t>
            </w:r>
          </w:p>
        </w:tc>
        <w:tc>
          <w:tcPr>
            <w:tcW w:w="2588" w:type="dxa"/>
            <w:gridSpan w:val="2"/>
            <w:tcBorders>
              <w:top w:val="single" w:sz="4" w:space="0" w:color="auto"/>
              <w:left w:val="nil"/>
              <w:bottom w:val="single" w:sz="4" w:space="0" w:color="auto"/>
              <w:right w:val="single" w:sz="4" w:space="0" w:color="auto"/>
            </w:tcBorders>
            <w:shd w:val="clear" w:color="auto" w:fill="CCFFCC"/>
            <w:vAlign w:val="center"/>
          </w:tcPr>
          <w:p w:rsidR="00E41CE9" w:rsidRPr="00610C42" w:rsidRDefault="00E41CE9" w:rsidP="00414F0A">
            <w:pPr>
              <w:jc w:val="both"/>
              <w:rPr>
                <w:color w:val="000000"/>
              </w:rPr>
            </w:pPr>
            <w:r w:rsidRPr="00610C42">
              <w:rPr>
                <w:color w:val="000000"/>
                <w:szCs w:val="22"/>
              </w:rPr>
              <w:t>Munkanélküliek</w:t>
            </w:r>
          </w:p>
        </w:tc>
      </w:tr>
      <w:tr w:rsidR="00E41CE9" w:rsidRPr="00610C42" w:rsidTr="00414F0A">
        <w:trPr>
          <w:trHeight w:val="510"/>
        </w:trPr>
        <w:tc>
          <w:tcPr>
            <w:tcW w:w="720" w:type="dxa"/>
            <w:vMerge/>
            <w:tcBorders>
              <w:top w:val="single" w:sz="4" w:space="0" w:color="auto"/>
              <w:left w:val="single" w:sz="4" w:space="0" w:color="auto"/>
              <w:bottom w:val="single" w:sz="4" w:space="0" w:color="auto"/>
              <w:right w:val="single" w:sz="4" w:space="0" w:color="auto"/>
            </w:tcBorders>
            <w:vAlign w:val="center"/>
          </w:tcPr>
          <w:p w:rsidR="00E41CE9" w:rsidRPr="00610C42" w:rsidRDefault="00E41CE9" w:rsidP="00414F0A">
            <w:pPr>
              <w:jc w:val="both"/>
              <w:rPr>
                <w:color w:val="000000"/>
              </w:rPr>
            </w:pPr>
          </w:p>
        </w:tc>
        <w:tc>
          <w:tcPr>
            <w:tcW w:w="1247" w:type="dxa"/>
            <w:tcBorders>
              <w:top w:val="nil"/>
              <w:left w:val="nil"/>
              <w:bottom w:val="single" w:sz="4" w:space="0" w:color="auto"/>
              <w:right w:val="single" w:sz="4" w:space="0" w:color="auto"/>
            </w:tcBorders>
            <w:shd w:val="clear" w:color="auto" w:fill="CCFFCC"/>
            <w:vAlign w:val="center"/>
          </w:tcPr>
          <w:p w:rsidR="00E41CE9" w:rsidRPr="00610C42" w:rsidRDefault="00E41CE9" w:rsidP="00414F0A">
            <w:pPr>
              <w:jc w:val="both"/>
              <w:rPr>
                <w:color w:val="000000"/>
              </w:rPr>
            </w:pPr>
            <w:r w:rsidRPr="00610C42">
              <w:rPr>
                <w:color w:val="000000"/>
                <w:szCs w:val="22"/>
              </w:rPr>
              <w:t>férfiak</w:t>
            </w:r>
          </w:p>
        </w:tc>
        <w:tc>
          <w:tcPr>
            <w:tcW w:w="1436" w:type="dxa"/>
            <w:tcBorders>
              <w:top w:val="nil"/>
              <w:left w:val="nil"/>
              <w:bottom w:val="single" w:sz="4" w:space="0" w:color="auto"/>
              <w:right w:val="single" w:sz="4" w:space="0" w:color="auto"/>
            </w:tcBorders>
            <w:shd w:val="clear" w:color="auto" w:fill="CCFFCC"/>
            <w:vAlign w:val="center"/>
          </w:tcPr>
          <w:p w:rsidR="00E41CE9" w:rsidRPr="00610C42" w:rsidRDefault="00E41CE9" w:rsidP="00414F0A">
            <w:pPr>
              <w:jc w:val="both"/>
              <w:rPr>
                <w:color w:val="000000"/>
              </w:rPr>
            </w:pPr>
            <w:r w:rsidRPr="00610C42">
              <w:rPr>
                <w:color w:val="000000"/>
                <w:szCs w:val="22"/>
              </w:rPr>
              <w:t>nők</w:t>
            </w:r>
          </w:p>
        </w:tc>
        <w:tc>
          <w:tcPr>
            <w:tcW w:w="1380" w:type="dxa"/>
            <w:tcBorders>
              <w:top w:val="nil"/>
              <w:left w:val="nil"/>
              <w:bottom w:val="single" w:sz="4" w:space="0" w:color="auto"/>
              <w:right w:val="single" w:sz="4" w:space="0" w:color="auto"/>
            </w:tcBorders>
            <w:shd w:val="clear" w:color="auto" w:fill="CCFFCC"/>
            <w:vAlign w:val="center"/>
          </w:tcPr>
          <w:p w:rsidR="00E41CE9" w:rsidRPr="00610C42" w:rsidRDefault="00E41CE9" w:rsidP="00414F0A">
            <w:pPr>
              <w:jc w:val="both"/>
              <w:rPr>
                <w:color w:val="000000"/>
              </w:rPr>
            </w:pPr>
            <w:r w:rsidRPr="00610C42">
              <w:rPr>
                <w:color w:val="000000"/>
                <w:szCs w:val="22"/>
              </w:rPr>
              <w:t>férfiak</w:t>
            </w:r>
          </w:p>
        </w:tc>
        <w:tc>
          <w:tcPr>
            <w:tcW w:w="1224" w:type="dxa"/>
            <w:tcBorders>
              <w:top w:val="nil"/>
              <w:left w:val="nil"/>
              <w:bottom w:val="single" w:sz="4" w:space="0" w:color="auto"/>
              <w:right w:val="single" w:sz="4" w:space="0" w:color="auto"/>
            </w:tcBorders>
            <w:shd w:val="clear" w:color="auto" w:fill="CCFFCC"/>
            <w:vAlign w:val="center"/>
          </w:tcPr>
          <w:p w:rsidR="00E41CE9" w:rsidRPr="00610C42" w:rsidRDefault="00E41CE9" w:rsidP="00414F0A">
            <w:pPr>
              <w:jc w:val="both"/>
              <w:rPr>
                <w:color w:val="000000"/>
              </w:rPr>
            </w:pPr>
            <w:r w:rsidRPr="00610C42">
              <w:rPr>
                <w:color w:val="000000"/>
                <w:szCs w:val="22"/>
              </w:rPr>
              <w:t>nők</w:t>
            </w:r>
          </w:p>
        </w:tc>
        <w:tc>
          <w:tcPr>
            <w:tcW w:w="1250" w:type="dxa"/>
            <w:tcBorders>
              <w:top w:val="nil"/>
              <w:left w:val="nil"/>
              <w:bottom w:val="single" w:sz="4" w:space="0" w:color="auto"/>
              <w:right w:val="single" w:sz="4" w:space="0" w:color="auto"/>
            </w:tcBorders>
            <w:shd w:val="clear" w:color="auto" w:fill="CCFFCC"/>
            <w:vAlign w:val="center"/>
          </w:tcPr>
          <w:p w:rsidR="00E41CE9" w:rsidRPr="00610C42" w:rsidRDefault="00E41CE9" w:rsidP="00414F0A">
            <w:pPr>
              <w:jc w:val="both"/>
              <w:rPr>
                <w:color w:val="000000"/>
              </w:rPr>
            </w:pPr>
            <w:r w:rsidRPr="00610C42">
              <w:rPr>
                <w:color w:val="000000"/>
                <w:szCs w:val="22"/>
              </w:rPr>
              <w:t>férfiak</w:t>
            </w:r>
          </w:p>
        </w:tc>
        <w:tc>
          <w:tcPr>
            <w:tcW w:w="1338" w:type="dxa"/>
            <w:tcBorders>
              <w:top w:val="nil"/>
              <w:left w:val="nil"/>
              <w:bottom w:val="single" w:sz="4" w:space="0" w:color="auto"/>
              <w:right w:val="single" w:sz="4" w:space="0" w:color="auto"/>
            </w:tcBorders>
            <w:shd w:val="clear" w:color="auto" w:fill="CCFFCC"/>
            <w:vAlign w:val="center"/>
          </w:tcPr>
          <w:p w:rsidR="00E41CE9" w:rsidRPr="00610C42" w:rsidRDefault="00E41CE9" w:rsidP="00414F0A">
            <w:pPr>
              <w:jc w:val="both"/>
              <w:rPr>
                <w:color w:val="000000"/>
              </w:rPr>
            </w:pPr>
            <w:r w:rsidRPr="00610C42">
              <w:rPr>
                <w:color w:val="000000"/>
                <w:szCs w:val="22"/>
              </w:rPr>
              <w:t>nők</w:t>
            </w:r>
          </w:p>
        </w:tc>
      </w:tr>
      <w:tr w:rsidR="00E41CE9" w:rsidRPr="00610C42" w:rsidTr="00414F0A">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E41CE9" w:rsidRPr="00610C42" w:rsidRDefault="00E41CE9" w:rsidP="00414F0A">
            <w:pPr>
              <w:jc w:val="both"/>
              <w:rPr>
                <w:color w:val="000000"/>
              </w:rPr>
            </w:pPr>
            <w:r w:rsidRPr="00610C42">
              <w:rPr>
                <w:color w:val="000000"/>
                <w:szCs w:val="22"/>
              </w:rPr>
              <w:t>2008</w:t>
            </w:r>
          </w:p>
        </w:tc>
        <w:tc>
          <w:tcPr>
            <w:tcW w:w="1247" w:type="dxa"/>
            <w:tcBorders>
              <w:top w:val="nil"/>
              <w:left w:val="nil"/>
              <w:bottom w:val="single" w:sz="4" w:space="0" w:color="auto"/>
              <w:right w:val="single" w:sz="4" w:space="0" w:color="auto"/>
            </w:tcBorders>
            <w:shd w:val="clear" w:color="auto" w:fill="auto"/>
            <w:noWrap/>
            <w:vAlign w:val="center"/>
          </w:tcPr>
          <w:p w:rsidR="00E41CE9" w:rsidRPr="00610C42" w:rsidRDefault="00E41CE9" w:rsidP="00414F0A">
            <w:pPr>
              <w:jc w:val="both"/>
              <w:rPr>
                <w:color w:val="000000"/>
              </w:rPr>
            </w:pPr>
            <w:r w:rsidRPr="00610C42">
              <w:rPr>
                <w:color w:val="000000"/>
                <w:szCs w:val="22"/>
              </w:rPr>
              <w:t>650</w:t>
            </w:r>
          </w:p>
        </w:tc>
        <w:tc>
          <w:tcPr>
            <w:tcW w:w="1436"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549</w:t>
            </w:r>
          </w:p>
        </w:tc>
        <w:tc>
          <w:tcPr>
            <w:tcW w:w="1380" w:type="dxa"/>
            <w:tcBorders>
              <w:top w:val="nil"/>
              <w:left w:val="nil"/>
              <w:bottom w:val="single" w:sz="4" w:space="0" w:color="auto"/>
              <w:right w:val="single" w:sz="4" w:space="0" w:color="auto"/>
            </w:tcBorders>
            <w:shd w:val="clear" w:color="auto" w:fill="auto"/>
            <w:noWrap/>
            <w:vAlign w:val="center"/>
          </w:tcPr>
          <w:p w:rsidR="00E41CE9" w:rsidRPr="00610C42" w:rsidRDefault="00E41CE9" w:rsidP="00414F0A">
            <w:pPr>
              <w:jc w:val="both"/>
              <w:rPr>
                <w:color w:val="000000"/>
              </w:rPr>
            </w:pPr>
            <w:r w:rsidRPr="00610C42">
              <w:rPr>
                <w:color w:val="000000"/>
                <w:szCs w:val="22"/>
              </w:rPr>
              <w:t>500</w:t>
            </w:r>
          </w:p>
        </w:tc>
        <w:tc>
          <w:tcPr>
            <w:tcW w:w="1224"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489</w:t>
            </w:r>
          </w:p>
        </w:tc>
        <w:tc>
          <w:tcPr>
            <w:tcW w:w="1250"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53</w:t>
            </w:r>
          </w:p>
        </w:tc>
        <w:tc>
          <w:tcPr>
            <w:tcW w:w="1338"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44</w:t>
            </w:r>
          </w:p>
        </w:tc>
      </w:tr>
      <w:tr w:rsidR="00E41CE9" w:rsidRPr="00610C42" w:rsidTr="00414F0A">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E41CE9" w:rsidRPr="00610C42" w:rsidRDefault="00E41CE9" w:rsidP="00414F0A">
            <w:pPr>
              <w:jc w:val="both"/>
              <w:rPr>
                <w:color w:val="000000"/>
              </w:rPr>
            </w:pPr>
            <w:r w:rsidRPr="00610C42">
              <w:rPr>
                <w:color w:val="000000"/>
                <w:szCs w:val="22"/>
              </w:rPr>
              <w:t>2009</w:t>
            </w:r>
          </w:p>
        </w:tc>
        <w:tc>
          <w:tcPr>
            <w:tcW w:w="1247" w:type="dxa"/>
            <w:tcBorders>
              <w:top w:val="nil"/>
              <w:left w:val="nil"/>
              <w:bottom w:val="single" w:sz="4" w:space="0" w:color="auto"/>
              <w:right w:val="single" w:sz="4" w:space="0" w:color="auto"/>
            </w:tcBorders>
            <w:shd w:val="clear" w:color="auto" w:fill="auto"/>
            <w:noWrap/>
            <w:vAlign w:val="center"/>
          </w:tcPr>
          <w:p w:rsidR="00E41CE9" w:rsidRPr="00610C42" w:rsidRDefault="00E41CE9" w:rsidP="00414F0A">
            <w:pPr>
              <w:jc w:val="both"/>
              <w:rPr>
                <w:color w:val="000000"/>
              </w:rPr>
            </w:pPr>
            <w:r w:rsidRPr="00610C42">
              <w:rPr>
                <w:color w:val="000000"/>
                <w:szCs w:val="22"/>
              </w:rPr>
              <w:t>661</w:t>
            </w:r>
          </w:p>
        </w:tc>
        <w:tc>
          <w:tcPr>
            <w:tcW w:w="1436"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551</w:t>
            </w:r>
          </w:p>
        </w:tc>
        <w:tc>
          <w:tcPr>
            <w:tcW w:w="1380" w:type="dxa"/>
            <w:tcBorders>
              <w:top w:val="nil"/>
              <w:left w:val="nil"/>
              <w:bottom w:val="single" w:sz="4" w:space="0" w:color="auto"/>
              <w:right w:val="single" w:sz="4" w:space="0" w:color="auto"/>
            </w:tcBorders>
            <w:shd w:val="clear" w:color="auto" w:fill="auto"/>
            <w:noWrap/>
            <w:vAlign w:val="center"/>
          </w:tcPr>
          <w:p w:rsidR="00E41CE9" w:rsidRPr="00610C42" w:rsidRDefault="00E41CE9" w:rsidP="00414F0A">
            <w:pPr>
              <w:jc w:val="both"/>
              <w:rPr>
                <w:color w:val="000000"/>
              </w:rPr>
            </w:pPr>
            <w:r w:rsidRPr="00610C42">
              <w:rPr>
                <w:color w:val="000000"/>
                <w:szCs w:val="22"/>
              </w:rPr>
              <w:t>466</w:t>
            </w:r>
          </w:p>
        </w:tc>
        <w:tc>
          <w:tcPr>
            <w:tcW w:w="1224"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499</w:t>
            </w:r>
          </w:p>
        </w:tc>
        <w:tc>
          <w:tcPr>
            <w:tcW w:w="1250"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68</w:t>
            </w:r>
          </w:p>
        </w:tc>
        <w:tc>
          <w:tcPr>
            <w:tcW w:w="1338"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45</w:t>
            </w:r>
          </w:p>
        </w:tc>
      </w:tr>
      <w:tr w:rsidR="00E41CE9" w:rsidRPr="00610C42" w:rsidTr="00414F0A">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E41CE9" w:rsidRPr="00610C42" w:rsidRDefault="00E41CE9" w:rsidP="00414F0A">
            <w:pPr>
              <w:jc w:val="both"/>
              <w:rPr>
                <w:color w:val="000000"/>
              </w:rPr>
            </w:pPr>
            <w:r w:rsidRPr="00610C42">
              <w:rPr>
                <w:color w:val="000000"/>
                <w:szCs w:val="22"/>
              </w:rPr>
              <w:t>2010</w:t>
            </w:r>
          </w:p>
        </w:tc>
        <w:tc>
          <w:tcPr>
            <w:tcW w:w="1247" w:type="dxa"/>
            <w:tcBorders>
              <w:top w:val="nil"/>
              <w:left w:val="nil"/>
              <w:bottom w:val="single" w:sz="4" w:space="0" w:color="auto"/>
              <w:right w:val="single" w:sz="4" w:space="0" w:color="auto"/>
            </w:tcBorders>
            <w:shd w:val="clear" w:color="auto" w:fill="auto"/>
            <w:noWrap/>
            <w:vAlign w:val="center"/>
          </w:tcPr>
          <w:p w:rsidR="00E41CE9" w:rsidRPr="00610C42" w:rsidRDefault="00E41CE9" w:rsidP="00414F0A">
            <w:pPr>
              <w:jc w:val="both"/>
              <w:rPr>
                <w:color w:val="000000"/>
              </w:rPr>
            </w:pPr>
            <w:r w:rsidRPr="00610C42">
              <w:rPr>
                <w:color w:val="000000"/>
                <w:szCs w:val="22"/>
              </w:rPr>
              <w:t>643</w:t>
            </w:r>
          </w:p>
        </w:tc>
        <w:tc>
          <w:tcPr>
            <w:tcW w:w="1436"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575</w:t>
            </w:r>
          </w:p>
        </w:tc>
        <w:tc>
          <w:tcPr>
            <w:tcW w:w="1380" w:type="dxa"/>
            <w:tcBorders>
              <w:top w:val="nil"/>
              <w:left w:val="nil"/>
              <w:bottom w:val="single" w:sz="4" w:space="0" w:color="auto"/>
              <w:right w:val="single" w:sz="4" w:space="0" w:color="auto"/>
            </w:tcBorders>
            <w:shd w:val="clear" w:color="auto" w:fill="auto"/>
            <w:noWrap/>
            <w:vAlign w:val="center"/>
          </w:tcPr>
          <w:p w:rsidR="00E41CE9" w:rsidRPr="00610C42" w:rsidRDefault="00E41CE9" w:rsidP="00414F0A">
            <w:pPr>
              <w:jc w:val="both"/>
              <w:rPr>
                <w:color w:val="000000"/>
              </w:rPr>
            </w:pPr>
            <w:r w:rsidRPr="00610C42">
              <w:rPr>
                <w:color w:val="000000"/>
                <w:szCs w:val="22"/>
              </w:rPr>
              <w:t>487</w:t>
            </w:r>
          </w:p>
        </w:tc>
        <w:tc>
          <w:tcPr>
            <w:tcW w:w="1224"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511</w:t>
            </w:r>
          </w:p>
        </w:tc>
        <w:tc>
          <w:tcPr>
            <w:tcW w:w="1250"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55</w:t>
            </w:r>
          </w:p>
        </w:tc>
        <w:tc>
          <w:tcPr>
            <w:tcW w:w="1338"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37</w:t>
            </w:r>
          </w:p>
        </w:tc>
      </w:tr>
      <w:tr w:rsidR="00E41CE9" w:rsidRPr="00610C42" w:rsidTr="00414F0A">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E41CE9" w:rsidRPr="00610C42" w:rsidRDefault="00E41CE9" w:rsidP="00414F0A">
            <w:pPr>
              <w:jc w:val="both"/>
              <w:rPr>
                <w:color w:val="000000"/>
              </w:rPr>
            </w:pPr>
            <w:r w:rsidRPr="00610C42">
              <w:rPr>
                <w:color w:val="000000"/>
                <w:szCs w:val="22"/>
              </w:rPr>
              <w:t>2011</w:t>
            </w:r>
          </w:p>
        </w:tc>
        <w:tc>
          <w:tcPr>
            <w:tcW w:w="1247" w:type="dxa"/>
            <w:tcBorders>
              <w:top w:val="nil"/>
              <w:left w:val="nil"/>
              <w:bottom w:val="single" w:sz="4" w:space="0" w:color="auto"/>
              <w:right w:val="single" w:sz="4" w:space="0" w:color="auto"/>
            </w:tcBorders>
            <w:shd w:val="clear" w:color="auto" w:fill="auto"/>
            <w:noWrap/>
            <w:vAlign w:val="center"/>
          </w:tcPr>
          <w:p w:rsidR="00E41CE9" w:rsidRPr="00610C42" w:rsidRDefault="00E41CE9" w:rsidP="00414F0A">
            <w:pPr>
              <w:jc w:val="both"/>
              <w:rPr>
                <w:color w:val="000000"/>
              </w:rPr>
            </w:pPr>
            <w:r w:rsidRPr="00610C42">
              <w:rPr>
                <w:color w:val="000000"/>
                <w:szCs w:val="22"/>
              </w:rPr>
              <w:t>642</w:t>
            </w:r>
          </w:p>
        </w:tc>
        <w:tc>
          <w:tcPr>
            <w:tcW w:w="1436"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570</w:t>
            </w:r>
          </w:p>
        </w:tc>
        <w:tc>
          <w:tcPr>
            <w:tcW w:w="1380" w:type="dxa"/>
            <w:tcBorders>
              <w:top w:val="nil"/>
              <w:left w:val="nil"/>
              <w:bottom w:val="single" w:sz="4" w:space="0" w:color="auto"/>
              <w:right w:val="single" w:sz="4" w:space="0" w:color="auto"/>
            </w:tcBorders>
            <w:shd w:val="clear" w:color="auto" w:fill="auto"/>
            <w:noWrap/>
            <w:vAlign w:val="center"/>
          </w:tcPr>
          <w:p w:rsidR="00E41CE9" w:rsidRPr="00610C42" w:rsidRDefault="00E41CE9" w:rsidP="00414F0A">
            <w:pPr>
              <w:jc w:val="both"/>
              <w:rPr>
                <w:color w:val="000000"/>
              </w:rPr>
            </w:pPr>
            <w:r w:rsidRPr="00610C42">
              <w:rPr>
                <w:color w:val="000000"/>
                <w:szCs w:val="22"/>
              </w:rPr>
              <w:t>495</w:t>
            </w:r>
          </w:p>
        </w:tc>
        <w:tc>
          <w:tcPr>
            <w:tcW w:w="1224"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508</w:t>
            </w:r>
          </w:p>
        </w:tc>
        <w:tc>
          <w:tcPr>
            <w:tcW w:w="1250"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71</w:t>
            </w:r>
          </w:p>
        </w:tc>
        <w:tc>
          <w:tcPr>
            <w:tcW w:w="1338"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65</w:t>
            </w:r>
          </w:p>
        </w:tc>
      </w:tr>
      <w:tr w:rsidR="00E41CE9" w:rsidRPr="00610C42" w:rsidTr="00414F0A">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E41CE9" w:rsidRPr="00610C42" w:rsidRDefault="00E41CE9" w:rsidP="00414F0A">
            <w:pPr>
              <w:jc w:val="both"/>
              <w:rPr>
                <w:color w:val="000000"/>
              </w:rPr>
            </w:pPr>
            <w:r w:rsidRPr="00610C42">
              <w:rPr>
                <w:color w:val="000000"/>
                <w:szCs w:val="22"/>
              </w:rPr>
              <w:t>2012</w:t>
            </w:r>
          </w:p>
        </w:tc>
        <w:tc>
          <w:tcPr>
            <w:tcW w:w="1247" w:type="dxa"/>
            <w:tcBorders>
              <w:top w:val="nil"/>
              <w:left w:val="nil"/>
              <w:bottom w:val="single" w:sz="4" w:space="0" w:color="auto"/>
              <w:right w:val="single" w:sz="4" w:space="0" w:color="auto"/>
            </w:tcBorders>
            <w:shd w:val="clear" w:color="auto" w:fill="auto"/>
            <w:noWrap/>
            <w:vAlign w:val="center"/>
          </w:tcPr>
          <w:p w:rsidR="00E41CE9" w:rsidRPr="00610C42" w:rsidRDefault="00E41CE9" w:rsidP="00414F0A">
            <w:pPr>
              <w:jc w:val="both"/>
              <w:rPr>
                <w:color w:val="000000"/>
              </w:rPr>
            </w:pPr>
            <w:r w:rsidRPr="00610C42">
              <w:rPr>
                <w:color w:val="000000"/>
                <w:szCs w:val="22"/>
              </w:rPr>
              <w:t>625</w:t>
            </w:r>
          </w:p>
        </w:tc>
        <w:tc>
          <w:tcPr>
            <w:tcW w:w="1436"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568</w:t>
            </w:r>
          </w:p>
        </w:tc>
        <w:tc>
          <w:tcPr>
            <w:tcW w:w="1380" w:type="dxa"/>
            <w:tcBorders>
              <w:top w:val="nil"/>
              <w:left w:val="nil"/>
              <w:bottom w:val="single" w:sz="4" w:space="0" w:color="auto"/>
              <w:right w:val="single" w:sz="4" w:space="0" w:color="auto"/>
            </w:tcBorders>
            <w:shd w:val="clear" w:color="auto" w:fill="auto"/>
            <w:noWrap/>
            <w:vAlign w:val="center"/>
          </w:tcPr>
          <w:p w:rsidR="00E41CE9" w:rsidRPr="00610C42" w:rsidRDefault="00E41CE9" w:rsidP="00414F0A">
            <w:pPr>
              <w:jc w:val="both"/>
              <w:rPr>
                <w:color w:val="000000"/>
              </w:rPr>
            </w:pPr>
            <w:r w:rsidRPr="00610C42">
              <w:rPr>
                <w:color w:val="000000"/>
                <w:szCs w:val="22"/>
              </w:rPr>
              <w:t>490</w:t>
            </w:r>
          </w:p>
        </w:tc>
        <w:tc>
          <w:tcPr>
            <w:tcW w:w="1224"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501</w:t>
            </w:r>
          </w:p>
        </w:tc>
        <w:tc>
          <w:tcPr>
            <w:tcW w:w="1250"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63</w:t>
            </w:r>
          </w:p>
        </w:tc>
        <w:tc>
          <w:tcPr>
            <w:tcW w:w="1338" w:type="dxa"/>
            <w:tcBorders>
              <w:top w:val="nil"/>
              <w:left w:val="nil"/>
              <w:bottom w:val="single" w:sz="4" w:space="0" w:color="auto"/>
              <w:right w:val="single" w:sz="4" w:space="0" w:color="auto"/>
            </w:tcBorders>
            <w:shd w:val="clear" w:color="auto" w:fill="auto"/>
            <w:vAlign w:val="center"/>
          </w:tcPr>
          <w:p w:rsidR="00E41CE9" w:rsidRPr="00610C42" w:rsidRDefault="00E41CE9" w:rsidP="00414F0A">
            <w:pPr>
              <w:jc w:val="both"/>
              <w:rPr>
                <w:color w:val="000000"/>
              </w:rPr>
            </w:pPr>
            <w:r w:rsidRPr="00610C42">
              <w:rPr>
                <w:color w:val="000000"/>
                <w:szCs w:val="22"/>
              </w:rPr>
              <w:t>67</w:t>
            </w:r>
          </w:p>
        </w:tc>
      </w:tr>
    </w:tbl>
    <w:p w:rsidR="00E41CE9" w:rsidRDefault="00E41CE9" w:rsidP="00E41CE9">
      <w:pPr>
        <w:ind w:left="540"/>
        <w:jc w:val="both"/>
      </w:pPr>
    </w:p>
    <w:p w:rsidR="00E41CE9" w:rsidRDefault="00E41CE9" w:rsidP="00E41CE9">
      <w:pPr>
        <w:ind w:left="540"/>
        <w:jc w:val="both"/>
      </w:pPr>
      <w:r w:rsidRPr="00610C42">
        <w:t>Mint ahogyan a táblázatból is látható, az aktív korú férfiak és nők aránya közel egyforma (azonban ez az arány a foglalkoztatottak számánál már jelentős eltérést mutat. A regisztrált munkanélküliek arányában nincs nagy eltérés a férfiak és a nők között. Számszerű adat nincsen arról, hogy a GYES-ről visszajövő édesanyák, a megváltozott munkaképességű, az 50 év feletti, valamint az alacsony iskolai végzettséggel rendelkező nők, hogyan tudnak érvényesülni a munka világában, illetve a helyi munkaerő-piacon. A magyarországi átlagot tekintve azonban feltételezhető, hogy a nőknek ezen csoportjai különös hátránnyal indulnak, ha munkát szeretnének vállalni. Arra vonatkozóan sem állnak rendelkezésre helyi adatok, hogy a munkanélküli hölgyek közül, hány fő regisztrált több mint egy éve és ez milyen arányban áll a férfi regisztráltakkal.</w:t>
      </w:r>
    </w:p>
    <w:p w:rsidR="00E41CE9" w:rsidRPr="00610C42" w:rsidRDefault="00E41CE9" w:rsidP="00E41CE9">
      <w:pPr>
        <w:ind w:left="540"/>
        <w:jc w:val="both"/>
      </w:pPr>
      <w:r w:rsidRPr="00610C42">
        <w:rPr>
          <w:noProof/>
        </w:rPr>
        <w:drawing>
          <wp:inline distT="0" distB="0" distL="0" distR="0" wp14:anchorId="09C8FC53" wp14:editId="7E84AE0D">
            <wp:extent cx="5314950" cy="326707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4950" cy="3267075"/>
                    </a:xfrm>
                    <a:prstGeom prst="rect">
                      <a:avLst/>
                    </a:prstGeom>
                    <a:noFill/>
                    <a:ln>
                      <a:noFill/>
                    </a:ln>
                  </pic:spPr>
                </pic:pic>
              </a:graphicData>
            </a:graphic>
          </wp:inline>
        </w:drawing>
      </w:r>
    </w:p>
    <w:p w:rsidR="00E41CE9" w:rsidRPr="00610C42" w:rsidRDefault="00E41CE9" w:rsidP="00E41CE9">
      <w:pPr>
        <w:ind w:left="540"/>
        <w:jc w:val="both"/>
      </w:pPr>
    </w:p>
    <w:p w:rsidR="00E41CE9" w:rsidRPr="00610C42" w:rsidRDefault="00E41CE9" w:rsidP="00E41CE9">
      <w:pPr>
        <w:ind w:left="720"/>
        <w:jc w:val="both"/>
      </w:pPr>
      <w:r w:rsidRPr="00610C42">
        <w:t xml:space="preserve">b) nők részvétele foglalkoztatást segítő és képzési programokban </w:t>
      </w:r>
    </w:p>
    <w:p w:rsidR="00E41CE9" w:rsidRPr="00610C42" w:rsidRDefault="00E41CE9" w:rsidP="00E41CE9">
      <w:pPr>
        <w:ind w:left="720"/>
        <w:jc w:val="both"/>
      </w:pPr>
    </w:p>
    <w:p w:rsidR="00E41CE9" w:rsidRPr="00610C42" w:rsidRDefault="00E41CE9" w:rsidP="00E41CE9">
      <w:pPr>
        <w:ind w:left="720"/>
        <w:jc w:val="both"/>
      </w:pPr>
      <w:r w:rsidRPr="00610C42">
        <w:t xml:space="preserve">Jelenleg, adatok hiányában nem tudható, hogy milyen arányú a nők részvétele a foglalkoztatást segítő és képzési programokban. Ideális esetben a programokon résztvevők nemek közötti aránya megegyezik a településen élő munkanélküliek között lévő nemek közötti megoszlással. Mivel nem állnak rendelkezésre számszerű adatok, hogy a településen induló foglalkoztatást segítő és képzési programok résztvevői között milyen arányú a nők száma a férfiak számához képest, a hazai áltagból kell kiindulnunk. </w:t>
      </w:r>
      <w:r w:rsidRPr="00610C42">
        <w:lastRenderedPageBreak/>
        <w:t xml:space="preserve">Az országos adatokat tekintve elmondható, hogy az ilyen programokon alacsony a női részvétel, illetve általában több olyan képzés indul, amelyek elsősorban férfiaknak való. Általános probléma továbbá, hogy ezek a képzések sokszor nem összeegyeztethető egy kisgyerekes édesanya napi rendjébe és időbeosztásába, illetve nem veszik figyelembe, ha az édesanya gyermeke váratlanul megbetegszik. </w:t>
      </w:r>
    </w:p>
    <w:p w:rsidR="00E41CE9" w:rsidRPr="00610C42" w:rsidRDefault="00E41CE9" w:rsidP="00E41CE9">
      <w:pPr>
        <w:ind w:left="720"/>
        <w:jc w:val="both"/>
      </w:pPr>
    </w:p>
    <w:p w:rsidR="00E41CE9" w:rsidRPr="00610C42" w:rsidRDefault="00E41CE9" w:rsidP="00E41CE9">
      <w:pPr>
        <w:ind w:left="720"/>
        <w:jc w:val="both"/>
      </w:pPr>
      <w:r w:rsidRPr="00610C42">
        <w:t>c) alacsony iskolai végzettségű nők elhelyezkedési lehetőségei</w:t>
      </w:r>
    </w:p>
    <w:p w:rsidR="00E41CE9" w:rsidRPr="00610C42" w:rsidRDefault="00E41CE9" w:rsidP="00E41CE9">
      <w:pPr>
        <w:ind w:left="720"/>
        <w:jc w:val="both"/>
      </w:pPr>
    </w:p>
    <w:p w:rsidR="00E41CE9" w:rsidRPr="00610C42" w:rsidRDefault="00E41CE9" w:rsidP="00E41CE9">
      <w:pPr>
        <w:ind w:left="720"/>
        <w:jc w:val="both"/>
      </w:pPr>
      <w:r w:rsidRPr="00610C42">
        <w:t xml:space="preserve">Adatok hiányában nem tudható, hogy a településen a regisztrált munkanélküli nők milyen iskolai végzettséggel rendelkeznek. A KSH 2011. évi népszámlálásának adatai alapján azonban elmondható, hogy </w:t>
      </w:r>
      <w:r>
        <w:t xml:space="preserve">az Ágasegyházi nők esetében </w:t>
      </w:r>
      <w:r w:rsidRPr="00610C42">
        <w:t xml:space="preserve">a 8 osztályos végzettség a jellemzőbb, illetve a gimnáziumi érettségi megszerzése. A férfiaknál azonban elsősorban a szakmunkás bizonyítvány megszerzése a </w:t>
      </w:r>
      <w:r>
        <w:t>cél</w:t>
      </w:r>
      <w:r w:rsidRPr="00610C42">
        <w:t xml:space="preserve">. Mivel nem állnak rendelkezésre olyan adatok, amelyek mutatná az alacsony iskolai végzettségű nők elhelyezkedési lehetőségeit, nem elemezhető, hogy részükről mennyire valósul meg helyi és környékbeli szinten az esélyegyenlőség a munkaerőpiacon. Mivel az országos tendencia azt mutatja, hogy az alacsony iskolai végzettség elsősorban a </w:t>
      </w:r>
      <w:r>
        <w:t>mélyszegnységben élő</w:t>
      </w:r>
      <w:r w:rsidRPr="00610C42">
        <w:t xml:space="preserve"> nőkre jellemző, ezen hátrányos helyzetű csoport különös figyelmet érdemel a munkaerő-piaci aktivitás tekintetében, ugyanis ezen réteg tagjai preventív jelleggel alakíthatja a következő generációs hozzáállását és életvezetési tendenciáit. Hivatalos adat nem áll rendelkezésre ezen témában jelenleg. </w:t>
      </w:r>
    </w:p>
    <w:p w:rsidR="00E41CE9" w:rsidRDefault="00E41CE9" w:rsidP="00E41CE9">
      <w:pPr>
        <w:ind w:left="720"/>
        <w:jc w:val="both"/>
      </w:pPr>
    </w:p>
    <w:p w:rsidR="00E41CE9" w:rsidRDefault="00E41CE9" w:rsidP="00E41CE9">
      <w:pPr>
        <w:ind w:left="720"/>
        <w:jc w:val="both"/>
      </w:pPr>
    </w:p>
    <w:p w:rsidR="00E41CE9" w:rsidRDefault="00E41CE9" w:rsidP="00E41CE9">
      <w:pPr>
        <w:ind w:left="720"/>
        <w:jc w:val="both"/>
      </w:pPr>
    </w:p>
    <w:p w:rsidR="00E41CE9" w:rsidRPr="00610C42" w:rsidRDefault="00E41CE9" w:rsidP="00E41CE9">
      <w:pPr>
        <w:ind w:left="720"/>
        <w:jc w:val="both"/>
      </w:pPr>
    </w:p>
    <w:p w:rsidR="00E41CE9" w:rsidRPr="00610C42" w:rsidRDefault="00E41CE9" w:rsidP="00E41CE9">
      <w:pPr>
        <w:ind w:left="720"/>
        <w:jc w:val="both"/>
      </w:pPr>
      <w:r w:rsidRPr="00610C42">
        <w:t>d) hátrányos megkülönböztetés a foglalkoztatás területén (pl. bérkülönbség)</w:t>
      </w:r>
    </w:p>
    <w:p w:rsidR="00E41CE9" w:rsidRPr="00610C42" w:rsidRDefault="00E41CE9" w:rsidP="00E41CE9">
      <w:pPr>
        <w:ind w:left="720"/>
        <w:jc w:val="both"/>
      </w:pPr>
    </w:p>
    <w:p w:rsidR="00E41CE9" w:rsidRPr="00610C42" w:rsidRDefault="00E41CE9" w:rsidP="00E41CE9">
      <w:pPr>
        <w:ind w:left="720"/>
        <w:jc w:val="both"/>
      </w:pPr>
      <w:r w:rsidRPr="00610C42">
        <w:t xml:space="preserve">A nők munkaerő-piaci hátrányos megkülönböztetése nehezen vizsgálható jelenség, megmutatkozhat a munkára való jelentkezéskor (ha a munkakör betöltésére mindkét nem képviselője alkalmas, azonos kvalitásokkal rendelkeznek, a munkáltató mégsem szeretne nőt alkalmazni), az azonos munkáért járó eltérő bérezésben, vagy az előmeneteli lehetőségek szűkösségében (üvegplafon-jelenség). Adatok hiányában nem tudható, hogy a településen létezik-e hátrányos megkülönböztetés a foglalkoztatás területén. A helyi munkáltatók azonban jelezték együttműködési szándékukat ezen problémakör feltárására. </w:t>
      </w:r>
    </w:p>
    <w:p w:rsidR="00E41CE9" w:rsidRDefault="00E41CE9" w:rsidP="00E41CE9">
      <w:pPr>
        <w:pStyle w:val="NormlCalibri11"/>
        <w:pBdr>
          <w:top w:val="none" w:sz="0" w:space="0" w:color="auto"/>
          <w:left w:val="none" w:sz="0" w:space="0" w:color="auto"/>
          <w:bottom w:val="none" w:sz="0" w:space="0" w:color="auto"/>
          <w:right w:val="none" w:sz="0" w:space="0" w:color="auto"/>
        </w:pBdr>
        <w:ind w:left="720"/>
      </w:pPr>
    </w:p>
    <w:p w:rsidR="00E41CE9" w:rsidRPr="00305AA1" w:rsidRDefault="00E41CE9" w:rsidP="00E41CE9">
      <w:pPr>
        <w:jc w:val="both"/>
        <w:rPr>
          <w:b/>
        </w:rPr>
      </w:pPr>
      <w:r w:rsidRPr="00B16293">
        <w:rPr>
          <w:b/>
        </w:rPr>
        <w:t>6.</w:t>
      </w:r>
      <w:r>
        <w:rPr>
          <w:b/>
        </w:rPr>
        <w:t xml:space="preserve">2. </w:t>
      </w:r>
      <w:r w:rsidRPr="00B16293">
        <w:rPr>
          <w:b/>
        </w:rPr>
        <w:t xml:space="preserve"> A nők </w:t>
      </w:r>
      <w:r w:rsidRPr="00305AA1">
        <w:rPr>
          <w:b/>
        </w:rPr>
        <w:t xml:space="preserve">munkaerő-piaci és családi feladatok összeegyeztetését segítő szolgáltatások </w:t>
      </w:r>
    </w:p>
    <w:p w:rsidR="00E41CE9" w:rsidRDefault="00E41CE9" w:rsidP="00E41CE9">
      <w:pPr>
        <w:pStyle w:val="NormlCalibri11"/>
        <w:pBdr>
          <w:top w:val="none" w:sz="0" w:space="0" w:color="auto"/>
          <w:left w:val="none" w:sz="0" w:space="0" w:color="auto"/>
          <w:bottom w:val="none" w:sz="0" w:space="0" w:color="auto"/>
          <w:right w:val="none" w:sz="0" w:space="0" w:color="auto"/>
        </w:pBdr>
        <w:rPr>
          <w:rFonts w:ascii="Arial" w:hAnsi="Arial" w:cs="Arial"/>
          <w:color w:val="222222"/>
          <w:sz w:val="14"/>
          <w:szCs w:val="14"/>
        </w:rPr>
      </w:pPr>
    </w:p>
    <w:p w:rsidR="00E41CE9" w:rsidRDefault="00E41CE9" w:rsidP="00E41CE9">
      <w:pPr>
        <w:jc w:val="both"/>
      </w:pPr>
      <w:r w:rsidRPr="00305AA1">
        <w:t>Magyarországon komoly problémát jelent a kisgyermekes szülők alacsony munkaerő-piaci aktivitása – ebben az Európai Unió országai után Málta után az utolsók vagyunk. A kisgyermekes nők hazánkban általában hosszabb időre és nagyobb százalékban esnek ki a foglalkoztatottságból, mint a többi tagállamban. A magyar intézményi- és családtámogatási rendszer a szülőket nem támogatja a család melletti munkavégzésben; és nem teszi ezt a hagyományos családmodell sem, amely szerint a nőnek szülés után minél hosszabb ideig otthon kell maradnia. A munkába való visszatérés ezért mind a munkáltatók, mind a munkavállalók számára nehéz helyzetet teremt.</w:t>
      </w:r>
      <w:r>
        <w:t xml:space="preserve"> </w:t>
      </w:r>
      <w:r w:rsidRPr="00305AA1">
        <w:t>A kisgyermek melletti munkavállalás nehéz helyzetet jelent mind a munkaadónak, mind a munkavállalónak, ezt azonban odafigyeléssel és célzott fejlesztéssel meg lehetne oldani. Magyarországon a dolgozók kilencven százalékának nincs lehetősége atipikus munkavégzésre, míg az EU huszonhét országának teljes lakosságára vetítve az atipikus munkavégzés aránya a dolgozók számának</w:t>
      </w:r>
      <w:r>
        <w:t xml:space="preserve"> </w:t>
      </w:r>
      <w:r w:rsidRPr="00305AA1">
        <w:t>egyharmada. </w:t>
      </w:r>
      <w:r>
        <w:t xml:space="preserve"> </w:t>
      </w:r>
      <w:r w:rsidRPr="00305AA1">
        <w:t xml:space="preserve">Magyarország jelentősen </w:t>
      </w:r>
      <w:r w:rsidRPr="00305AA1">
        <w:lastRenderedPageBreak/>
        <w:t>elmaradott ezen a téren: az anyák többsége általában a harmadik év után megy vissza dolgozni, az édesapák, pedig a legritkább esetben maradnak otthon a gyermekekkel. Ha több gyermek születik, az otthon töltött idő a három év sokszorosára is nőhet, és minél hosszabb időt tölt otthon az édesanya, annál nehezebb visszatérnie, hiszen az évek múlásával csökken a munkatapasztalat a karrierépítés lehetősége.  Míg az édesanyák félnek az indok nélküli elbocsátástól, nincs lehetőségük a megfelelő gyermekfelügyeletre, kevés a bölcsődei férőhely, nincsenek megfelelő információik, addig a cégeknél a jó gyakorlatok ismerete és a megfelelő tapasztalat hiányzik: a vállalatok leginkább attól félnek, hogy a kisgyermekes szülők nem tudják megfelelő kiszámíthatósággal ellátni a munkájukat. A magyarországi munkaadók még mindig a rendelkezésre állást, a fizikai jelenlétet tartják a legfontosabbnak. Kevés cég ismeri fel, hogy a kisgyermekes a szülők jobbak a multitasking-ban, a figyelem megosztásában, a hatékony időkezelésben, és megfelelő bánásmód esetén nagyobb a lojalitásuk az őket foglalkoztató cégek felé. </w:t>
      </w:r>
    </w:p>
    <w:p w:rsidR="00E41CE9" w:rsidRDefault="00E41CE9" w:rsidP="00E41CE9">
      <w:pPr>
        <w:jc w:val="both"/>
      </w:pPr>
    </w:p>
    <w:p w:rsidR="00E41CE9" w:rsidRDefault="00E41CE9" w:rsidP="00E41CE9">
      <w:pPr>
        <w:jc w:val="both"/>
      </w:pPr>
      <w:r>
        <w:t>Az alábbi táblázat a 3 év alatti kisgyermekek számának alakulását szemlélteti településünkön:</w:t>
      </w:r>
    </w:p>
    <w:p w:rsidR="00E41CE9" w:rsidRPr="00305AA1" w:rsidRDefault="00E41CE9" w:rsidP="00E41CE9">
      <w:pPr>
        <w:jc w:val="both"/>
      </w:pPr>
      <w:r w:rsidRPr="00305AA1">
        <w:br/>
      </w:r>
    </w:p>
    <w:tbl>
      <w:tblPr>
        <w:tblW w:w="2860" w:type="dxa"/>
        <w:jc w:val="center"/>
        <w:tblCellMar>
          <w:left w:w="70" w:type="dxa"/>
          <w:right w:w="70" w:type="dxa"/>
        </w:tblCellMar>
        <w:tblLook w:val="0000" w:firstRow="0" w:lastRow="0" w:firstColumn="0" w:lastColumn="0" w:noHBand="0" w:noVBand="0"/>
      </w:tblPr>
      <w:tblGrid>
        <w:gridCol w:w="960"/>
        <w:gridCol w:w="1900"/>
      </w:tblGrid>
      <w:tr w:rsidR="00E41CE9" w:rsidRPr="00305AA1" w:rsidTr="00414F0A">
        <w:trPr>
          <w:trHeight w:val="12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E41CE9" w:rsidRPr="00305AA1" w:rsidRDefault="00E41CE9" w:rsidP="00414F0A">
            <w:pPr>
              <w:jc w:val="both"/>
              <w:rPr>
                <w:color w:val="000000"/>
                <w:sz w:val="20"/>
                <w:szCs w:val="20"/>
              </w:rPr>
            </w:pPr>
            <w:r w:rsidRPr="00305AA1">
              <w:rPr>
                <w:color w:val="000000"/>
                <w:sz w:val="20"/>
                <w:szCs w:val="20"/>
              </w:rPr>
              <w:t>év</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41CE9" w:rsidRPr="00305AA1" w:rsidRDefault="00E41CE9" w:rsidP="00414F0A">
            <w:pPr>
              <w:jc w:val="both"/>
              <w:rPr>
                <w:color w:val="000000"/>
                <w:sz w:val="20"/>
                <w:szCs w:val="20"/>
              </w:rPr>
            </w:pPr>
            <w:r w:rsidRPr="00305AA1">
              <w:rPr>
                <w:color w:val="000000"/>
                <w:sz w:val="20"/>
                <w:szCs w:val="20"/>
              </w:rPr>
              <w:t>3 év alatti gyermekek száma a településen</w:t>
            </w:r>
          </w:p>
        </w:tc>
      </w:tr>
      <w:tr w:rsidR="00E41CE9" w:rsidRPr="00305AA1" w:rsidTr="00414F0A">
        <w:trPr>
          <w:trHeight w:val="510"/>
          <w:jc w:val="center"/>
        </w:trPr>
        <w:tc>
          <w:tcPr>
            <w:tcW w:w="960" w:type="dxa"/>
            <w:vMerge/>
            <w:tcBorders>
              <w:top w:val="single" w:sz="4" w:space="0" w:color="auto"/>
              <w:left w:val="single" w:sz="4" w:space="0" w:color="auto"/>
              <w:bottom w:val="single" w:sz="4" w:space="0" w:color="auto"/>
              <w:right w:val="single" w:sz="4" w:space="0" w:color="auto"/>
            </w:tcBorders>
            <w:vAlign w:val="center"/>
          </w:tcPr>
          <w:p w:rsidR="00E41CE9" w:rsidRPr="00305AA1" w:rsidRDefault="00E41CE9" w:rsidP="00414F0A">
            <w:pPr>
              <w:jc w:val="both"/>
              <w:rPr>
                <w:color w:val="000000"/>
                <w:sz w:val="20"/>
                <w:szCs w:val="20"/>
              </w:rPr>
            </w:pPr>
          </w:p>
        </w:tc>
        <w:tc>
          <w:tcPr>
            <w:tcW w:w="1900" w:type="dxa"/>
            <w:vMerge/>
            <w:tcBorders>
              <w:top w:val="single" w:sz="4" w:space="0" w:color="auto"/>
              <w:left w:val="single" w:sz="4" w:space="0" w:color="auto"/>
              <w:bottom w:val="single" w:sz="4" w:space="0" w:color="auto"/>
              <w:right w:val="single" w:sz="4" w:space="0" w:color="auto"/>
            </w:tcBorders>
            <w:vAlign w:val="center"/>
          </w:tcPr>
          <w:p w:rsidR="00E41CE9" w:rsidRPr="00305AA1" w:rsidRDefault="00E41CE9" w:rsidP="00414F0A">
            <w:pPr>
              <w:jc w:val="both"/>
              <w:rPr>
                <w:color w:val="000000"/>
                <w:sz w:val="20"/>
                <w:szCs w:val="20"/>
              </w:rPr>
            </w:pPr>
          </w:p>
        </w:tc>
      </w:tr>
      <w:tr w:rsidR="00E41CE9" w:rsidRPr="00305AA1"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sidRPr="00305AA1">
              <w:rPr>
                <w:color w:val="000000"/>
                <w:sz w:val="20"/>
                <w:szCs w:val="20"/>
              </w:rPr>
              <w:t>2008</w:t>
            </w:r>
          </w:p>
        </w:tc>
        <w:tc>
          <w:tcPr>
            <w:tcW w:w="1900" w:type="dxa"/>
            <w:tcBorders>
              <w:top w:val="nil"/>
              <w:left w:val="nil"/>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sidRPr="00305AA1">
              <w:rPr>
                <w:color w:val="000000"/>
                <w:sz w:val="20"/>
                <w:szCs w:val="20"/>
              </w:rPr>
              <w:t>68</w:t>
            </w:r>
          </w:p>
        </w:tc>
      </w:tr>
      <w:tr w:rsidR="00E41CE9" w:rsidRPr="00305AA1"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sidRPr="00305AA1">
              <w:rPr>
                <w:color w:val="000000"/>
                <w:sz w:val="20"/>
                <w:szCs w:val="20"/>
              </w:rPr>
              <w:t>2009</w:t>
            </w:r>
          </w:p>
        </w:tc>
        <w:tc>
          <w:tcPr>
            <w:tcW w:w="1900" w:type="dxa"/>
            <w:tcBorders>
              <w:top w:val="nil"/>
              <w:left w:val="nil"/>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sidRPr="00305AA1">
              <w:rPr>
                <w:color w:val="000000"/>
                <w:sz w:val="20"/>
                <w:szCs w:val="20"/>
              </w:rPr>
              <w:t>73</w:t>
            </w:r>
          </w:p>
        </w:tc>
      </w:tr>
      <w:tr w:rsidR="00E41CE9" w:rsidRPr="00305AA1"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sidRPr="00305AA1">
              <w:rPr>
                <w:color w:val="000000"/>
                <w:sz w:val="20"/>
                <w:szCs w:val="20"/>
              </w:rPr>
              <w:t>2010</w:t>
            </w:r>
          </w:p>
        </w:tc>
        <w:tc>
          <w:tcPr>
            <w:tcW w:w="1900" w:type="dxa"/>
            <w:tcBorders>
              <w:top w:val="nil"/>
              <w:left w:val="nil"/>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sidRPr="00305AA1">
              <w:rPr>
                <w:color w:val="000000"/>
                <w:sz w:val="20"/>
                <w:szCs w:val="20"/>
              </w:rPr>
              <w:t>73</w:t>
            </w:r>
          </w:p>
        </w:tc>
      </w:tr>
      <w:tr w:rsidR="00E41CE9" w:rsidRPr="00305AA1"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sidRPr="00305AA1">
              <w:rPr>
                <w:color w:val="000000"/>
                <w:sz w:val="20"/>
                <w:szCs w:val="20"/>
              </w:rPr>
              <w:t>2011</w:t>
            </w:r>
          </w:p>
        </w:tc>
        <w:tc>
          <w:tcPr>
            <w:tcW w:w="1900" w:type="dxa"/>
            <w:tcBorders>
              <w:top w:val="nil"/>
              <w:left w:val="nil"/>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sidRPr="00305AA1">
              <w:rPr>
                <w:color w:val="000000"/>
                <w:sz w:val="20"/>
                <w:szCs w:val="20"/>
              </w:rPr>
              <w:t>76</w:t>
            </w:r>
          </w:p>
        </w:tc>
      </w:tr>
      <w:tr w:rsidR="00E41CE9" w:rsidRPr="00305AA1"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sidRPr="00305AA1">
              <w:rPr>
                <w:color w:val="000000"/>
                <w:sz w:val="20"/>
                <w:szCs w:val="20"/>
              </w:rPr>
              <w:t>2012</w:t>
            </w:r>
          </w:p>
        </w:tc>
        <w:tc>
          <w:tcPr>
            <w:tcW w:w="1900" w:type="dxa"/>
            <w:tcBorders>
              <w:top w:val="nil"/>
              <w:left w:val="nil"/>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sidRPr="00305AA1">
              <w:rPr>
                <w:color w:val="000000"/>
                <w:sz w:val="20"/>
                <w:szCs w:val="20"/>
              </w:rPr>
              <w:t>71</w:t>
            </w:r>
          </w:p>
        </w:tc>
      </w:tr>
    </w:tbl>
    <w:p w:rsidR="00E41CE9" w:rsidRDefault="00E41CE9" w:rsidP="00E41CE9">
      <w:pPr>
        <w:jc w:val="both"/>
        <w:rPr>
          <w:bdr w:val="none" w:sz="0" w:space="0" w:color="auto" w:frame="1"/>
        </w:rPr>
      </w:pPr>
      <w:r>
        <w:t>Az alábbi táblázat a 14 év alatti gyermekek számának alakulását szemlélteti településünkön</w:t>
      </w:r>
      <w:r w:rsidRPr="00305AA1">
        <w:br/>
      </w:r>
      <w:r w:rsidRPr="00305AA1">
        <w:br/>
      </w:r>
    </w:p>
    <w:tbl>
      <w:tblPr>
        <w:tblW w:w="2860" w:type="dxa"/>
        <w:jc w:val="center"/>
        <w:tblCellMar>
          <w:left w:w="70" w:type="dxa"/>
          <w:right w:w="70" w:type="dxa"/>
        </w:tblCellMar>
        <w:tblLook w:val="0000" w:firstRow="0" w:lastRow="0" w:firstColumn="0" w:lastColumn="0" w:noHBand="0" w:noVBand="0"/>
      </w:tblPr>
      <w:tblGrid>
        <w:gridCol w:w="960"/>
        <w:gridCol w:w="1900"/>
      </w:tblGrid>
      <w:tr w:rsidR="00E41CE9" w:rsidRPr="00305AA1" w:rsidTr="00414F0A">
        <w:trPr>
          <w:trHeight w:val="12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E41CE9" w:rsidRPr="00305AA1" w:rsidRDefault="00E41CE9" w:rsidP="00414F0A">
            <w:pPr>
              <w:jc w:val="both"/>
              <w:rPr>
                <w:color w:val="000000"/>
                <w:sz w:val="20"/>
                <w:szCs w:val="20"/>
              </w:rPr>
            </w:pPr>
            <w:r w:rsidRPr="00305AA1">
              <w:rPr>
                <w:color w:val="000000"/>
                <w:sz w:val="20"/>
                <w:szCs w:val="20"/>
              </w:rPr>
              <w:t>év</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41CE9" w:rsidRPr="00305AA1" w:rsidRDefault="00E41CE9" w:rsidP="00414F0A">
            <w:pPr>
              <w:jc w:val="both"/>
              <w:rPr>
                <w:color w:val="000000"/>
                <w:sz w:val="20"/>
                <w:szCs w:val="20"/>
              </w:rPr>
            </w:pPr>
            <w:r w:rsidRPr="00305AA1">
              <w:rPr>
                <w:color w:val="000000"/>
                <w:sz w:val="20"/>
                <w:szCs w:val="20"/>
              </w:rPr>
              <w:t>3 év alatti gyermekek száma a településen</w:t>
            </w:r>
          </w:p>
        </w:tc>
      </w:tr>
      <w:tr w:rsidR="00E41CE9" w:rsidRPr="00305AA1" w:rsidTr="00414F0A">
        <w:trPr>
          <w:trHeight w:val="510"/>
          <w:jc w:val="center"/>
        </w:trPr>
        <w:tc>
          <w:tcPr>
            <w:tcW w:w="960" w:type="dxa"/>
            <w:vMerge/>
            <w:tcBorders>
              <w:top w:val="single" w:sz="4" w:space="0" w:color="auto"/>
              <w:left w:val="single" w:sz="4" w:space="0" w:color="auto"/>
              <w:bottom w:val="single" w:sz="4" w:space="0" w:color="auto"/>
              <w:right w:val="single" w:sz="4" w:space="0" w:color="auto"/>
            </w:tcBorders>
            <w:vAlign w:val="center"/>
          </w:tcPr>
          <w:p w:rsidR="00E41CE9" w:rsidRPr="00305AA1" w:rsidRDefault="00E41CE9" w:rsidP="00414F0A">
            <w:pPr>
              <w:jc w:val="both"/>
              <w:rPr>
                <w:color w:val="000000"/>
                <w:sz w:val="20"/>
                <w:szCs w:val="20"/>
              </w:rPr>
            </w:pPr>
          </w:p>
        </w:tc>
        <w:tc>
          <w:tcPr>
            <w:tcW w:w="1900" w:type="dxa"/>
            <w:vMerge/>
            <w:tcBorders>
              <w:top w:val="single" w:sz="4" w:space="0" w:color="auto"/>
              <w:left w:val="single" w:sz="4" w:space="0" w:color="auto"/>
              <w:bottom w:val="single" w:sz="4" w:space="0" w:color="auto"/>
              <w:right w:val="single" w:sz="4" w:space="0" w:color="auto"/>
            </w:tcBorders>
            <w:vAlign w:val="center"/>
          </w:tcPr>
          <w:p w:rsidR="00E41CE9" w:rsidRPr="00305AA1" w:rsidRDefault="00E41CE9" w:rsidP="00414F0A">
            <w:pPr>
              <w:jc w:val="both"/>
              <w:rPr>
                <w:color w:val="000000"/>
                <w:sz w:val="20"/>
                <w:szCs w:val="20"/>
              </w:rPr>
            </w:pPr>
          </w:p>
        </w:tc>
      </w:tr>
      <w:tr w:rsidR="00E41CE9" w:rsidRPr="00305AA1"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sidRPr="00305AA1">
              <w:rPr>
                <w:color w:val="000000"/>
                <w:sz w:val="20"/>
                <w:szCs w:val="20"/>
              </w:rPr>
              <w:t>2008</w:t>
            </w:r>
          </w:p>
        </w:tc>
        <w:tc>
          <w:tcPr>
            <w:tcW w:w="1900" w:type="dxa"/>
            <w:tcBorders>
              <w:top w:val="nil"/>
              <w:left w:val="nil"/>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Pr>
                <w:color w:val="000000"/>
                <w:sz w:val="20"/>
                <w:szCs w:val="20"/>
              </w:rPr>
              <w:t>270</w:t>
            </w:r>
          </w:p>
        </w:tc>
      </w:tr>
      <w:tr w:rsidR="00E41CE9" w:rsidRPr="00305AA1"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sidRPr="00305AA1">
              <w:rPr>
                <w:color w:val="000000"/>
                <w:sz w:val="20"/>
                <w:szCs w:val="20"/>
              </w:rPr>
              <w:t>2009</w:t>
            </w:r>
          </w:p>
        </w:tc>
        <w:tc>
          <w:tcPr>
            <w:tcW w:w="1900" w:type="dxa"/>
            <w:tcBorders>
              <w:top w:val="nil"/>
              <w:left w:val="nil"/>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Pr>
                <w:color w:val="000000"/>
                <w:sz w:val="20"/>
                <w:szCs w:val="20"/>
              </w:rPr>
              <w:t>285</w:t>
            </w:r>
          </w:p>
        </w:tc>
      </w:tr>
      <w:tr w:rsidR="00E41CE9" w:rsidRPr="00305AA1"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sidRPr="00305AA1">
              <w:rPr>
                <w:color w:val="000000"/>
                <w:sz w:val="20"/>
                <w:szCs w:val="20"/>
              </w:rPr>
              <w:t>2010</w:t>
            </w:r>
          </w:p>
        </w:tc>
        <w:tc>
          <w:tcPr>
            <w:tcW w:w="1900" w:type="dxa"/>
            <w:tcBorders>
              <w:top w:val="nil"/>
              <w:left w:val="nil"/>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Pr>
                <w:color w:val="000000"/>
                <w:sz w:val="20"/>
                <w:szCs w:val="20"/>
              </w:rPr>
              <w:t>277</w:t>
            </w:r>
          </w:p>
        </w:tc>
      </w:tr>
      <w:tr w:rsidR="00E41CE9" w:rsidRPr="00305AA1"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sidRPr="00305AA1">
              <w:rPr>
                <w:color w:val="000000"/>
                <w:sz w:val="20"/>
                <w:szCs w:val="20"/>
              </w:rPr>
              <w:t>2011</w:t>
            </w:r>
          </w:p>
        </w:tc>
        <w:tc>
          <w:tcPr>
            <w:tcW w:w="1900" w:type="dxa"/>
            <w:tcBorders>
              <w:top w:val="nil"/>
              <w:left w:val="nil"/>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Pr>
                <w:color w:val="000000"/>
                <w:sz w:val="20"/>
                <w:szCs w:val="20"/>
              </w:rPr>
              <w:t>307</w:t>
            </w:r>
          </w:p>
        </w:tc>
      </w:tr>
      <w:tr w:rsidR="00E41CE9" w:rsidRPr="00305AA1"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sidRPr="00305AA1">
              <w:rPr>
                <w:color w:val="000000"/>
                <w:sz w:val="20"/>
                <w:szCs w:val="20"/>
              </w:rPr>
              <w:t>2012</w:t>
            </w:r>
          </w:p>
        </w:tc>
        <w:tc>
          <w:tcPr>
            <w:tcW w:w="1900" w:type="dxa"/>
            <w:tcBorders>
              <w:top w:val="nil"/>
              <w:left w:val="nil"/>
              <w:bottom w:val="single" w:sz="4" w:space="0" w:color="auto"/>
              <w:right w:val="single" w:sz="4" w:space="0" w:color="auto"/>
            </w:tcBorders>
            <w:shd w:val="clear" w:color="auto" w:fill="auto"/>
            <w:noWrap/>
            <w:vAlign w:val="center"/>
          </w:tcPr>
          <w:p w:rsidR="00E41CE9" w:rsidRPr="00305AA1" w:rsidRDefault="00E41CE9" w:rsidP="00414F0A">
            <w:pPr>
              <w:jc w:val="both"/>
              <w:rPr>
                <w:color w:val="000000"/>
                <w:sz w:val="20"/>
                <w:szCs w:val="20"/>
              </w:rPr>
            </w:pPr>
            <w:r>
              <w:rPr>
                <w:color w:val="000000"/>
                <w:sz w:val="20"/>
                <w:szCs w:val="20"/>
              </w:rPr>
              <w:t>286</w:t>
            </w:r>
          </w:p>
        </w:tc>
      </w:tr>
    </w:tbl>
    <w:p w:rsidR="00E41CE9" w:rsidRPr="006251F3" w:rsidRDefault="00E41CE9" w:rsidP="00E41CE9">
      <w:pPr>
        <w:jc w:val="both"/>
        <w:rPr>
          <w:bdr w:val="none" w:sz="0" w:space="0" w:color="auto" w:frame="1"/>
        </w:rPr>
      </w:pPr>
      <w:r>
        <w:rPr>
          <w:bdr w:val="none" w:sz="0" w:space="0" w:color="auto" w:frame="1"/>
        </w:rPr>
        <w:br/>
      </w:r>
    </w:p>
    <w:p w:rsidR="00E41CE9" w:rsidRPr="00305AA1" w:rsidRDefault="00E41CE9" w:rsidP="00E41CE9">
      <w:pPr>
        <w:jc w:val="both"/>
      </w:pPr>
    </w:p>
    <w:p w:rsidR="00E41CE9" w:rsidRPr="00305AA1" w:rsidRDefault="00E41CE9" w:rsidP="00E41CE9">
      <w:pPr>
        <w:jc w:val="both"/>
      </w:pPr>
      <w:r w:rsidRPr="00305AA1">
        <w:t xml:space="preserve">A nők munkaerő-piaci elhelyezkedése szempontjából lényeges </w:t>
      </w:r>
      <w:r>
        <w:t xml:space="preserve">lenne </w:t>
      </w:r>
      <w:r w:rsidRPr="00305AA1">
        <w:t>a gyermekek számára nyújtott napközbeni ellátásokhoz történő hozzáférés, így e ponton belül szükséges a hozzáférés feltételeinek vizsgálata.</w:t>
      </w:r>
    </w:p>
    <w:p w:rsidR="00E41CE9" w:rsidRPr="00305AA1" w:rsidRDefault="00E41CE9" w:rsidP="00E41CE9">
      <w:pPr>
        <w:jc w:val="both"/>
      </w:pPr>
    </w:p>
    <w:p w:rsidR="00E41CE9" w:rsidRPr="00305AA1" w:rsidRDefault="00E41CE9" w:rsidP="00E41CE9">
      <w:pPr>
        <w:jc w:val="both"/>
      </w:pPr>
      <w:r w:rsidRPr="00305AA1">
        <w:t>A gyermekek napközbeni ellátása megszervezhető - a gyermekek életkorának megfelelően - különösen bölcsődében, hetes bölcsődében, családi napköziben, családi gyermekfelügyelet vagy házi gyermekfelügyelet keretében, nyári napközis otthonban, valamint óvodában, iskolában.</w:t>
      </w:r>
      <w:r>
        <w:t xml:space="preserve"> </w:t>
      </w:r>
      <w:r w:rsidRPr="00305AA1">
        <w:t>A bölcsőde a családban nevelkedő 3 éven aluli gyermekek napközbeni ellátását, szakszerű gondozását és nevelését biztosító intézmény. Ha a gyermek a 3. évét betöltötte, de testi vagy szellemi fejlettségi szintje alapján még nem érett az óvodai nevelésre, a 4. évének betöltését követő augusztus 31-ig nevelhető és gondozható a bölcsődében.</w:t>
      </w:r>
      <w:r>
        <w:t xml:space="preserve"> </w:t>
      </w:r>
      <w:r w:rsidRPr="00305AA1">
        <w:t>A gyermekek napközbeni ellátásának minősül a bölcsődei és óvodai ellátásban nem részesülő, továbbá az iskolai oktatásban részesülő gyermeknek az iskola nyitvatartási idején kívüli, valamint az iskolai napközit vagy tanulószobai ellátást igénybe nem vevő gyermek családi napköziben történő, nem közoktatási célú ellátása.</w:t>
      </w:r>
      <w:r>
        <w:t xml:space="preserve"> </w:t>
      </w:r>
      <w:r w:rsidRPr="00305AA1">
        <w:t>A családi napközi a családban nevelkedő gyermekek számára nyújt életkoruknak megfelelő nappali felügyeletet, gondozást, nevelést, étkeztetést és foglalkoztatást.</w:t>
      </w:r>
      <w:r>
        <w:t xml:space="preserve"> </w:t>
      </w:r>
      <w:r w:rsidRPr="00305AA1">
        <w:t>Családi gyermekfelügyelet</w:t>
      </w:r>
      <w:r>
        <w:t xml:space="preserve"> a</w:t>
      </w:r>
      <w:r w:rsidRPr="00305AA1">
        <w:t xml:space="preserve"> gyermekek napközbeni ellátásaként családi gyermekfelügyelet biztosítható az ellátást nyújtó saját otthonában.</w:t>
      </w:r>
      <w:r>
        <w:t xml:space="preserve"> </w:t>
      </w:r>
      <w:r w:rsidRPr="00305AA1">
        <w:t>A családi gyermekfelügyelet a családban nevelkedő gyermekek számára nyújt életkoruknak megfelelő nappali felügyeletet, gondozást, nevelést és étkeztetést.</w:t>
      </w:r>
      <w:r>
        <w:t xml:space="preserve"> </w:t>
      </w:r>
      <w:r w:rsidRPr="00305AA1">
        <w:t>A családi gyermekfelügyelet keretében két évestől négy éves korig gondozható gyermek.</w:t>
      </w:r>
      <w:r>
        <w:t xml:space="preserve"> </w:t>
      </w:r>
      <w:r w:rsidRPr="00305AA1">
        <w:t>A házi gyermekfelügyelet keretében a gyermekek napközbeni ellátását a szülő vagy más törvényes képviselő otthonában gondozó biztosíthatja, ha a gyermek állandó vagy időszakos ellátása nappali intézményben nem biztosítható (pl. betegség miatt) és a szülő a gyermek napközbeni ellátását nem vagy csak részben tudja megoldani.</w:t>
      </w:r>
    </w:p>
    <w:p w:rsidR="00E41CE9" w:rsidRDefault="00E41CE9" w:rsidP="00E41CE9">
      <w:pPr>
        <w:jc w:val="both"/>
      </w:pPr>
    </w:p>
    <w:p w:rsidR="00E41CE9" w:rsidRPr="00305AA1" w:rsidRDefault="00E41CE9" w:rsidP="00E41CE9">
      <w:pPr>
        <w:jc w:val="both"/>
      </w:pPr>
      <w:r w:rsidRPr="00305AA1">
        <w:t>Alternatív napközbeni ellátás</w:t>
      </w:r>
    </w:p>
    <w:p w:rsidR="00E41CE9" w:rsidRPr="00305AA1" w:rsidRDefault="00E41CE9" w:rsidP="00E41CE9">
      <w:pPr>
        <w:jc w:val="both"/>
      </w:pPr>
      <w:r w:rsidRPr="00305AA1">
        <w:t>Alternatív napközbeni ellátás a játszótéri program, játszóház, klubfoglalkozás keretében nyújtott,</w:t>
      </w:r>
    </w:p>
    <w:p w:rsidR="00E41CE9" w:rsidRPr="00305AA1" w:rsidRDefault="00E41CE9" w:rsidP="00E41CE9">
      <w:pPr>
        <w:jc w:val="both"/>
      </w:pPr>
      <w:r w:rsidRPr="00305AA1">
        <w:t>-</w:t>
      </w:r>
      <w:r w:rsidRPr="00305AA1">
        <w:tab/>
        <w:t>a szülő és a gyermek kapcsolatát erősítő, a gyermek szocializációját támogató, valamint egyéb szabadidős és prevenciós szolgáltatás,</w:t>
      </w:r>
    </w:p>
    <w:p w:rsidR="00E41CE9" w:rsidRPr="00305AA1" w:rsidRDefault="00E41CE9" w:rsidP="00E41CE9">
      <w:pPr>
        <w:jc w:val="both"/>
      </w:pPr>
      <w:r w:rsidRPr="00305AA1">
        <w:t>-</w:t>
      </w:r>
      <w:r w:rsidRPr="00305AA1">
        <w:tab/>
        <w:t>a csellengő vagy egyéb okból veszélyeztetett iskoláskorú gyermekek számára biztosított nappali felügyelet, sport-, illetve egyéb foglalkozás és étkeztetés, feltéve, ha a működtető rendelkezik az ehhez szükséges – külön jogszabályban meghatározott – személyi és tárgyi feltételekkel.</w:t>
      </w:r>
    </w:p>
    <w:p w:rsidR="00E41CE9" w:rsidRPr="00305AA1" w:rsidRDefault="00E41CE9" w:rsidP="00E41CE9">
      <w:pPr>
        <w:jc w:val="both"/>
      </w:pPr>
    </w:p>
    <w:p w:rsidR="00E41CE9" w:rsidRPr="00305AA1" w:rsidRDefault="00E41CE9" w:rsidP="00E41CE9">
      <w:pPr>
        <w:jc w:val="both"/>
      </w:pPr>
      <w:r w:rsidRPr="00305AA1">
        <w:t>Az óvoda a gyermek hároméves korától a tankötelezettség kezdetéig nevelő intézmény. Az óvoda felveheti azt a gyermeket is, aki a harmadik életévét a felvételétől számított fél éven belül betölti, feltéve, hogy minden, a településen, fővárosi kerületben, vagy ha a felvételi körzet több településen található, az érintett településeken lakóhellyel, ennek hiányában tartózkodási hellyel rendelkező hároméves és annál idősebb gyermek óvodai felvételi kérelme teljesíthető. (Nkntv. 8. §)</w:t>
      </w:r>
      <w:r w:rsidRPr="00305AA1">
        <w:footnoteReference w:id="1"/>
      </w:r>
    </w:p>
    <w:p w:rsidR="00E41CE9" w:rsidRDefault="00E41CE9" w:rsidP="00E41CE9">
      <w:pPr>
        <w:jc w:val="both"/>
      </w:pPr>
    </w:p>
    <w:p w:rsidR="00E41CE9" w:rsidRDefault="00E41CE9" w:rsidP="00E41CE9">
      <w:pPr>
        <w:jc w:val="both"/>
      </w:pPr>
      <w:r>
        <w:t>Az á</w:t>
      </w:r>
      <w:r w:rsidRPr="00305AA1">
        <w:t>ltalános iskola</w:t>
      </w:r>
      <w:r>
        <w:t xml:space="preserve">: </w:t>
      </w:r>
      <w:r w:rsidRPr="00305AA1">
        <w:t>Az Nkntv. értelmében 2013. szeptember 1-étől az általános iskolában 16 óráig kell megszervezni a tanórai és tanórán kívüli foglalkozásokat. A törvény 4. §-ának 4. pontjában rögzíti továbbá az egész napos iskola fogalmát, mely olyan iskolaszervezési forma, ahol a tanórai és más foglalkozásokat a délelőtti és délutáni időszakra egyenletesen szétosztva szervezik meg.</w:t>
      </w:r>
    </w:p>
    <w:p w:rsidR="00E41CE9" w:rsidRPr="00305AA1" w:rsidRDefault="00E41CE9" w:rsidP="00E41CE9">
      <w:pPr>
        <w:jc w:val="both"/>
      </w:pPr>
    </w:p>
    <w:p w:rsidR="00E41CE9" w:rsidRDefault="00E41CE9" w:rsidP="00E41CE9">
      <w:pPr>
        <w:jc w:val="both"/>
      </w:pPr>
      <w:r>
        <w:t xml:space="preserve">Ágasegyházán </w:t>
      </w:r>
      <w:r w:rsidRPr="00305AA1">
        <w:t>jelenleg 1 óvoda áll a szülők rendelkezésére, ahol a nyitvatartási idő 0</w:t>
      </w:r>
      <w:r>
        <w:t>7</w:t>
      </w:r>
      <w:r w:rsidRPr="00305AA1">
        <w:t xml:space="preserve">:00 órától 17:00-ig tart, azonban a törvényi előírások szerint a gyermek 8 óránál több időt nem tölthet ezen intézményekben. Nem készült ez idáig olyan felmérés, amely azt vizsgálta volna, hogy a </w:t>
      </w:r>
      <w:r w:rsidRPr="00305AA1">
        <w:lastRenderedPageBreak/>
        <w:t xml:space="preserve">településen élő és dolgozó kisgyermekes édesanyák miként tudják összeegyeztetni munkájukat és gyermekük nappali intézményi ellátását. </w:t>
      </w:r>
      <w:r w:rsidRPr="00305AA1">
        <w:tab/>
        <w:t>Nem áll sem kvalitatív, sem kvantitatív jellegű adat arra vonatkozóan, hogy a településen élő kiskorú gyermeket nevelő édesanyák a nyári időszakban, az iskolai szünet alatt miként tudják megoldani gyermekük felügyeletét. A KSH kutatási alapján elmondható, hogy országszerte problémát okoz az édesanyáknak a munkavállalás melletti gyermeknevelés. Azon szülők, akik nem lakhelyükön tudtak munkát vállalni, komoly nehézségekkel küzdenek a téren, hogy gyermekük a meghatározott időben érkezzen be és hagyja el a bölcsödét/az óvodát/az iskolát. De ugyanilyen nehézséggel küzd azon szülő is, akinek munkáltatója elvárja az esetleges túlórák elvállalását. Sok édesanya nem tudja megoldani, hogy gyermeke a szabadidejét biztonságban, kreatív módon és hatékonyan töltse el, ha nincs mellette megfelelő felnőtt korú személy és nem felügyel mindezekre.</w:t>
      </w:r>
    </w:p>
    <w:p w:rsidR="00E41CE9" w:rsidRPr="00305AA1" w:rsidRDefault="00E41CE9" w:rsidP="00E41CE9">
      <w:pPr>
        <w:jc w:val="both"/>
      </w:pPr>
    </w:p>
    <w:p w:rsidR="00E41CE9" w:rsidRDefault="00E41CE9" w:rsidP="00E41CE9">
      <w:pPr>
        <w:jc w:val="both"/>
      </w:pPr>
      <w:r w:rsidRPr="00305AA1">
        <w:t xml:space="preserve">Jelenleg </w:t>
      </w:r>
      <w:r>
        <w:t>Ágasegyházán</w:t>
      </w:r>
      <w:r w:rsidRPr="00305AA1">
        <w:t xml:space="preserve"> nem működik egyetlen „családbarát” munkahely sem, illetve nem állnak rendelkezésre a kisgyermekes édesanyák számára az állami intézményeken kívül más alternatív gyermekfelügyeleti forma, amely segítené őket, hogy minél aktívabban és teljesebben tudjanak jelen lenni munkahelyükön.</w:t>
      </w:r>
    </w:p>
    <w:p w:rsidR="00E41CE9" w:rsidRDefault="00E41CE9" w:rsidP="00E41CE9">
      <w:pPr>
        <w:jc w:val="both"/>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Pr="00E549D9" w:rsidRDefault="00E41CE9" w:rsidP="00E41CE9">
      <w:pPr>
        <w:jc w:val="both"/>
      </w:pPr>
      <w:r w:rsidRPr="00B16293">
        <w:rPr>
          <w:b/>
        </w:rPr>
        <w:t>6.</w:t>
      </w:r>
      <w:r>
        <w:rPr>
          <w:b/>
        </w:rPr>
        <w:t>3</w:t>
      </w:r>
      <w:r w:rsidRPr="00E549D9">
        <w:rPr>
          <w:b/>
        </w:rPr>
        <w:t>.  Családtervezés, anya- és gyermekgondozás területe</w:t>
      </w:r>
    </w:p>
    <w:p w:rsidR="00E41CE9" w:rsidRDefault="00E41CE9" w:rsidP="00E41CE9">
      <w:pPr>
        <w:shd w:val="clear" w:color="auto" w:fill="FFFFFF"/>
        <w:spacing w:line="360" w:lineRule="auto"/>
        <w:ind w:firstLine="709"/>
        <w:jc w:val="both"/>
        <w:rPr>
          <w:szCs w:val="22"/>
        </w:rPr>
      </w:pPr>
    </w:p>
    <w:p w:rsidR="00E41CE9" w:rsidRDefault="00E41CE9" w:rsidP="00E41CE9">
      <w:pPr>
        <w:jc w:val="both"/>
      </w:pPr>
      <w:r w:rsidRPr="00E549D9">
        <w:t>A Családsegítő Szolgálat feladata, az 1993. évi III. törvény alapján, az életvezetési problémákkal, szociális gondokkal küzdő családok, illetve személyek szociális és mentálhigiénén ellátása. A szolgálat célja a működési területén élő szociális és mentálhigiénés problémák miatt veszélyeztetett, illetve krízishelyzetbe került személyek, családok életvezetési képességének megőrzése, az ilyen helyzethez vezető okok megelőzés, valamint a krízishelyzet megszüntetésének elősegítése. Családgondozói feladatokat lát el, ellátásokat közvetít, és szervezési tevékenységeket végez. Erről a tevékenységről jogszabályban meghatározott forgalmi naplóban és esetnaplóban dokumentációt végez.</w:t>
      </w:r>
      <w:r>
        <w:t xml:space="preserve"> </w:t>
      </w:r>
    </w:p>
    <w:p w:rsidR="00E41CE9" w:rsidRDefault="00E41CE9" w:rsidP="00E41CE9">
      <w:pPr>
        <w:jc w:val="both"/>
      </w:pPr>
    </w:p>
    <w:p w:rsidR="00E41CE9" w:rsidRDefault="00E41CE9" w:rsidP="00E41CE9">
      <w:pPr>
        <w:jc w:val="both"/>
      </w:pPr>
      <w:r w:rsidRPr="00E549D9">
        <w:t>Az 1997. évi XXXI. A gyermekek védelméről és a gyámügyi igazgatásról szóló törvény alapján működik a Gyermekjóléti Szolgálat. A Szolgálat által nyújtott ellátásra a településen élő minden gyermek jogosult. A gyermekjóléti szolgálat feladata a gyermekek testi, lelki egészségének, családban történő nevelésének elősegítése, a gyermek veszélyeztetettségének megelőzése érdekében, a már kialakult veszélyeztetettség megszüntetése, valamint a családjából kiemelt gyermek visszahelyezésének elősegítése az elfogadott  szakmai program alapján. Ennek érdekében folyamatosan figyelemmel kíséri a településeken élő gyermekek életkörülményeit és szociális helyzetét. Működteti a gyermekvédelmi jelzőrendszert, melyben az érintett intézmények (jelzőrendszeri tagok) által veszélyeztetettnek ítélt gyermekek családjaival felveszi a kapcsolatot, annak érdekében, hogy a veszélyeztetettséget megszüntessék.</w:t>
      </w:r>
      <w:r w:rsidRPr="00E549D9">
        <w:br/>
        <w:t>Tájékoztatást nyújt a gyermeki és szülői jogokról, kötelezettségekről, valamint az országos és helyi támogatásokról és ellátásokról, ezek igénybevételéhez szükség esetén segítséget nyújt. A szolgáltatásszervezési, közvetítési feladata körében megszervezi, hogy a településen élő gyermekek szükség szerint az alábbi szolgáltatásokat elérhessék: családtervezési, pszichológiai, nevelési, egészségügyi, mentálhigiénés tanácsadás.</w:t>
      </w:r>
    </w:p>
    <w:p w:rsidR="00E41CE9" w:rsidRPr="00E549D9" w:rsidRDefault="00E41CE9" w:rsidP="00E41CE9">
      <w:pPr>
        <w:jc w:val="both"/>
      </w:pPr>
    </w:p>
    <w:p w:rsidR="00E41CE9" w:rsidRPr="00E549D9" w:rsidRDefault="00E41CE9" w:rsidP="00E41CE9">
      <w:pPr>
        <w:jc w:val="both"/>
      </w:pPr>
      <w:r w:rsidRPr="00E549D9">
        <w:t xml:space="preserve">A védőnői szolgálat nemcsak a kisgyermek egészségi állapotának felügyeletét végzi, hanem feladata a kismama (gyakorlati és lelki) segítése, hogy ezzel támogassa a felügyelete alá tartozó </w:t>
      </w:r>
      <w:r w:rsidRPr="00E549D9">
        <w:lastRenderedPageBreak/>
        <w:t>gyermek megfelelő testi és mentális fejlődésének biztosítását. A védőnő kapcsolatban áll a családdal, a kisgyermekellátó intézményekkel és a gyermekorvossal is, így adott településen árnyalt képpel rendelkezik a családok gyermekellátási és nevelési helyzetéről.  Szakemberként hatékony segítséget képes nyújtani a családoknak, ez pedig szorosan összefügg a hozzá tartozó gyermekek számától.</w:t>
      </w:r>
    </w:p>
    <w:p w:rsidR="00E41CE9" w:rsidRPr="00E549D9" w:rsidRDefault="00E41CE9" w:rsidP="00E41CE9">
      <w:pPr>
        <w:jc w:val="both"/>
      </w:pPr>
    </w:p>
    <w:p w:rsidR="00E41CE9" w:rsidRDefault="00E41CE9" w:rsidP="00E41CE9">
      <w:pPr>
        <w:jc w:val="both"/>
      </w:pPr>
      <w:r>
        <w:t xml:space="preserve">Ágasegyházán </w:t>
      </w:r>
      <w:r w:rsidRPr="00E549D9">
        <w:t xml:space="preserve"> jelenleg a Családsegítő Szolgálat </w:t>
      </w:r>
      <w:r>
        <w:t xml:space="preserve">1 </w:t>
      </w:r>
      <w:r w:rsidRPr="00E549D9">
        <w:t>fő szociális segítővel, a Gyermekjóléti Szolgálat 3 fő családgond</w:t>
      </w:r>
      <w:r>
        <w:t>ozóval, és a Védőnői Szolgálat 1</w:t>
      </w:r>
      <w:r w:rsidRPr="00E549D9">
        <w:t xml:space="preserve"> fő védőnővel működik.</w:t>
      </w:r>
      <w:r>
        <w:t xml:space="preserve"> </w:t>
      </w:r>
      <w:r w:rsidRPr="00E549D9">
        <w:t xml:space="preserve">A településen mind a védőnői hálózat, mind a Gyermekjóléti Szolgálat, mind pedig a Családsegítő Szolgálat  aktívan lép fel és működik. Ezen szervezetek munkatársai kiemelt figyelmet fordítanak a családtervezéssel, gyermekvállalással összefüggő ismeretek átadására, a mindennapokban a család-és nővédelmi gondozásra. A szociális szféra ezen dolgozói a szülőket lakhelyükön is látogatják, figyelemmel kísérve ezzel lakókörnyezetüket. A Családsegítő Szolgálat valamint a Gyermekjóléti Szolgálat rendszeres adománygyűjtésekkel segít a rászoruló családokon, de gyakori az ügyintézésben való segítés, továbbá a nyári programok szervezése, elsősorban kisgyermekek számára. </w:t>
      </w:r>
    </w:p>
    <w:p w:rsidR="00E41CE9" w:rsidRPr="00E549D9" w:rsidRDefault="00E41CE9" w:rsidP="00E41CE9">
      <w:pPr>
        <w:jc w:val="both"/>
      </w:pPr>
    </w:p>
    <w:p w:rsidR="00E41CE9" w:rsidRDefault="00E41CE9" w:rsidP="00E41CE9">
      <w:pPr>
        <w:jc w:val="both"/>
      </w:pPr>
      <w:r w:rsidRPr="00E549D9">
        <w:t>Fontos kiemelni a szabadidő felhasználás témáját is a nőknél. A nők és férfiak közötti társadalmi egyenlőtlenségek egyik markáns megnyilvánulása az időfelhasználásban, a munkaidő-szabadidő arányban érhető tetten. Magyarországon a házimunka fogalma szinte egyértelműen a női munka fogalmával azonos. Nem csupán azokban a háztartásokban van ez így, ahol a férfi a kereső, hanem azokban is, amelyekben mind a férj, mind a feleség teljes munkaidőben dolgozik. A nők időfelhasználása döntően a család és háztartás köré szerveződik, a férfiaké pedig elsődlegesen a jövedelem biztosítása felé.</w:t>
      </w:r>
    </w:p>
    <w:p w:rsidR="00E41CE9" w:rsidRPr="00E549D9" w:rsidRDefault="00E41CE9" w:rsidP="00E41CE9">
      <w:pPr>
        <w:jc w:val="both"/>
      </w:pPr>
    </w:p>
    <w:p w:rsidR="00E41CE9" w:rsidRDefault="00E41CE9" w:rsidP="00E41CE9">
      <w:pPr>
        <w:jc w:val="both"/>
      </w:pPr>
      <w:r w:rsidRPr="00E549D9">
        <w:t>Nincs számszerű adat arra vonatkozóan, hogy a</w:t>
      </w:r>
      <w:r>
        <w:t xml:space="preserve">z ágasegyházi </w:t>
      </w:r>
      <w:r w:rsidRPr="00E549D9">
        <w:t xml:space="preserve">nők mennyi szabadidővel rendelkeznek, illetve hogy mennyire tudják a megengedni maguknak a „pihentető” szabadidőt. A gyermek megfelelő neveléséhez elsődleges, hogy szülei megfelelő lelkiállapotban legyenek, ezt azonban nehéz elérni, ha a szülők anyagi vagy lelki problémával küzdenek. </w:t>
      </w:r>
    </w:p>
    <w:p w:rsidR="00E41CE9" w:rsidRDefault="00E41CE9" w:rsidP="00E41CE9">
      <w:pPr>
        <w:jc w:val="both"/>
      </w:pPr>
    </w:p>
    <w:p w:rsidR="00E41CE9" w:rsidRDefault="00E41CE9" w:rsidP="00E41CE9">
      <w:pPr>
        <w:jc w:val="both"/>
        <w:rPr>
          <w:b/>
        </w:rPr>
      </w:pPr>
      <w:r w:rsidRPr="00B16293">
        <w:rPr>
          <w:b/>
        </w:rPr>
        <w:t>6.</w:t>
      </w:r>
      <w:r>
        <w:rPr>
          <w:b/>
        </w:rPr>
        <w:t>4</w:t>
      </w:r>
      <w:r w:rsidRPr="00E549D9">
        <w:rPr>
          <w:b/>
        </w:rPr>
        <w:t xml:space="preserve">.  </w:t>
      </w:r>
      <w:r>
        <w:rPr>
          <w:b/>
        </w:rPr>
        <w:t>A nőket érő erőszak, a családon belüli erőszak</w:t>
      </w:r>
    </w:p>
    <w:p w:rsidR="00E41CE9" w:rsidRDefault="00E41CE9" w:rsidP="00E41CE9">
      <w:pPr>
        <w:spacing w:line="360" w:lineRule="auto"/>
        <w:ind w:firstLine="709"/>
        <w:jc w:val="both"/>
      </w:pPr>
    </w:p>
    <w:p w:rsidR="00E41CE9" w:rsidRDefault="00E41CE9" w:rsidP="00E41CE9">
      <w:pPr>
        <w:jc w:val="both"/>
      </w:pPr>
      <w:r w:rsidRPr="00E549D9">
        <w:t>A családon belüli erőszak a nemzetközi és országos statisztikák alapján sokkal jelentősebb mértékben jelenlévő probléma, mint gondolnánk. A helyi rendőrség és bíróság számszerű adatai tükrözhetik, hogy a bántalmazottak milyen mértékben mernek, illetve tudnak jogi segítséget kérni. Fontos figyelmembe venni az adatok elemzésekor, hogy leggyakrabban a rendőrség riasztására is csak végső esetben kerül sor. Teljes körű vizsgálatot a témában annak jellegéből adódóan lehetetlen végezni, de egyes részterületek tanulmányozása segítheti a problémák feltárását, segíthet a megoldási lehetőség megtalálásában.</w:t>
      </w:r>
      <w:r>
        <w:t xml:space="preserve"> </w:t>
      </w:r>
      <w:r w:rsidRPr="00E549D9">
        <w:t xml:space="preserve">A családon belüli erőszak esetén alkalmazható legfontosabb rendelkezéseket a hozzátartozók közötti erőszak miatt alkalmazható távoltartásról szóló 2009. évi LXXII. tv. és a Büntető törvénykönyv tartalmazza. A családon belüli erőszakról nincs önálló tényállás, a párkapcsolati erőszakra jelenleg a Büntető törvénykönyv különböző tényállásai vonatkoznak, ld. testi sértés, zaklatás, távoltartás. </w:t>
      </w:r>
    </w:p>
    <w:p w:rsidR="00E41CE9" w:rsidRPr="00E549D9" w:rsidRDefault="00E41CE9" w:rsidP="00E41CE9">
      <w:pPr>
        <w:jc w:val="both"/>
      </w:pPr>
    </w:p>
    <w:p w:rsidR="00E41CE9" w:rsidRPr="00E549D9" w:rsidRDefault="00E41CE9" w:rsidP="00E41CE9">
      <w:pPr>
        <w:jc w:val="both"/>
      </w:pPr>
      <w:r w:rsidRPr="00E549D9">
        <w:t xml:space="preserve">A nők elleni erőszak különböző formáira, vagy ugyanezeknek nem a párkapcsolaton belül megnyilvánuló formáira (pl. szexuális jellegű visszaélések) is a Büntető törvénykönyv releváns paragrafusai vonatkoznak.   A zaklatás, szexuális vagy családon belüli erőszak miatt történt rendőrségi feljelentések száma alulmarad a tényleges esetek számától. </w:t>
      </w:r>
    </w:p>
    <w:p w:rsidR="00E41CE9" w:rsidRDefault="00E41CE9" w:rsidP="00E41CE9">
      <w:pPr>
        <w:jc w:val="both"/>
      </w:pPr>
    </w:p>
    <w:p w:rsidR="00E41CE9" w:rsidRDefault="00E41CE9" w:rsidP="00E41CE9">
      <w:pPr>
        <w:jc w:val="both"/>
      </w:pPr>
      <w:r>
        <w:lastRenderedPageBreak/>
        <w:t xml:space="preserve">Ágasegyházán – a rendőrség közlése alapján - </w:t>
      </w:r>
      <w:r w:rsidRPr="00E549D9">
        <w:t>a családon belüli erőszak száma az össz</w:t>
      </w:r>
      <w:r>
        <w:t xml:space="preserve">es </w:t>
      </w:r>
      <w:r w:rsidRPr="00E549D9">
        <w:t>bűncselekményekhez mérve</w:t>
      </w:r>
      <w:r>
        <w:t xml:space="preserve"> alacsony: </w:t>
      </w:r>
    </w:p>
    <w:p w:rsidR="00E41CE9" w:rsidRDefault="00E41CE9" w:rsidP="00E41CE9">
      <w:pPr>
        <w:jc w:val="both"/>
      </w:pPr>
    </w:p>
    <w:tbl>
      <w:tblPr>
        <w:tblW w:w="7340" w:type="dxa"/>
        <w:jc w:val="center"/>
        <w:tblCellMar>
          <w:left w:w="70" w:type="dxa"/>
          <w:right w:w="70" w:type="dxa"/>
        </w:tblCellMar>
        <w:tblLook w:val="0000" w:firstRow="0" w:lastRow="0" w:firstColumn="0" w:lastColumn="0" w:noHBand="0" w:noVBand="0"/>
      </w:tblPr>
      <w:tblGrid>
        <w:gridCol w:w="1060"/>
        <w:gridCol w:w="2320"/>
        <w:gridCol w:w="2100"/>
        <w:gridCol w:w="1860"/>
      </w:tblGrid>
      <w:tr w:rsidR="00E41CE9" w:rsidRPr="008A5896" w:rsidTr="00414F0A">
        <w:trPr>
          <w:trHeight w:val="1200"/>
          <w:jc w:val="center"/>
        </w:trPr>
        <w:tc>
          <w:tcPr>
            <w:tcW w:w="106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E41CE9" w:rsidRPr="008A5896" w:rsidRDefault="00E41CE9" w:rsidP="00414F0A">
            <w:pPr>
              <w:jc w:val="both"/>
              <w:rPr>
                <w:color w:val="000000"/>
              </w:rPr>
            </w:pPr>
            <w:r w:rsidRPr="008A5896">
              <w:rPr>
                <w:color w:val="000000"/>
                <w:szCs w:val="22"/>
              </w:rPr>
              <w:t>év</w:t>
            </w:r>
          </w:p>
        </w:tc>
        <w:tc>
          <w:tcPr>
            <w:tcW w:w="2320" w:type="dxa"/>
            <w:tcBorders>
              <w:top w:val="single" w:sz="4" w:space="0" w:color="auto"/>
              <w:left w:val="nil"/>
              <w:bottom w:val="single" w:sz="4" w:space="0" w:color="auto"/>
              <w:right w:val="single" w:sz="4" w:space="0" w:color="auto"/>
            </w:tcBorders>
            <w:shd w:val="clear" w:color="auto" w:fill="CCFFCC"/>
            <w:vAlign w:val="center"/>
          </w:tcPr>
          <w:p w:rsidR="00E41CE9" w:rsidRPr="008A5896" w:rsidRDefault="00E41CE9" w:rsidP="00414F0A">
            <w:pPr>
              <w:jc w:val="both"/>
              <w:rPr>
                <w:color w:val="000000"/>
              </w:rPr>
            </w:pPr>
            <w:r w:rsidRPr="008A5896">
              <w:rPr>
                <w:color w:val="000000"/>
                <w:szCs w:val="22"/>
              </w:rPr>
              <w:t>rendőrök riasztása családi viszályhoz</w:t>
            </w:r>
          </w:p>
        </w:tc>
        <w:tc>
          <w:tcPr>
            <w:tcW w:w="2100" w:type="dxa"/>
            <w:tcBorders>
              <w:top w:val="single" w:sz="4" w:space="0" w:color="auto"/>
              <w:left w:val="nil"/>
              <w:bottom w:val="single" w:sz="4" w:space="0" w:color="auto"/>
              <w:right w:val="single" w:sz="4" w:space="0" w:color="auto"/>
            </w:tcBorders>
            <w:shd w:val="clear" w:color="auto" w:fill="CCFFCC"/>
            <w:vAlign w:val="center"/>
          </w:tcPr>
          <w:p w:rsidR="00E41CE9" w:rsidRPr="008A5896" w:rsidRDefault="00E41CE9" w:rsidP="00414F0A">
            <w:pPr>
              <w:jc w:val="both"/>
              <w:rPr>
                <w:color w:val="000000"/>
              </w:rPr>
            </w:pPr>
            <w:r w:rsidRPr="008A5896">
              <w:rPr>
                <w:color w:val="000000"/>
                <w:szCs w:val="22"/>
              </w:rPr>
              <w:t>tényleges feljelentések száma</w:t>
            </w:r>
          </w:p>
        </w:tc>
        <w:tc>
          <w:tcPr>
            <w:tcW w:w="1860" w:type="dxa"/>
            <w:tcBorders>
              <w:top w:val="single" w:sz="4" w:space="0" w:color="auto"/>
              <w:left w:val="nil"/>
              <w:bottom w:val="single" w:sz="4" w:space="0" w:color="auto"/>
              <w:right w:val="single" w:sz="4" w:space="0" w:color="auto"/>
            </w:tcBorders>
            <w:shd w:val="clear" w:color="auto" w:fill="CCFFCC"/>
            <w:vAlign w:val="center"/>
          </w:tcPr>
          <w:p w:rsidR="00E41CE9" w:rsidRPr="008A5896" w:rsidRDefault="00E41CE9" w:rsidP="00414F0A">
            <w:pPr>
              <w:jc w:val="both"/>
              <w:rPr>
                <w:color w:val="000000"/>
              </w:rPr>
            </w:pPr>
            <w:r w:rsidRPr="008A5896">
              <w:rPr>
                <w:color w:val="000000"/>
                <w:szCs w:val="22"/>
              </w:rPr>
              <w:t>bírósági ítélet</w:t>
            </w:r>
          </w:p>
        </w:tc>
      </w:tr>
      <w:tr w:rsidR="00E41CE9" w:rsidRPr="008A5896" w:rsidTr="00414F0A">
        <w:trPr>
          <w:trHeight w:val="51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rsidR="00E41CE9" w:rsidRPr="008A5896" w:rsidRDefault="00E41CE9" w:rsidP="00414F0A">
            <w:pPr>
              <w:jc w:val="both"/>
              <w:rPr>
                <w:color w:val="000000"/>
              </w:rPr>
            </w:pPr>
            <w:r w:rsidRPr="008A5896">
              <w:rPr>
                <w:color w:val="000000"/>
                <w:szCs w:val="22"/>
              </w:rPr>
              <w:t>2008</w:t>
            </w:r>
          </w:p>
        </w:tc>
        <w:tc>
          <w:tcPr>
            <w:tcW w:w="2320" w:type="dxa"/>
            <w:tcBorders>
              <w:top w:val="nil"/>
              <w:left w:val="nil"/>
              <w:bottom w:val="single" w:sz="4" w:space="0" w:color="auto"/>
              <w:right w:val="single" w:sz="4" w:space="0" w:color="auto"/>
            </w:tcBorders>
            <w:shd w:val="clear" w:color="auto" w:fill="auto"/>
            <w:noWrap/>
            <w:vAlign w:val="center"/>
          </w:tcPr>
          <w:p w:rsidR="00E41CE9" w:rsidRPr="008A5896" w:rsidRDefault="00E41CE9" w:rsidP="00414F0A">
            <w:pPr>
              <w:jc w:val="both"/>
              <w:rPr>
                <w:color w:val="000000"/>
              </w:rPr>
            </w:pPr>
            <w:r w:rsidRPr="008A5896">
              <w:rPr>
                <w:color w:val="000000"/>
                <w:szCs w:val="22"/>
              </w:rPr>
              <w:t>3</w:t>
            </w:r>
          </w:p>
        </w:tc>
        <w:tc>
          <w:tcPr>
            <w:tcW w:w="2100" w:type="dxa"/>
            <w:tcBorders>
              <w:top w:val="nil"/>
              <w:left w:val="nil"/>
              <w:bottom w:val="single" w:sz="4" w:space="0" w:color="auto"/>
              <w:right w:val="single" w:sz="4" w:space="0" w:color="auto"/>
            </w:tcBorders>
            <w:shd w:val="clear" w:color="auto" w:fill="auto"/>
            <w:noWrap/>
            <w:vAlign w:val="center"/>
          </w:tcPr>
          <w:p w:rsidR="00E41CE9" w:rsidRPr="008A5896" w:rsidRDefault="00E41CE9" w:rsidP="00414F0A">
            <w:pPr>
              <w:jc w:val="both"/>
              <w:rPr>
                <w:color w:val="000000"/>
              </w:rPr>
            </w:pPr>
            <w:r w:rsidRPr="008A5896">
              <w:rPr>
                <w:color w:val="000000"/>
                <w:szCs w:val="22"/>
              </w:rPr>
              <w:t>0</w:t>
            </w:r>
          </w:p>
        </w:tc>
        <w:tc>
          <w:tcPr>
            <w:tcW w:w="1860" w:type="dxa"/>
            <w:tcBorders>
              <w:top w:val="nil"/>
              <w:left w:val="nil"/>
              <w:bottom w:val="single" w:sz="4" w:space="0" w:color="auto"/>
              <w:right w:val="single" w:sz="4" w:space="0" w:color="auto"/>
            </w:tcBorders>
            <w:shd w:val="clear" w:color="auto" w:fill="auto"/>
            <w:vAlign w:val="center"/>
          </w:tcPr>
          <w:p w:rsidR="00E41CE9" w:rsidRPr="008A5896" w:rsidRDefault="00E41CE9" w:rsidP="00414F0A">
            <w:pPr>
              <w:jc w:val="both"/>
              <w:rPr>
                <w:color w:val="000000"/>
              </w:rPr>
            </w:pPr>
            <w:r w:rsidRPr="008A5896">
              <w:rPr>
                <w:color w:val="000000"/>
                <w:szCs w:val="22"/>
              </w:rPr>
              <w:t>0</w:t>
            </w:r>
          </w:p>
        </w:tc>
      </w:tr>
      <w:tr w:rsidR="00E41CE9" w:rsidRPr="008A5896" w:rsidTr="00414F0A">
        <w:trPr>
          <w:trHeight w:val="30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rsidR="00E41CE9" w:rsidRPr="008A5896" w:rsidRDefault="00E41CE9" w:rsidP="00414F0A">
            <w:pPr>
              <w:jc w:val="both"/>
              <w:rPr>
                <w:color w:val="000000"/>
              </w:rPr>
            </w:pPr>
            <w:r w:rsidRPr="008A5896">
              <w:rPr>
                <w:color w:val="000000"/>
                <w:szCs w:val="22"/>
              </w:rPr>
              <w:t>2009</w:t>
            </w:r>
          </w:p>
        </w:tc>
        <w:tc>
          <w:tcPr>
            <w:tcW w:w="2320" w:type="dxa"/>
            <w:tcBorders>
              <w:top w:val="nil"/>
              <w:left w:val="nil"/>
              <w:bottom w:val="single" w:sz="4" w:space="0" w:color="auto"/>
              <w:right w:val="single" w:sz="4" w:space="0" w:color="auto"/>
            </w:tcBorders>
            <w:shd w:val="clear" w:color="auto" w:fill="auto"/>
            <w:noWrap/>
            <w:vAlign w:val="center"/>
          </w:tcPr>
          <w:p w:rsidR="00E41CE9" w:rsidRPr="008A5896" w:rsidRDefault="00E41CE9" w:rsidP="00414F0A">
            <w:pPr>
              <w:jc w:val="both"/>
              <w:rPr>
                <w:color w:val="000000"/>
              </w:rPr>
            </w:pPr>
            <w:r w:rsidRPr="008A5896">
              <w:rPr>
                <w:color w:val="000000"/>
                <w:szCs w:val="22"/>
              </w:rPr>
              <w:t>2</w:t>
            </w:r>
          </w:p>
        </w:tc>
        <w:tc>
          <w:tcPr>
            <w:tcW w:w="2100" w:type="dxa"/>
            <w:tcBorders>
              <w:top w:val="nil"/>
              <w:left w:val="nil"/>
              <w:bottom w:val="single" w:sz="4" w:space="0" w:color="auto"/>
              <w:right w:val="single" w:sz="4" w:space="0" w:color="auto"/>
            </w:tcBorders>
            <w:shd w:val="clear" w:color="auto" w:fill="auto"/>
            <w:noWrap/>
            <w:vAlign w:val="center"/>
          </w:tcPr>
          <w:p w:rsidR="00E41CE9" w:rsidRPr="008A5896" w:rsidRDefault="00E41CE9" w:rsidP="00414F0A">
            <w:pPr>
              <w:jc w:val="both"/>
              <w:rPr>
                <w:color w:val="000000"/>
              </w:rPr>
            </w:pPr>
            <w:r w:rsidRPr="008A5896">
              <w:rPr>
                <w:color w:val="000000"/>
                <w:szCs w:val="22"/>
              </w:rPr>
              <w:t>1</w:t>
            </w:r>
          </w:p>
        </w:tc>
        <w:tc>
          <w:tcPr>
            <w:tcW w:w="1860" w:type="dxa"/>
            <w:tcBorders>
              <w:top w:val="nil"/>
              <w:left w:val="nil"/>
              <w:bottom w:val="single" w:sz="4" w:space="0" w:color="auto"/>
              <w:right w:val="single" w:sz="4" w:space="0" w:color="auto"/>
            </w:tcBorders>
            <w:shd w:val="clear" w:color="auto" w:fill="auto"/>
            <w:vAlign w:val="center"/>
          </w:tcPr>
          <w:p w:rsidR="00E41CE9" w:rsidRPr="008A5896" w:rsidRDefault="00E41CE9" w:rsidP="00414F0A">
            <w:pPr>
              <w:jc w:val="both"/>
              <w:rPr>
                <w:color w:val="000000"/>
              </w:rPr>
            </w:pPr>
            <w:r w:rsidRPr="008A5896">
              <w:rPr>
                <w:color w:val="000000"/>
                <w:szCs w:val="22"/>
              </w:rPr>
              <w:t>0</w:t>
            </w:r>
          </w:p>
        </w:tc>
      </w:tr>
      <w:tr w:rsidR="00E41CE9" w:rsidRPr="008A5896" w:rsidTr="00414F0A">
        <w:trPr>
          <w:trHeight w:val="30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rsidR="00E41CE9" w:rsidRPr="008A5896" w:rsidRDefault="00E41CE9" w:rsidP="00414F0A">
            <w:pPr>
              <w:jc w:val="both"/>
              <w:rPr>
                <w:color w:val="000000"/>
              </w:rPr>
            </w:pPr>
            <w:r w:rsidRPr="008A5896">
              <w:rPr>
                <w:color w:val="000000"/>
                <w:szCs w:val="22"/>
              </w:rPr>
              <w:t>2010</w:t>
            </w:r>
          </w:p>
        </w:tc>
        <w:tc>
          <w:tcPr>
            <w:tcW w:w="2320" w:type="dxa"/>
            <w:tcBorders>
              <w:top w:val="nil"/>
              <w:left w:val="nil"/>
              <w:bottom w:val="single" w:sz="4" w:space="0" w:color="auto"/>
              <w:right w:val="single" w:sz="4" w:space="0" w:color="auto"/>
            </w:tcBorders>
            <w:shd w:val="clear" w:color="auto" w:fill="auto"/>
            <w:noWrap/>
            <w:vAlign w:val="center"/>
          </w:tcPr>
          <w:p w:rsidR="00E41CE9" w:rsidRPr="008A5896" w:rsidRDefault="00E41CE9" w:rsidP="00414F0A">
            <w:pPr>
              <w:jc w:val="both"/>
              <w:rPr>
                <w:color w:val="000000"/>
              </w:rPr>
            </w:pPr>
            <w:r w:rsidRPr="008A5896">
              <w:rPr>
                <w:color w:val="000000"/>
                <w:szCs w:val="22"/>
              </w:rPr>
              <w:t>3</w:t>
            </w:r>
          </w:p>
        </w:tc>
        <w:tc>
          <w:tcPr>
            <w:tcW w:w="2100" w:type="dxa"/>
            <w:tcBorders>
              <w:top w:val="nil"/>
              <w:left w:val="nil"/>
              <w:bottom w:val="single" w:sz="4" w:space="0" w:color="auto"/>
              <w:right w:val="single" w:sz="4" w:space="0" w:color="auto"/>
            </w:tcBorders>
            <w:shd w:val="clear" w:color="auto" w:fill="auto"/>
            <w:noWrap/>
            <w:vAlign w:val="center"/>
          </w:tcPr>
          <w:p w:rsidR="00E41CE9" w:rsidRPr="008A5896" w:rsidRDefault="00E41CE9" w:rsidP="00414F0A">
            <w:pPr>
              <w:jc w:val="both"/>
              <w:rPr>
                <w:color w:val="000000"/>
              </w:rPr>
            </w:pPr>
            <w:r w:rsidRPr="008A5896">
              <w:rPr>
                <w:color w:val="000000"/>
                <w:szCs w:val="22"/>
              </w:rPr>
              <w:t>1</w:t>
            </w:r>
          </w:p>
        </w:tc>
        <w:tc>
          <w:tcPr>
            <w:tcW w:w="1860" w:type="dxa"/>
            <w:tcBorders>
              <w:top w:val="nil"/>
              <w:left w:val="nil"/>
              <w:bottom w:val="single" w:sz="4" w:space="0" w:color="auto"/>
              <w:right w:val="single" w:sz="4" w:space="0" w:color="auto"/>
            </w:tcBorders>
            <w:shd w:val="clear" w:color="auto" w:fill="auto"/>
            <w:vAlign w:val="center"/>
          </w:tcPr>
          <w:p w:rsidR="00E41CE9" w:rsidRPr="008A5896" w:rsidRDefault="00E41CE9" w:rsidP="00414F0A">
            <w:pPr>
              <w:jc w:val="both"/>
              <w:rPr>
                <w:color w:val="000000"/>
              </w:rPr>
            </w:pPr>
            <w:r w:rsidRPr="008A5896">
              <w:rPr>
                <w:color w:val="000000"/>
                <w:szCs w:val="22"/>
              </w:rPr>
              <w:t>0</w:t>
            </w:r>
          </w:p>
        </w:tc>
      </w:tr>
      <w:tr w:rsidR="00E41CE9" w:rsidRPr="008A5896" w:rsidTr="00414F0A">
        <w:trPr>
          <w:trHeight w:val="30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rsidR="00E41CE9" w:rsidRPr="008A5896" w:rsidRDefault="00E41CE9" w:rsidP="00414F0A">
            <w:pPr>
              <w:jc w:val="both"/>
              <w:rPr>
                <w:color w:val="000000"/>
              </w:rPr>
            </w:pPr>
            <w:r w:rsidRPr="008A5896">
              <w:rPr>
                <w:color w:val="000000"/>
                <w:szCs w:val="22"/>
              </w:rPr>
              <w:t>2011</w:t>
            </w:r>
          </w:p>
        </w:tc>
        <w:tc>
          <w:tcPr>
            <w:tcW w:w="2320" w:type="dxa"/>
            <w:tcBorders>
              <w:top w:val="nil"/>
              <w:left w:val="nil"/>
              <w:bottom w:val="single" w:sz="4" w:space="0" w:color="auto"/>
              <w:right w:val="single" w:sz="4" w:space="0" w:color="auto"/>
            </w:tcBorders>
            <w:shd w:val="clear" w:color="auto" w:fill="auto"/>
            <w:noWrap/>
            <w:vAlign w:val="center"/>
          </w:tcPr>
          <w:p w:rsidR="00E41CE9" w:rsidRPr="008A5896" w:rsidRDefault="00E41CE9" w:rsidP="00414F0A">
            <w:pPr>
              <w:jc w:val="both"/>
              <w:rPr>
                <w:color w:val="000000"/>
              </w:rPr>
            </w:pPr>
            <w:r w:rsidRPr="008A5896">
              <w:rPr>
                <w:color w:val="000000"/>
                <w:szCs w:val="22"/>
              </w:rPr>
              <w:t>2</w:t>
            </w:r>
          </w:p>
        </w:tc>
        <w:tc>
          <w:tcPr>
            <w:tcW w:w="2100" w:type="dxa"/>
            <w:tcBorders>
              <w:top w:val="nil"/>
              <w:left w:val="nil"/>
              <w:bottom w:val="single" w:sz="4" w:space="0" w:color="auto"/>
              <w:right w:val="single" w:sz="4" w:space="0" w:color="auto"/>
            </w:tcBorders>
            <w:shd w:val="clear" w:color="auto" w:fill="auto"/>
            <w:noWrap/>
            <w:vAlign w:val="center"/>
          </w:tcPr>
          <w:p w:rsidR="00E41CE9" w:rsidRPr="008A5896" w:rsidRDefault="00E41CE9" w:rsidP="00414F0A">
            <w:pPr>
              <w:jc w:val="both"/>
              <w:rPr>
                <w:color w:val="000000"/>
              </w:rPr>
            </w:pPr>
            <w:r w:rsidRPr="008A5896">
              <w:rPr>
                <w:color w:val="000000"/>
                <w:szCs w:val="22"/>
              </w:rPr>
              <w:t>0</w:t>
            </w:r>
          </w:p>
        </w:tc>
        <w:tc>
          <w:tcPr>
            <w:tcW w:w="1860" w:type="dxa"/>
            <w:tcBorders>
              <w:top w:val="nil"/>
              <w:left w:val="nil"/>
              <w:bottom w:val="single" w:sz="4" w:space="0" w:color="auto"/>
              <w:right w:val="single" w:sz="4" w:space="0" w:color="auto"/>
            </w:tcBorders>
            <w:shd w:val="clear" w:color="auto" w:fill="auto"/>
            <w:vAlign w:val="center"/>
          </w:tcPr>
          <w:p w:rsidR="00E41CE9" w:rsidRPr="008A5896" w:rsidRDefault="00E41CE9" w:rsidP="00414F0A">
            <w:pPr>
              <w:jc w:val="both"/>
              <w:rPr>
                <w:color w:val="000000"/>
              </w:rPr>
            </w:pPr>
            <w:r w:rsidRPr="008A5896">
              <w:rPr>
                <w:color w:val="000000"/>
                <w:szCs w:val="22"/>
              </w:rPr>
              <w:t>0</w:t>
            </w:r>
          </w:p>
        </w:tc>
      </w:tr>
      <w:tr w:rsidR="00E41CE9" w:rsidRPr="008A5896" w:rsidTr="00414F0A">
        <w:trPr>
          <w:trHeight w:val="30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rsidR="00E41CE9" w:rsidRPr="008A5896" w:rsidRDefault="00E41CE9" w:rsidP="00414F0A">
            <w:pPr>
              <w:jc w:val="both"/>
              <w:rPr>
                <w:color w:val="000000"/>
              </w:rPr>
            </w:pPr>
            <w:r w:rsidRPr="008A5896">
              <w:rPr>
                <w:color w:val="000000"/>
                <w:szCs w:val="22"/>
              </w:rPr>
              <w:t>2012</w:t>
            </w:r>
          </w:p>
        </w:tc>
        <w:tc>
          <w:tcPr>
            <w:tcW w:w="2320" w:type="dxa"/>
            <w:tcBorders>
              <w:top w:val="nil"/>
              <w:left w:val="nil"/>
              <w:bottom w:val="single" w:sz="4" w:space="0" w:color="auto"/>
              <w:right w:val="single" w:sz="4" w:space="0" w:color="auto"/>
            </w:tcBorders>
            <w:shd w:val="clear" w:color="auto" w:fill="auto"/>
            <w:noWrap/>
            <w:vAlign w:val="center"/>
          </w:tcPr>
          <w:p w:rsidR="00E41CE9" w:rsidRPr="008A5896" w:rsidRDefault="00E41CE9" w:rsidP="00414F0A">
            <w:pPr>
              <w:jc w:val="both"/>
              <w:rPr>
                <w:color w:val="000000"/>
              </w:rPr>
            </w:pPr>
            <w:r w:rsidRPr="008A5896">
              <w:rPr>
                <w:color w:val="000000"/>
                <w:szCs w:val="22"/>
              </w:rPr>
              <w:t>3</w:t>
            </w:r>
          </w:p>
        </w:tc>
        <w:tc>
          <w:tcPr>
            <w:tcW w:w="2100" w:type="dxa"/>
            <w:tcBorders>
              <w:top w:val="nil"/>
              <w:left w:val="nil"/>
              <w:bottom w:val="single" w:sz="4" w:space="0" w:color="auto"/>
              <w:right w:val="single" w:sz="4" w:space="0" w:color="auto"/>
            </w:tcBorders>
            <w:shd w:val="clear" w:color="auto" w:fill="auto"/>
            <w:noWrap/>
            <w:vAlign w:val="center"/>
          </w:tcPr>
          <w:p w:rsidR="00E41CE9" w:rsidRPr="008A5896" w:rsidRDefault="00E41CE9" w:rsidP="00414F0A">
            <w:pPr>
              <w:jc w:val="both"/>
              <w:rPr>
                <w:color w:val="000000"/>
              </w:rPr>
            </w:pPr>
            <w:r w:rsidRPr="008A5896">
              <w:rPr>
                <w:color w:val="000000"/>
                <w:szCs w:val="22"/>
              </w:rPr>
              <w:t>1</w:t>
            </w:r>
          </w:p>
        </w:tc>
        <w:tc>
          <w:tcPr>
            <w:tcW w:w="1860" w:type="dxa"/>
            <w:tcBorders>
              <w:top w:val="nil"/>
              <w:left w:val="nil"/>
              <w:bottom w:val="single" w:sz="4" w:space="0" w:color="auto"/>
              <w:right w:val="single" w:sz="4" w:space="0" w:color="auto"/>
            </w:tcBorders>
            <w:shd w:val="clear" w:color="auto" w:fill="auto"/>
            <w:vAlign w:val="center"/>
          </w:tcPr>
          <w:p w:rsidR="00E41CE9" w:rsidRPr="008A5896" w:rsidRDefault="00E41CE9" w:rsidP="00414F0A">
            <w:pPr>
              <w:jc w:val="both"/>
              <w:rPr>
                <w:color w:val="000000"/>
              </w:rPr>
            </w:pPr>
            <w:r w:rsidRPr="008A5896">
              <w:rPr>
                <w:color w:val="000000"/>
                <w:szCs w:val="22"/>
              </w:rPr>
              <w:t>0</w:t>
            </w:r>
          </w:p>
        </w:tc>
      </w:tr>
    </w:tbl>
    <w:p w:rsidR="00E41CE9" w:rsidRDefault="00E41CE9" w:rsidP="00E41CE9">
      <w:pPr>
        <w:jc w:val="both"/>
      </w:pPr>
    </w:p>
    <w:p w:rsidR="00E41CE9" w:rsidRPr="00E549D9" w:rsidRDefault="00E41CE9" w:rsidP="00E41CE9">
      <w:pPr>
        <w:jc w:val="both"/>
      </w:pPr>
    </w:p>
    <w:p w:rsidR="00E41CE9" w:rsidRPr="00E549D9" w:rsidRDefault="00E41CE9" w:rsidP="00E41CE9">
      <w:pPr>
        <w:jc w:val="both"/>
      </w:pPr>
      <w:r w:rsidRPr="00E549D9">
        <w:t>E</w:t>
      </w:r>
      <w:r>
        <w:t>nnek a statisztikának a hitelét a</w:t>
      </w:r>
      <w:r w:rsidRPr="00E549D9">
        <w:t>z országos tendencia szerint</w:t>
      </w:r>
      <w:r>
        <w:t xml:space="preserve"> erősen torzíthatja az</w:t>
      </w:r>
      <w:r w:rsidRPr="00E549D9">
        <w:t xml:space="preserve">, </w:t>
      </w:r>
      <w:r>
        <w:t xml:space="preserve">hogy </w:t>
      </w:r>
      <w:r w:rsidRPr="00E549D9">
        <w:t xml:space="preserve">a nők félnek feljelentést tenni vagy egyáltalán beszélni </w:t>
      </w:r>
      <w:r>
        <w:t xml:space="preserve">ezen </w:t>
      </w:r>
      <w:r w:rsidRPr="00E549D9">
        <w:t xml:space="preserve">problémájukról. </w:t>
      </w:r>
    </w:p>
    <w:p w:rsidR="00E41CE9" w:rsidRPr="00E549D9" w:rsidRDefault="00E41CE9" w:rsidP="00E41CE9">
      <w:pPr>
        <w:jc w:val="both"/>
      </w:pPr>
    </w:p>
    <w:p w:rsidR="00E41CE9" w:rsidRDefault="00E41CE9" w:rsidP="00E41CE9">
      <w:pPr>
        <w:jc w:val="both"/>
      </w:pPr>
      <w:r w:rsidRPr="008A5896">
        <w:t xml:space="preserve">Krízishelyzetben </w:t>
      </w:r>
      <w:r>
        <w:t xml:space="preserve">elméletileg </w:t>
      </w:r>
      <w:r w:rsidRPr="008A5896">
        <w:t>igénybe vehető</w:t>
      </w:r>
      <w:r>
        <w:t xml:space="preserve"> lenne</w:t>
      </w:r>
      <w:r w:rsidRPr="008A5896">
        <w:t xml:space="preserve"> </w:t>
      </w:r>
      <w:r>
        <w:t xml:space="preserve">az </w:t>
      </w:r>
      <w:r w:rsidRPr="008A5896">
        <w:t xml:space="preserve">50 km-es körzeten belül (Kecskeméten, Kiskunfélegyházán és Szolnokon) </w:t>
      </w:r>
      <w:r>
        <w:t xml:space="preserve">található </w:t>
      </w:r>
      <w:r w:rsidRPr="008A5896">
        <w:t>három anyaotthon</w:t>
      </w:r>
      <w:r>
        <w:t xml:space="preserve">, azonban a gyakorlat az, hogy </w:t>
      </w:r>
      <w:r w:rsidRPr="008A5896">
        <w:t xml:space="preserve">ezek az intézmények kizárólag helyi lakosú személyeket vesznek fel. </w:t>
      </w:r>
      <w:r>
        <w:t>Ágasegyházán eddig ismereteink szerint</w:t>
      </w:r>
      <w:r w:rsidRPr="008A5896">
        <w:t xml:space="preserve"> egyetlen nő sem vette igénybe az anyaotthont illetve a családok átmeneti otthoná</w:t>
      </w:r>
      <w:r>
        <w:t>t.</w:t>
      </w:r>
    </w:p>
    <w:p w:rsidR="00E41CE9" w:rsidRDefault="00E41CE9" w:rsidP="00E41CE9">
      <w:pPr>
        <w:jc w:val="both"/>
      </w:pPr>
    </w:p>
    <w:p w:rsidR="00E41CE9" w:rsidRDefault="00E41CE9" w:rsidP="00E41CE9">
      <w:pPr>
        <w:jc w:val="both"/>
        <w:rPr>
          <w:b/>
        </w:rPr>
      </w:pPr>
      <w:r w:rsidRPr="00B16293">
        <w:rPr>
          <w:b/>
        </w:rPr>
        <w:t>6.</w:t>
      </w:r>
      <w:r>
        <w:rPr>
          <w:b/>
        </w:rPr>
        <w:t>5</w:t>
      </w:r>
      <w:r w:rsidRPr="00E549D9">
        <w:rPr>
          <w:b/>
        </w:rPr>
        <w:t xml:space="preserve">.  </w:t>
      </w:r>
      <w:r>
        <w:rPr>
          <w:b/>
        </w:rPr>
        <w:t>A nők szerepe a helyi közéletben</w:t>
      </w:r>
    </w:p>
    <w:p w:rsidR="00E41CE9" w:rsidRDefault="00E41CE9" w:rsidP="00E41CE9">
      <w:pPr>
        <w:spacing w:line="360" w:lineRule="auto"/>
        <w:ind w:firstLine="708"/>
        <w:jc w:val="both"/>
        <w:rPr>
          <w:spacing w:val="-5"/>
        </w:rPr>
      </w:pPr>
    </w:p>
    <w:p w:rsidR="00E41CE9" w:rsidRPr="0024647C" w:rsidRDefault="00E41CE9" w:rsidP="00E41CE9">
      <w:pPr>
        <w:jc w:val="both"/>
      </w:pPr>
      <w:r w:rsidRPr="0024647C">
        <w:t xml:space="preserve">Magyarországon a nők politikai döntéshozatalban való részvétele siralmasan alacsony. A közép-kelet-európai országok politikai gyakorlata legfeljebb 7–10%-os részvételi arányt enged a nőknek, és minden bizonnyal azért olyan elutasító vagy éppen csak közömbös a női esélyegyenlőség kérdésével szemben, mert az elmúlt évtizedekben nemhogy a feminizmus, de általában az esélyegyenlőség gondolatisága is értékét vesztette. Mivel Magyarországon szinte semmit nem lehetett tudni a nyugati és az amerikai feminista mozgalmak sikereiről a törvényalkotás, az életmód és az emberi szellem liberalizálása terén, nem volt nehéz dolga annak, aki a radikális feminizmus “rémtetteivel” riogatott. Jelenleg a magyar országgyűlésben 384 képviselő közül csupán 29 nő ül, vagyis a hölgyek parlamenti aránya kevesebb 10 százalék. A 341 férfi és 29 nő képe jól mutatja azt, hogy Magyarországon még nem áll fent a női egyenjogúság politikai háttere, hiszen a politikai döntéshozók többsége férfi. Különös tekintettel arra, hogy az előző ciklusban 43 nő ült a Parlamentben. A két nem közötti érdekegyeztetés ilyen eltérő arányok mellett nem valósulhatnak meg. A politika nem női vagy férfikérdés. Emberi. Azonban ha a nemi arányok ilyen szinten eltérnek, akkor nem kaphatunk reális, kiegyenlített döntéshozatalt. Ha nem képviseli magát mindkét nem e téren, akkor a racionális ítéletek nem születhetnek. Az Alaptörvény fent hivatkozott, XV. cikkére visszavezetve vizsgálható, hogy a helyi közéletben a nők és férfiak azonos jogai a politikai, gazdasági, szociális, kulturális jog tekintetében érvényesülnek-e. </w:t>
      </w:r>
    </w:p>
    <w:p w:rsidR="00E41CE9" w:rsidRDefault="00E41CE9" w:rsidP="00E41CE9">
      <w:pPr>
        <w:jc w:val="both"/>
      </w:pPr>
      <w:r w:rsidRPr="0024647C">
        <w:t xml:space="preserve">Az azonos jogok érvényesítéséhez elengedhetetlen a képviselet. A nők részvételére nemcsak a női nem reprezentálása miatt van szükség politikában, azaz a közügyekről való döntési mechanizmusban, hanem mert ez szolgálja leginkább a közös érdeket. </w:t>
      </w:r>
    </w:p>
    <w:p w:rsidR="00E41CE9" w:rsidRPr="0024647C" w:rsidRDefault="00E41CE9" w:rsidP="00E41CE9">
      <w:pPr>
        <w:jc w:val="both"/>
      </w:pPr>
    </w:p>
    <w:p w:rsidR="00E41CE9" w:rsidRDefault="00E41CE9" w:rsidP="00E41CE9">
      <w:pPr>
        <w:jc w:val="both"/>
      </w:pPr>
      <w:r>
        <w:lastRenderedPageBreak/>
        <w:t xml:space="preserve">Ágasegyházán </w:t>
      </w:r>
      <w:r w:rsidRPr="0024647C">
        <w:t xml:space="preserve">a 2010-es választások alkalmával </w:t>
      </w:r>
      <w:r>
        <w:t xml:space="preserve">14 </w:t>
      </w:r>
      <w:r w:rsidRPr="0024647C">
        <w:t>fő indult a képviselő testületi pozíciókért, ebből 9 női jelölt volt. Mint,ahogyan a</w:t>
      </w:r>
      <w:r>
        <w:t>z alábbi táblázat mutatja a</w:t>
      </w:r>
      <w:r w:rsidRPr="0024647C">
        <w:t xml:space="preserve"> képviselő testület tagja között </w:t>
      </w:r>
      <w:r>
        <w:t>többségben vannak a nők</w:t>
      </w:r>
      <w:r w:rsidRPr="0024647C">
        <w:t xml:space="preserve"> </w:t>
      </w:r>
    </w:p>
    <w:p w:rsidR="00E41CE9" w:rsidRDefault="00E41CE9" w:rsidP="00E41CE9">
      <w:pPr>
        <w:jc w:val="both"/>
      </w:pPr>
    </w:p>
    <w:p w:rsidR="00E41CE9" w:rsidRDefault="00E41CE9" w:rsidP="00E41CE9">
      <w:pPr>
        <w:jc w:val="both"/>
      </w:pPr>
    </w:p>
    <w:p w:rsidR="00E41CE9" w:rsidRDefault="00E41CE9" w:rsidP="00E41CE9">
      <w:pPr>
        <w:jc w:val="both"/>
      </w:pPr>
    </w:p>
    <w:tbl>
      <w:tblPr>
        <w:tblW w:w="4020" w:type="dxa"/>
        <w:jc w:val="center"/>
        <w:tblCellMar>
          <w:left w:w="70" w:type="dxa"/>
          <w:right w:w="70" w:type="dxa"/>
        </w:tblCellMar>
        <w:tblLook w:val="0000" w:firstRow="0" w:lastRow="0" w:firstColumn="0" w:lastColumn="0" w:noHBand="0" w:noVBand="0"/>
      </w:tblPr>
      <w:tblGrid>
        <w:gridCol w:w="960"/>
        <w:gridCol w:w="1520"/>
        <w:gridCol w:w="1540"/>
      </w:tblGrid>
      <w:tr w:rsidR="00E41CE9" w:rsidRPr="0024647C" w:rsidTr="00414F0A">
        <w:trPr>
          <w:trHeight w:val="12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E41CE9" w:rsidRPr="0024647C" w:rsidRDefault="00E41CE9" w:rsidP="00414F0A">
            <w:pPr>
              <w:jc w:val="both"/>
              <w:rPr>
                <w:color w:val="000000"/>
              </w:rPr>
            </w:pPr>
            <w:r w:rsidRPr="0024647C">
              <w:rPr>
                <w:color w:val="000000"/>
                <w:szCs w:val="22"/>
              </w:rPr>
              <w:t>év</w:t>
            </w:r>
          </w:p>
        </w:tc>
        <w:tc>
          <w:tcPr>
            <w:tcW w:w="3060" w:type="dxa"/>
            <w:gridSpan w:val="2"/>
            <w:tcBorders>
              <w:top w:val="single" w:sz="4" w:space="0" w:color="auto"/>
              <w:left w:val="nil"/>
              <w:bottom w:val="single" w:sz="4" w:space="0" w:color="auto"/>
              <w:right w:val="single" w:sz="4" w:space="0" w:color="auto"/>
            </w:tcBorders>
            <w:shd w:val="clear" w:color="auto" w:fill="CCFFCC"/>
            <w:vAlign w:val="center"/>
          </w:tcPr>
          <w:p w:rsidR="00E41CE9" w:rsidRPr="0024647C" w:rsidRDefault="00E41CE9" w:rsidP="00414F0A">
            <w:pPr>
              <w:jc w:val="both"/>
              <w:rPr>
                <w:color w:val="000000"/>
              </w:rPr>
            </w:pPr>
            <w:r w:rsidRPr="0024647C">
              <w:rPr>
                <w:color w:val="000000"/>
                <w:szCs w:val="22"/>
              </w:rPr>
              <w:t>Képviselőtestület tagja</w:t>
            </w:r>
          </w:p>
        </w:tc>
      </w:tr>
      <w:tr w:rsidR="00E41CE9" w:rsidRPr="0024647C" w:rsidTr="00414F0A">
        <w:trPr>
          <w:trHeight w:val="510"/>
          <w:jc w:val="center"/>
        </w:trPr>
        <w:tc>
          <w:tcPr>
            <w:tcW w:w="960" w:type="dxa"/>
            <w:vMerge/>
            <w:tcBorders>
              <w:top w:val="single" w:sz="4" w:space="0" w:color="auto"/>
              <w:left w:val="single" w:sz="4" w:space="0" w:color="auto"/>
              <w:bottom w:val="single" w:sz="4" w:space="0" w:color="auto"/>
              <w:right w:val="single" w:sz="4" w:space="0" w:color="auto"/>
            </w:tcBorders>
            <w:vAlign w:val="center"/>
          </w:tcPr>
          <w:p w:rsidR="00E41CE9" w:rsidRPr="0024647C" w:rsidRDefault="00E41CE9" w:rsidP="00414F0A">
            <w:pPr>
              <w:jc w:val="both"/>
              <w:rPr>
                <w:color w:val="000000"/>
              </w:rPr>
            </w:pPr>
          </w:p>
        </w:tc>
        <w:tc>
          <w:tcPr>
            <w:tcW w:w="1520" w:type="dxa"/>
            <w:tcBorders>
              <w:top w:val="nil"/>
              <w:left w:val="nil"/>
              <w:bottom w:val="single" w:sz="4" w:space="0" w:color="auto"/>
              <w:right w:val="single" w:sz="4" w:space="0" w:color="auto"/>
            </w:tcBorders>
            <w:shd w:val="clear" w:color="auto" w:fill="CCFFCC"/>
            <w:vAlign w:val="center"/>
          </w:tcPr>
          <w:p w:rsidR="00E41CE9" w:rsidRPr="0024647C" w:rsidRDefault="00E41CE9" w:rsidP="00414F0A">
            <w:pPr>
              <w:jc w:val="both"/>
              <w:rPr>
                <w:color w:val="000000"/>
              </w:rPr>
            </w:pPr>
            <w:r w:rsidRPr="0024647C">
              <w:rPr>
                <w:color w:val="000000"/>
                <w:szCs w:val="22"/>
              </w:rPr>
              <w:t>Férfi</w:t>
            </w:r>
          </w:p>
        </w:tc>
        <w:tc>
          <w:tcPr>
            <w:tcW w:w="1540" w:type="dxa"/>
            <w:tcBorders>
              <w:top w:val="nil"/>
              <w:left w:val="nil"/>
              <w:bottom w:val="single" w:sz="4" w:space="0" w:color="auto"/>
              <w:right w:val="single" w:sz="4" w:space="0" w:color="auto"/>
            </w:tcBorders>
            <w:shd w:val="clear" w:color="auto" w:fill="CCFFCC"/>
            <w:noWrap/>
            <w:vAlign w:val="center"/>
          </w:tcPr>
          <w:p w:rsidR="00E41CE9" w:rsidRPr="0024647C" w:rsidRDefault="00E41CE9" w:rsidP="00414F0A">
            <w:pPr>
              <w:jc w:val="both"/>
              <w:rPr>
                <w:color w:val="000000"/>
              </w:rPr>
            </w:pPr>
            <w:r w:rsidRPr="0024647C">
              <w:rPr>
                <w:color w:val="000000"/>
                <w:szCs w:val="22"/>
              </w:rPr>
              <w:t>Nő</w:t>
            </w:r>
          </w:p>
        </w:tc>
      </w:tr>
      <w:tr w:rsidR="00E41CE9" w:rsidRPr="0024647C"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24647C" w:rsidRDefault="00E41CE9" w:rsidP="00414F0A">
            <w:pPr>
              <w:jc w:val="both"/>
              <w:rPr>
                <w:color w:val="000000"/>
              </w:rPr>
            </w:pPr>
            <w:r w:rsidRPr="0024647C">
              <w:rPr>
                <w:color w:val="000000"/>
                <w:szCs w:val="22"/>
              </w:rPr>
              <w:t>2008</w:t>
            </w:r>
          </w:p>
        </w:tc>
        <w:tc>
          <w:tcPr>
            <w:tcW w:w="1520" w:type="dxa"/>
            <w:tcBorders>
              <w:top w:val="nil"/>
              <w:left w:val="nil"/>
              <w:bottom w:val="single" w:sz="4" w:space="0" w:color="auto"/>
              <w:right w:val="single" w:sz="4" w:space="0" w:color="auto"/>
            </w:tcBorders>
            <w:shd w:val="clear" w:color="auto" w:fill="auto"/>
            <w:vAlign w:val="center"/>
          </w:tcPr>
          <w:p w:rsidR="00E41CE9" w:rsidRPr="0024647C" w:rsidRDefault="00E41CE9" w:rsidP="00414F0A">
            <w:pPr>
              <w:jc w:val="both"/>
              <w:rPr>
                <w:color w:val="000000"/>
              </w:rPr>
            </w:pPr>
            <w:r w:rsidRPr="0024647C">
              <w:rPr>
                <w:color w:val="000000"/>
                <w:szCs w:val="22"/>
              </w:rPr>
              <w:t>5</w:t>
            </w:r>
          </w:p>
        </w:tc>
        <w:tc>
          <w:tcPr>
            <w:tcW w:w="1540" w:type="dxa"/>
            <w:tcBorders>
              <w:top w:val="nil"/>
              <w:left w:val="nil"/>
              <w:bottom w:val="single" w:sz="4" w:space="0" w:color="auto"/>
              <w:right w:val="single" w:sz="4" w:space="0" w:color="auto"/>
            </w:tcBorders>
            <w:shd w:val="clear" w:color="auto" w:fill="auto"/>
            <w:noWrap/>
            <w:vAlign w:val="center"/>
          </w:tcPr>
          <w:p w:rsidR="00E41CE9" w:rsidRPr="0024647C" w:rsidRDefault="00E41CE9" w:rsidP="00414F0A">
            <w:pPr>
              <w:jc w:val="both"/>
              <w:rPr>
                <w:color w:val="000000"/>
              </w:rPr>
            </w:pPr>
            <w:r w:rsidRPr="0024647C">
              <w:rPr>
                <w:color w:val="000000"/>
                <w:szCs w:val="22"/>
              </w:rPr>
              <w:t>5</w:t>
            </w:r>
          </w:p>
        </w:tc>
      </w:tr>
      <w:tr w:rsidR="00E41CE9" w:rsidRPr="0024647C"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24647C" w:rsidRDefault="00E41CE9" w:rsidP="00414F0A">
            <w:pPr>
              <w:jc w:val="both"/>
              <w:rPr>
                <w:color w:val="000000"/>
              </w:rPr>
            </w:pPr>
            <w:r w:rsidRPr="0024647C">
              <w:rPr>
                <w:color w:val="000000"/>
                <w:szCs w:val="22"/>
              </w:rPr>
              <w:t>2009</w:t>
            </w:r>
          </w:p>
        </w:tc>
        <w:tc>
          <w:tcPr>
            <w:tcW w:w="1520" w:type="dxa"/>
            <w:tcBorders>
              <w:top w:val="nil"/>
              <w:left w:val="nil"/>
              <w:bottom w:val="single" w:sz="4" w:space="0" w:color="auto"/>
              <w:right w:val="single" w:sz="4" w:space="0" w:color="auto"/>
            </w:tcBorders>
            <w:shd w:val="clear" w:color="auto" w:fill="auto"/>
            <w:vAlign w:val="center"/>
          </w:tcPr>
          <w:p w:rsidR="00E41CE9" w:rsidRPr="0024647C" w:rsidRDefault="00E41CE9" w:rsidP="00414F0A">
            <w:pPr>
              <w:jc w:val="both"/>
              <w:rPr>
                <w:color w:val="000000"/>
              </w:rPr>
            </w:pPr>
            <w:r w:rsidRPr="0024647C">
              <w:rPr>
                <w:color w:val="000000"/>
                <w:szCs w:val="22"/>
              </w:rPr>
              <w:t>5</w:t>
            </w:r>
          </w:p>
        </w:tc>
        <w:tc>
          <w:tcPr>
            <w:tcW w:w="1540" w:type="dxa"/>
            <w:tcBorders>
              <w:top w:val="nil"/>
              <w:left w:val="nil"/>
              <w:bottom w:val="single" w:sz="4" w:space="0" w:color="auto"/>
              <w:right w:val="single" w:sz="4" w:space="0" w:color="auto"/>
            </w:tcBorders>
            <w:shd w:val="clear" w:color="auto" w:fill="auto"/>
            <w:noWrap/>
            <w:vAlign w:val="center"/>
          </w:tcPr>
          <w:p w:rsidR="00E41CE9" w:rsidRPr="0024647C" w:rsidRDefault="00E41CE9" w:rsidP="00414F0A">
            <w:pPr>
              <w:jc w:val="both"/>
              <w:rPr>
                <w:color w:val="000000"/>
              </w:rPr>
            </w:pPr>
            <w:r w:rsidRPr="0024647C">
              <w:rPr>
                <w:color w:val="000000"/>
                <w:szCs w:val="22"/>
              </w:rPr>
              <w:t>5</w:t>
            </w:r>
          </w:p>
        </w:tc>
      </w:tr>
      <w:tr w:rsidR="00E41CE9" w:rsidRPr="0024647C"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24647C" w:rsidRDefault="00E41CE9" w:rsidP="00414F0A">
            <w:pPr>
              <w:jc w:val="both"/>
              <w:rPr>
                <w:color w:val="000000"/>
              </w:rPr>
            </w:pPr>
            <w:r w:rsidRPr="0024647C">
              <w:rPr>
                <w:color w:val="000000"/>
                <w:szCs w:val="22"/>
              </w:rPr>
              <w:t>2010</w:t>
            </w:r>
          </w:p>
        </w:tc>
        <w:tc>
          <w:tcPr>
            <w:tcW w:w="1520" w:type="dxa"/>
            <w:tcBorders>
              <w:top w:val="nil"/>
              <w:left w:val="nil"/>
              <w:bottom w:val="single" w:sz="4" w:space="0" w:color="auto"/>
              <w:right w:val="single" w:sz="4" w:space="0" w:color="auto"/>
            </w:tcBorders>
            <w:shd w:val="clear" w:color="auto" w:fill="auto"/>
            <w:vAlign w:val="center"/>
          </w:tcPr>
          <w:p w:rsidR="00E41CE9" w:rsidRPr="0024647C" w:rsidRDefault="00E41CE9" w:rsidP="00414F0A">
            <w:pPr>
              <w:jc w:val="both"/>
              <w:rPr>
                <w:color w:val="000000"/>
              </w:rPr>
            </w:pPr>
            <w:r w:rsidRPr="0024647C">
              <w:rPr>
                <w:color w:val="000000"/>
                <w:szCs w:val="22"/>
              </w:rPr>
              <w:t>5</w:t>
            </w:r>
          </w:p>
        </w:tc>
        <w:tc>
          <w:tcPr>
            <w:tcW w:w="1540" w:type="dxa"/>
            <w:tcBorders>
              <w:top w:val="nil"/>
              <w:left w:val="nil"/>
              <w:bottom w:val="single" w:sz="4" w:space="0" w:color="auto"/>
              <w:right w:val="single" w:sz="4" w:space="0" w:color="auto"/>
            </w:tcBorders>
            <w:shd w:val="clear" w:color="auto" w:fill="auto"/>
            <w:noWrap/>
            <w:vAlign w:val="center"/>
          </w:tcPr>
          <w:p w:rsidR="00E41CE9" w:rsidRPr="0024647C" w:rsidRDefault="00E41CE9" w:rsidP="00414F0A">
            <w:pPr>
              <w:jc w:val="both"/>
              <w:rPr>
                <w:color w:val="000000"/>
              </w:rPr>
            </w:pPr>
            <w:r w:rsidRPr="0024647C">
              <w:rPr>
                <w:color w:val="000000"/>
                <w:szCs w:val="22"/>
              </w:rPr>
              <w:t>5</w:t>
            </w:r>
          </w:p>
        </w:tc>
      </w:tr>
      <w:tr w:rsidR="00E41CE9" w:rsidRPr="0024647C"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24647C" w:rsidRDefault="00E41CE9" w:rsidP="00414F0A">
            <w:pPr>
              <w:jc w:val="both"/>
              <w:rPr>
                <w:color w:val="000000"/>
              </w:rPr>
            </w:pPr>
            <w:r w:rsidRPr="0024647C">
              <w:rPr>
                <w:color w:val="000000"/>
                <w:szCs w:val="22"/>
              </w:rPr>
              <w:t>2011</w:t>
            </w:r>
          </w:p>
        </w:tc>
        <w:tc>
          <w:tcPr>
            <w:tcW w:w="1520" w:type="dxa"/>
            <w:tcBorders>
              <w:top w:val="nil"/>
              <w:left w:val="nil"/>
              <w:bottom w:val="single" w:sz="4" w:space="0" w:color="auto"/>
              <w:right w:val="single" w:sz="4" w:space="0" w:color="auto"/>
            </w:tcBorders>
            <w:shd w:val="clear" w:color="auto" w:fill="auto"/>
            <w:vAlign w:val="center"/>
          </w:tcPr>
          <w:p w:rsidR="00E41CE9" w:rsidRPr="0024647C" w:rsidRDefault="00E41CE9" w:rsidP="00414F0A">
            <w:pPr>
              <w:jc w:val="both"/>
              <w:rPr>
                <w:color w:val="000000"/>
              </w:rPr>
            </w:pPr>
            <w:r w:rsidRPr="0024647C">
              <w:rPr>
                <w:color w:val="000000"/>
                <w:szCs w:val="22"/>
              </w:rPr>
              <w:t>4</w:t>
            </w:r>
          </w:p>
        </w:tc>
        <w:tc>
          <w:tcPr>
            <w:tcW w:w="1540" w:type="dxa"/>
            <w:tcBorders>
              <w:top w:val="nil"/>
              <w:left w:val="nil"/>
              <w:bottom w:val="single" w:sz="4" w:space="0" w:color="auto"/>
              <w:right w:val="single" w:sz="4" w:space="0" w:color="auto"/>
            </w:tcBorders>
            <w:shd w:val="clear" w:color="auto" w:fill="auto"/>
            <w:vAlign w:val="center"/>
          </w:tcPr>
          <w:p w:rsidR="00E41CE9" w:rsidRPr="0024647C" w:rsidRDefault="00E41CE9" w:rsidP="00414F0A">
            <w:pPr>
              <w:jc w:val="both"/>
              <w:rPr>
                <w:color w:val="000000"/>
              </w:rPr>
            </w:pPr>
            <w:r w:rsidRPr="0024647C">
              <w:rPr>
                <w:color w:val="000000"/>
                <w:szCs w:val="22"/>
              </w:rPr>
              <w:t>3</w:t>
            </w:r>
          </w:p>
        </w:tc>
      </w:tr>
      <w:tr w:rsidR="00E41CE9" w:rsidRPr="0024647C" w:rsidTr="00414F0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E41CE9" w:rsidRPr="0024647C" w:rsidRDefault="00E41CE9" w:rsidP="00414F0A">
            <w:pPr>
              <w:jc w:val="both"/>
              <w:rPr>
                <w:color w:val="000000"/>
              </w:rPr>
            </w:pPr>
            <w:r w:rsidRPr="0024647C">
              <w:rPr>
                <w:color w:val="000000"/>
                <w:szCs w:val="22"/>
              </w:rPr>
              <w:t>2012</w:t>
            </w:r>
          </w:p>
        </w:tc>
        <w:tc>
          <w:tcPr>
            <w:tcW w:w="1520" w:type="dxa"/>
            <w:tcBorders>
              <w:top w:val="nil"/>
              <w:left w:val="nil"/>
              <w:bottom w:val="single" w:sz="4" w:space="0" w:color="auto"/>
              <w:right w:val="single" w:sz="4" w:space="0" w:color="auto"/>
            </w:tcBorders>
            <w:shd w:val="clear" w:color="auto" w:fill="auto"/>
            <w:vAlign w:val="center"/>
          </w:tcPr>
          <w:p w:rsidR="00E41CE9" w:rsidRPr="0024647C" w:rsidRDefault="00E41CE9" w:rsidP="00414F0A">
            <w:pPr>
              <w:jc w:val="both"/>
              <w:rPr>
                <w:color w:val="000000"/>
              </w:rPr>
            </w:pPr>
            <w:r w:rsidRPr="0024647C">
              <w:rPr>
                <w:color w:val="000000"/>
                <w:szCs w:val="22"/>
              </w:rPr>
              <w:t>4</w:t>
            </w:r>
          </w:p>
        </w:tc>
        <w:tc>
          <w:tcPr>
            <w:tcW w:w="1540" w:type="dxa"/>
            <w:tcBorders>
              <w:top w:val="nil"/>
              <w:left w:val="nil"/>
              <w:bottom w:val="single" w:sz="4" w:space="0" w:color="auto"/>
              <w:right w:val="single" w:sz="4" w:space="0" w:color="auto"/>
            </w:tcBorders>
            <w:shd w:val="clear" w:color="auto" w:fill="auto"/>
            <w:vAlign w:val="center"/>
          </w:tcPr>
          <w:p w:rsidR="00E41CE9" w:rsidRPr="0024647C" w:rsidRDefault="00E41CE9" w:rsidP="00414F0A">
            <w:pPr>
              <w:jc w:val="both"/>
              <w:rPr>
                <w:color w:val="000000"/>
              </w:rPr>
            </w:pPr>
            <w:r w:rsidRPr="0024647C">
              <w:rPr>
                <w:color w:val="000000"/>
                <w:szCs w:val="22"/>
              </w:rPr>
              <w:t>3</w:t>
            </w:r>
          </w:p>
        </w:tc>
      </w:tr>
    </w:tbl>
    <w:p w:rsidR="00E41CE9" w:rsidRDefault="00E41CE9" w:rsidP="00E41CE9">
      <w:pPr>
        <w:pStyle w:val="NormlCalibri11"/>
        <w:pBdr>
          <w:top w:val="none" w:sz="0" w:space="0" w:color="auto"/>
          <w:left w:val="none" w:sz="0" w:space="0" w:color="auto"/>
          <w:bottom w:val="none" w:sz="0" w:space="0" w:color="auto"/>
          <w:right w:val="none" w:sz="0" w:space="0" w:color="auto"/>
        </w:pBd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r w:rsidRPr="00B16293">
        <w:rPr>
          <w:b/>
        </w:rPr>
        <w:t>6.</w:t>
      </w:r>
      <w:r>
        <w:rPr>
          <w:b/>
        </w:rPr>
        <w:t>6</w:t>
      </w:r>
      <w:r w:rsidRPr="00E549D9">
        <w:rPr>
          <w:b/>
        </w:rPr>
        <w:t xml:space="preserve">.  </w:t>
      </w:r>
      <w:r>
        <w:rPr>
          <w:b/>
        </w:rPr>
        <w:t xml:space="preserve">A </w:t>
      </w:r>
      <w:r w:rsidRPr="0024647C">
        <w:rPr>
          <w:b/>
        </w:rPr>
        <w:t>problémák beazonosítása, fejlesztési lehetőségek meghatározása</w:t>
      </w:r>
      <w:r>
        <w:rPr>
          <w:b/>
        </w:rPr>
        <w:t xml:space="preserve"> </w:t>
      </w:r>
    </w:p>
    <w:p w:rsidR="00E41CE9" w:rsidRDefault="00E41CE9" w:rsidP="00E41CE9">
      <w:pPr>
        <w:jc w:val="both"/>
        <w:rPr>
          <w:b/>
        </w:rPr>
      </w:pPr>
    </w:p>
    <w:p w:rsidR="00E41CE9" w:rsidRPr="007B2983" w:rsidRDefault="00E41CE9" w:rsidP="00E41CE9">
      <w:pPr>
        <w:pStyle w:val="NormlCalibri11"/>
        <w:pBdr>
          <w:top w:val="none" w:sz="0" w:space="0" w:color="auto"/>
          <w:left w:val="none" w:sz="0" w:space="0" w:color="auto"/>
          <w:bottom w:val="none" w:sz="0" w:space="0" w:color="auto"/>
          <w:right w:val="none" w:sz="0" w:space="0" w:color="auto"/>
        </w:pBdr>
      </w:pPr>
    </w:p>
    <w:tbl>
      <w:tblPr>
        <w:tblW w:w="9799" w:type="dxa"/>
        <w:tblInd w:w="108" w:type="dxa"/>
        <w:tblLayout w:type="fixed"/>
        <w:tblLook w:val="0000" w:firstRow="0" w:lastRow="0" w:firstColumn="0" w:lastColumn="0" w:noHBand="0" w:noVBand="0"/>
      </w:tblPr>
      <w:tblGrid>
        <w:gridCol w:w="4889"/>
        <w:gridCol w:w="4910"/>
      </w:tblGrid>
      <w:tr w:rsidR="00E41CE9" w:rsidTr="00414F0A">
        <w:tc>
          <w:tcPr>
            <w:tcW w:w="9799" w:type="dxa"/>
            <w:gridSpan w:val="2"/>
            <w:tcBorders>
              <w:top w:val="single" w:sz="4" w:space="0" w:color="000000"/>
              <w:left w:val="single" w:sz="4" w:space="0" w:color="000000"/>
              <w:bottom w:val="single" w:sz="4" w:space="0" w:color="000000"/>
              <w:right w:val="single" w:sz="4" w:space="0" w:color="000000"/>
            </w:tcBorders>
            <w:shd w:val="clear" w:color="auto" w:fill="auto"/>
          </w:tcPr>
          <w:p w:rsidR="00E41CE9" w:rsidRPr="0079222A" w:rsidRDefault="00E41CE9" w:rsidP="00414F0A">
            <w:pPr>
              <w:pStyle w:val="NormlCalibri11"/>
              <w:pBdr>
                <w:top w:val="none" w:sz="0" w:space="0" w:color="auto"/>
                <w:left w:val="none" w:sz="0" w:space="0" w:color="auto"/>
                <w:bottom w:val="none" w:sz="0" w:space="0" w:color="auto"/>
                <w:right w:val="none" w:sz="0" w:space="0" w:color="auto"/>
              </w:pBdr>
            </w:pPr>
            <w:r w:rsidRPr="0079222A">
              <w:rPr>
                <w:szCs w:val="22"/>
              </w:rPr>
              <w:t>A nők helyzete, esélyegyenlősége vizsgálata során településünkön</w:t>
            </w:r>
          </w:p>
        </w:tc>
      </w:tr>
      <w:tr w:rsidR="00E41CE9" w:rsidTr="00414F0A">
        <w:tc>
          <w:tcPr>
            <w:tcW w:w="4889" w:type="dxa"/>
            <w:tcBorders>
              <w:top w:val="single" w:sz="4" w:space="0" w:color="000000"/>
              <w:left w:val="single" w:sz="4" w:space="0" w:color="000000"/>
              <w:bottom w:val="single" w:sz="4" w:space="0" w:color="000000"/>
            </w:tcBorders>
            <w:shd w:val="clear" w:color="auto" w:fill="auto"/>
          </w:tcPr>
          <w:p w:rsidR="00E41CE9" w:rsidRPr="0079222A" w:rsidRDefault="00E41CE9" w:rsidP="00414F0A">
            <w:pPr>
              <w:pStyle w:val="NormlCalibri11"/>
              <w:pBdr>
                <w:top w:val="none" w:sz="0" w:space="0" w:color="auto"/>
                <w:left w:val="none" w:sz="0" w:space="0" w:color="auto"/>
                <w:bottom w:val="none" w:sz="0" w:space="0" w:color="auto"/>
                <w:right w:val="none" w:sz="0" w:space="0" w:color="auto"/>
              </w:pBdr>
            </w:pPr>
            <w:r w:rsidRPr="0079222A">
              <w:rPr>
                <w:szCs w:val="22"/>
              </w:rPr>
              <w:t>beazonosított problémák</w:t>
            </w:r>
          </w:p>
          <w:p w:rsidR="00E41CE9" w:rsidRPr="0079222A" w:rsidRDefault="00E41CE9" w:rsidP="00414F0A">
            <w:pPr>
              <w:pStyle w:val="NormlCalibri11"/>
              <w:pBdr>
                <w:top w:val="none" w:sz="0" w:space="0" w:color="auto"/>
                <w:left w:val="none" w:sz="0" w:space="0" w:color="auto"/>
                <w:bottom w:val="none" w:sz="0" w:space="0" w:color="auto"/>
                <w:right w:val="none" w:sz="0" w:space="0" w:color="auto"/>
              </w:pBdr>
            </w:pPr>
          </w:p>
        </w:tc>
        <w:tc>
          <w:tcPr>
            <w:tcW w:w="4910" w:type="dxa"/>
            <w:tcBorders>
              <w:top w:val="single" w:sz="4" w:space="0" w:color="000000"/>
              <w:left w:val="single" w:sz="4" w:space="0" w:color="000000"/>
              <w:bottom w:val="single" w:sz="4" w:space="0" w:color="000000"/>
              <w:right w:val="single" w:sz="4" w:space="0" w:color="000000"/>
            </w:tcBorders>
            <w:shd w:val="clear" w:color="auto" w:fill="auto"/>
          </w:tcPr>
          <w:p w:rsidR="00E41CE9" w:rsidRPr="0079222A" w:rsidRDefault="00E41CE9" w:rsidP="00414F0A">
            <w:pPr>
              <w:pStyle w:val="NormlCalibri11"/>
              <w:pBdr>
                <w:top w:val="none" w:sz="0" w:space="0" w:color="auto"/>
                <w:left w:val="none" w:sz="0" w:space="0" w:color="auto"/>
                <w:bottom w:val="none" w:sz="0" w:space="0" w:color="auto"/>
                <w:right w:val="none" w:sz="0" w:space="0" w:color="auto"/>
              </w:pBdr>
            </w:pPr>
            <w:r w:rsidRPr="0079222A">
              <w:rPr>
                <w:szCs w:val="22"/>
              </w:rPr>
              <w:t>fejlesztési lehetőségek</w:t>
            </w:r>
          </w:p>
          <w:p w:rsidR="00E41CE9" w:rsidRPr="0079222A" w:rsidRDefault="00E41CE9" w:rsidP="00414F0A">
            <w:pPr>
              <w:pStyle w:val="NormlCalibri11"/>
              <w:pBdr>
                <w:top w:val="none" w:sz="0" w:space="0" w:color="auto"/>
                <w:left w:val="none" w:sz="0" w:space="0" w:color="auto"/>
                <w:bottom w:val="none" w:sz="0" w:space="0" w:color="auto"/>
                <w:right w:val="none" w:sz="0" w:space="0" w:color="auto"/>
              </w:pBdr>
            </w:pPr>
          </w:p>
        </w:tc>
      </w:tr>
      <w:tr w:rsidR="00E41CE9" w:rsidTr="00414F0A">
        <w:tc>
          <w:tcPr>
            <w:tcW w:w="4889" w:type="dxa"/>
            <w:tcBorders>
              <w:top w:val="single" w:sz="4" w:space="0" w:color="000000"/>
              <w:left w:val="single" w:sz="4" w:space="0" w:color="000000"/>
              <w:bottom w:val="single" w:sz="4" w:space="0" w:color="000000"/>
            </w:tcBorders>
            <w:shd w:val="clear" w:color="auto" w:fill="auto"/>
          </w:tcPr>
          <w:p w:rsidR="00E41CE9" w:rsidRPr="0079222A" w:rsidRDefault="00E41CE9" w:rsidP="00414F0A">
            <w:pPr>
              <w:pStyle w:val="NormlCalibri11"/>
              <w:pBdr>
                <w:top w:val="none" w:sz="0" w:space="0" w:color="auto"/>
                <w:left w:val="none" w:sz="0" w:space="0" w:color="auto"/>
                <w:bottom w:val="none" w:sz="0" w:space="0" w:color="auto"/>
                <w:right w:val="none" w:sz="0" w:space="0" w:color="auto"/>
              </w:pBdr>
              <w:snapToGrid w:val="0"/>
            </w:pPr>
            <w:r w:rsidRPr="0079222A">
              <w:rPr>
                <w:szCs w:val="22"/>
              </w:rPr>
              <w:t>A nők munkába állását (munkaerő-piacra való visszatérését) nehezítik az alábbi körülmények:</w:t>
            </w:r>
          </w:p>
          <w:p w:rsidR="00E41CE9" w:rsidRPr="0079222A" w:rsidRDefault="00E41CE9" w:rsidP="00414F0A">
            <w:pPr>
              <w:pStyle w:val="NormlCalibri11"/>
              <w:pBdr>
                <w:top w:val="none" w:sz="0" w:space="0" w:color="auto"/>
                <w:left w:val="none" w:sz="0" w:space="0" w:color="auto"/>
                <w:bottom w:val="none" w:sz="0" w:space="0" w:color="auto"/>
                <w:right w:val="none" w:sz="0" w:space="0" w:color="auto"/>
              </w:pBdr>
              <w:snapToGrid w:val="0"/>
            </w:pPr>
            <w:r w:rsidRPr="0079222A">
              <w:rPr>
                <w:szCs w:val="22"/>
              </w:rPr>
              <w:t>1. igényeknek nem megfelelő napközbeni ellátás (alternatív napközbeni ellátások hiánya)</w:t>
            </w:r>
          </w:p>
          <w:p w:rsidR="00E41CE9" w:rsidRPr="0079222A" w:rsidRDefault="00E41CE9" w:rsidP="00414F0A">
            <w:pPr>
              <w:pStyle w:val="NormlCalibri11"/>
              <w:pBdr>
                <w:top w:val="none" w:sz="0" w:space="0" w:color="auto"/>
                <w:left w:val="none" w:sz="0" w:space="0" w:color="auto"/>
                <w:bottom w:val="none" w:sz="0" w:space="0" w:color="auto"/>
                <w:right w:val="none" w:sz="0" w:space="0" w:color="auto"/>
              </w:pBdr>
              <w:snapToGrid w:val="0"/>
            </w:pPr>
            <w:r w:rsidRPr="0079222A">
              <w:rPr>
                <w:szCs w:val="22"/>
              </w:rPr>
              <w:t>2. iskolai szünetekben nem áll rendelkezésre alternatív napközbeni ellátás</w:t>
            </w:r>
          </w:p>
        </w:tc>
        <w:tc>
          <w:tcPr>
            <w:tcW w:w="4910" w:type="dxa"/>
            <w:tcBorders>
              <w:top w:val="single" w:sz="4" w:space="0" w:color="000000"/>
              <w:left w:val="single" w:sz="4" w:space="0" w:color="000000"/>
              <w:bottom w:val="single" w:sz="4" w:space="0" w:color="000000"/>
              <w:right w:val="single" w:sz="4" w:space="0" w:color="000000"/>
            </w:tcBorders>
            <w:shd w:val="clear" w:color="auto" w:fill="auto"/>
          </w:tcPr>
          <w:p w:rsidR="00E41CE9" w:rsidRPr="0079222A" w:rsidRDefault="00E41CE9" w:rsidP="00414F0A">
            <w:pPr>
              <w:ind w:left="390"/>
              <w:jc w:val="both"/>
            </w:pPr>
            <w:r w:rsidRPr="0079222A">
              <w:rPr>
                <w:szCs w:val="22"/>
              </w:rPr>
              <w:t>1. igényeknek megfelelő napközbeni ellátás a szülők munkaidejének figyelembe vételével</w:t>
            </w:r>
          </w:p>
          <w:p w:rsidR="00E41CE9" w:rsidRPr="0079222A" w:rsidRDefault="00E41CE9" w:rsidP="00414F0A">
            <w:pPr>
              <w:ind w:left="390"/>
              <w:jc w:val="both"/>
            </w:pPr>
            <w:r w:rsidRPr="0079222A">
              <w:rPr>
                <w:szCs w:val="22"/>
              </w:rPr>
              <w:t>2. alternatív napközbeni ellátás kialakítása (pl.Családi gyermekfelügyelet, Házi gyermekfelügyelet, Alternatív napközbeni ellátás a játszótéri program, játszóház, klubfoglalkozás keretében)</w:t>
            </w:r>
          </w:p>
          <w:p w:rsidR="00E41CE9" w:rsidRPr="0079222A" w:rsidRDefault="00E41CE9" w:rsidP="00414F0A">
            <w:pPr>
              <w:pStyle w:val="NormlCalibri11"/>
              <w:pBdr>
                <w:top w:val="none" w:sz="0" w:space="0" w:color="auto"/>
                <w:left w:val="none" w:sz="0" w:space="0" w:color="auto"/>
                <w:bottom w:val="none" w:sz="0" w:space="0" w:color="auto"/>
                <w:right w:val="none" w:sz="0" w:space="0" w:color="auto"/>
              </w:pBdr>
              <w:snapToGrid w:val="0"/>
              <w:ind w:left="390"/>
            </w:pPr>
          </w:p>
        </w:tc>
      </w:tr>
      <w:tr w:rsidR="00E41CE9" w:rsidTr="00414F0A">
        <w:tc>
          <w:tcPr>
            <w:tcW w:w="4889" w:type="dxa"/>
            <w:tcBorders>
              <w:top w:val="single" w:sz="4" w:space="0" w:color="000000"/>
              <w:left w:val="single" w:sz="4" w:space="0" w:color="000000"/>
              <w:bottom w:val="single" w:sz="4" w:space="0" w:color="000000"/>
            </w:tcBorders>
            <w:shd w:val="clear" w:color="auto" w:fill="auto"/>
          </w:tcPr>
          <w:p w:rsidR="00E41CE9" w:rsidRPr="0079222A" w:rsidRDefault="00E41CE9" w:rsidP="00414F0A">
            <w:pPr>
              <w:pStyle w:val="NormlCalibri11"/>
              <w:pBdr>
                <w:top w:val="none" w:sz="0" w:space="0" w:color="auto"/>
                <w:left w:val="none" w:sz="0" w:space="0" w:color="auto"/>
                <w:bottom w:val="none" w:sz="0" w:space="0" w:color="auto"/>
                <w:right w:val="none" w:sz="0" w:space="0" w:color="auto"/>
              </w:pBdr>
              <w:snapToGrid w:val="0"/>
            </w:pPr>
            <w:r>
              <w:rPr>
                <w:szCs w:val="22"/>
              </w:rPr>
              <w:t>Nincs lehetőség atipikus foglalkoztatási formában elhelyezkedni (részmunkaidő, rugalmas vagy otthon is végezhető munka)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Pr>
          <w:p w:rsidR="00E41CE9" w:rsidRDefault="00E41CE9" w:rsidP="00064283">
            <w:pPr>
              <w:numPr>
                <w:ilvl w:val="0"/>
                <w:numId w:val="11"/>
              </w:numPr>
              <w:suppressAutoHyphens/>
              <w:jc w:val="both"/>
            </w:pPr>
            <w:r>
              <w:rPr>
                <w:szCs w:val="22"/>
              </w:rPr>
              <w:t>atipikus foglalkoztatási formák létrehozása (önkormányzati intézményrendszeren belül), támogatása.</w:t>
            </w:r>
          </w:p>
          <w:p w:rsidR="00E41CE9" w:rsidRPr="00673324" w:rsidRDefault="00E41CE9" w:rsidP="00064283">
            <w:pPr>
              <w:pStyle w:val="NormlCalibri11"/>
              <w:numPr>
                <w:ilvl w:val="0"/>
                <w:numId w:val="11"/>
              </w:numPr>
              <w:pBdr>
                <w:top w:val="none" w:sz="0" w:space="0" w:color="auto"/>
                <w:left w:val="none" w:sz="0" w:space="0" w:color="auto"/>
                <w:bottom w:val="none" w:sz="0" w:space="0" w:color="auto"/>
                <w:right w:val="none" w:sz="0" w:space="0" w:color="auto"/>
              </w:pBdr>
              <w:suppressAutoHyphens/>
            </w:pPr>
            <w:r w:rsidRPr="00673324">
              <w:rPr>
                <w:rFonts w:cs="Arial"/>
                <w:bCs/>
                <w:color w:val="000000"/>
                <w:szCs w:val="22"/>
              </w:rPr>
              <w:t>Családbarát munkahely projekt</w:t>
            </w:r>
            <w:r>
              <w:rPr>
                <w:rFonts w:cs="Arial"/>
                <w:bCs/>
                <w:color w:val="000000"/>
                <w:szCs w:val="22"/>
              </w:rPr>
              <w:t xml:space="preserve"> népszerűsítése</w:t>
            </w:r>
            <w:r w:rsidRPr="0079222A">
              <w:rPr>
                <w:rFonts w:cs="Arial"/>
                <w:b/>
                <w:bCs/>
                <w:color w:val="000000"/>
                <w:szCs w:val="22"/>
              </w:rPr>
              <w:t> </w:t>
            </w:r>
          </w:p>
        </w:tc>
      </w:tr>
      <w:tr w:rsidR="00E41CE9" w:rsidTr="00414F0A">
        <w:tc>
          <w:tcPr>
            <w:tcW w:w="4889" w:type="dxa"/>
            <w:tcBorders>
              <w:top w:val="single" w:sz="4" w:space="0" w:color="000000"/>
              <w:left w:val="single" w:sz="4" w:space="0" w:color="000000"/>
              <w:bottom w:val="single" w:sz="4" w:space="0" w:color="000000"/>
            </w:tcBorders>
            <w:shd w:val="clear" w:color="auto" w:fill="auto"/>
          </w:tcPr>
          <w:p w:rsidR="00E41CE9" w:rsidRPr="0079222A" w:rsidRDefault="00E41CE9" w:rsidP="00414F0A">
            <w:pPr>
              <w:pStyle w:val="NormlCalibri11"/>
              <w:pBdr>
                <w:top w:val="none" w:sz="0" w:space="0" w:color="auto"/>
                <w:left w:val="none" w:sz="0" w:space="0" w:color="auto"/>
                <w:bottom w:val="none" w:sz="0" w:space="0" w:color="auto"/>
                <w:right w:val="none" w:sz="0" w:space="0" w:color="auto"/>
              </w:pBdr>
              <w:snapToGrid w:val="0"/>
            </w:pPr>
            <w:r>
              <w:rPr>
                <w:szCs w:val="22"/>
              </w:rPr>
              <w:lastRenderedPageBreak/>
              <w:t xml:space="preserve">A kiskorú gyermekek felügyelete sokszor nem megoldott a szünetek ideje alatt, amíg a szülő dolgozik </w:t>
            </w:r>
          </w:p>
        </w:tc>
        <w:tc>
          <w:tcPr>
            <w:tcW w:w="4910" w:type="dxa"/>
            <w:tcBorders>
              <w:top w:val="single" w:sz="4" w:space="0" w:color="000000"/>
              <w:left w:val="single" w:sz="4" w:space="0" w:color="000000"/>
              <w:bottom w:val="single" w:sz="4" w:space="0" w:color="000000"/>
              <w:right w:val="single" w:sz="4" w:space="0" w:color="000000"/>
            </w:tcBorders>
            <w:shd w:val="clear" w:color="auto" w:fill="auto"/>
          </w:tcPr>
          <w:p w:rsidR="00E41CE9" w:rsidRDefault="00E41CE9" w:rsidP="00414F0A">
            <w:pPr>
              <w:ind w:left="390"/>
              <w:jc w:val="both"/>
            </w:pPr>
            <w:r>
              <w:rPr>
                <w:szCs w:val="22"/>
              </w:rPr>
              <w:t xml:space="preserve">1. </w:t>
            </w:r>
            <w:r w:rsidRPr="0079222A">
              <w:rPr>
                <w:szCs w:val="22"/>
              </w:rPr>
              <w:t>alternatív napközbeni ellátás kialakítása (pl.</w:t>
            </w:r>
            <w:r>
              <w:rPr>
                <w:szCs w:val="22"/>
              </w:rPr>
              <w:t xml:space="preserve"> </w:t>
            </w:r>
            <w:r w:rsidRPr="0079222A">
              <w:rPr>
                <w:szCs w:val="22"/>
              </w:rPr>
              <w:t>Családi gyermekfelügyelet, Házi gyermekfelügyelet, Alternatív napközbeni ellátás a játszótéri program, játszóház, klubfoglalkozás keretében)</w:t>
            </w:r>
          </w:p>
          <w:p w:rsidR="00E41CE9" w:rsidRPr="0079222A" w:rsidRDefault="00E41CE9" w:rsidP="00414F0A">
            <w:pPr>
              <w:shd w:val="clear" w:color="auto" w:fill="FFFFFF"/>
              <w:ind w:left="390"/>
              <w:jc w:val="both"/>
              <w:textAlignment w:val="baseline"/>
              <w:rPr>
                <w:rFonts w:cs="Arial"/>
                <w:color w:val="000000"/>
              </w:rPr>
            </w:pPr>
            <w:r>
              <w:rPr>
                <w:rFonts w:cs="Arial"/>
                <w:b/>
                <w:bCs/>
                <w:color w:val="000000"/>
                <w:szCs w:val="22"/>
              </w:rPr>
              <w:t xml:space="preserve"> </w:t>
            </w:r>
            <w:r w:rsidRPr="00673324">
              <w:rPr>
                <w:rFonts w:cs="Arial"/>
                <w:bCs/>
                <w:color w:val="000000"/>
                <w:szCs w:val="22"/>
              </w:rPr>
              <w:t>2. Életrevaló-projekt:</w:t>
            </w:r>
            <w:r w:rsidRPr="00673324">
              <w:rPr>
                <w:rFonts w:cs="Arial"/>
                <w:color w:val="000000"/>
                <w:szCs w:val="22"/>
              </w:rPr>
              <w:t> </w:t>
            </w:r>
            <w:r w:rsidRPr="0079222A">
              <w:rPr>
                <w:rFonts w:cs="Arial"/>
                <w:color w:val="000000"/>
                <w:szCs w:val="22"/>
              </w:rPr>
              <w:t>„élő” előadások, beszélgetések</w:t>
            </w:r>
            <w:r>
              <w:rPr>
                <w:rFonts w:cs="Arial"/>
                <w:color w:val="000000"/>
                <w:szCs w:val="22"/>
              </w:rPr>
              <w:t xml:space="preserve">, honlapon megjelenő anyagok, </w:t>
            </w:r>
            <w:r w:rsidRPr="0079222A">
              <w:rPr>
                <w:rFonts w:cs="Arial"/>
                <w:color w:val="000000"/>
                <w:szCs w:val="22"/>
              </w:rPr>
              <w:t>szakértők részvétel</w:t>
            </w:r>
            <w:r>
              <w:rPr>
                <w:rFonts w:cs="Arial"/>
                <w:color w:val="000000"/>
                <w:szCs w:val="22"/>
              </w:rPr>
              <w:t>e</w:t>
            </w:r>
          </w:p>
          <w:p w:rsidR="00E41CE9" w:rsidRPr="00673324" w:rsidRDefault="00E41CE9" w:rsidP="00414F0A">
            <w:pPr>
              <w:pStyle w:val="NormlCalibri11"/>
              <w:pBdr>
                <w:top w:val="none" w:sz="0" w:space="0" w:color="auto"/>
                <w:left w:val="none" w:sz="0" w:space="0" w:color="auto"/>
                <w:bottom w:val="none" w:sz="0" w:space="0" w:color="auto"/>
                <w:right w:val="none" w:sz="0" w:space="0" w:color="auto"/>
              </w:pBdr>
            </w:pPr>
          </w:p>
          <w:p w:rsidR="00E41CE9" w:rsidRPr="0079222A" w:rsidRDefault="00E41CE9" w:rsidP="00414F0A">
            <w:pPr>
              <w:pStyle w:val="NormlCalibri11"/>
              <w:pBdr>
                <w:top w:val="none" w:sz="0" w:space="0" w:color="auto"/>
                <w:left w:val="none" w:sz="0" w:space="0" w:color="auto"/>
                <w:bottom w:val="none" w:sz="0" w:space="0" w:color="auto"/>
                <w:right w:val="none" w:sz="0" w:space="0" w:color="auto"/>
              </w:pBdr>
              <w:snapToGrid w:val="0"/>
            </w:pPr>
          </w:p>
        </w:tc>
      </w:tr>
      <w:tr w:rsidR="00E41CE9" w:rsidTr="00414F0A">
        <w:tc>
          <w:tcPr>
            <w:tcW w:w="4889" w:type="dxa"/>
            <w:tcBorders>
              <w:top w:val="single" w:sz="4" w:space="0" w:color="000000"/>
              <w:left w:val="single" w:sz="4" w:space="0" w:color="000000"/>
              <w:bottom w:val="single" w:sz="4" w:space="0" w:color="000000"/>
            </w:tcBorders>
            <w:shd w:val="clear" w:color="auto" w:fill="auto"/>
          </w:tcPr>
          <w:p w:rsidR="00E41CE9" w:rsidRDefault="00E41CE9" w:rsidP="00414F0A">
            <w:pPr>
              <w:pStyle w:val="NormlCalibri11"/>
              <w:pBdr>
                <w:top w:val="none" w:sz="0" w:space="0" w:color="auto"/>
                <w:left w:val="none" w:sz="0" w:space="0" w:color="auto"/>
                <w:bottom w:val="none" w:sz="0" w:space="0" w:color="auto"/>
                <w:right w:val="none" w:sz="0" w:space="0" w:color="auto"/>
              </w:pBdr>
              <w:snapToGrid w:val="0"/>
            </w:pPr>
            <w:r>
              <w:rPr>
                <w:szCs w:val="22"/>
              </w:rPr>
              <w:t>Adatok hiányában nem tudható, azonban feltételezhető, hogy a nők szabadidő felhasználása nem megfelelő:</w:t>
            </w:r>
          </w:p>
          <w:p w:rsidR="00E41CE9" w:rsidRDefault="00E41CE9" w:rsidP="00064283">
            <w:pPr>
              <w:pStyle w:val="NormlCalibri11"/>
              <w:numPr>
                <w:ilvl w:val="0"/>
                <w:numId w:val="10"/>
              </w:numPr>
              <w:pBdr>
                <w:top w:val="none" w:sz="0" w:space="0" w:color="auto"/>
                <w:left w:val="none" w:sz="0" w:space="0" w:color="auto"/>
                <w:bottom w:val="none" w:sz="0" w:space="0" w:color="auto"/>
                <w:right w:val="none" w:sz="0" w:space="0" w:color="auto"/>
              </w:pBdr>
              <w:suppressAutoHyphens/>
              <w:snapToGrid w:val="0"/>
            </w:pPr>
            <w:r>
              <w:rPr>
                <w:szCs w:val="22"/>
              </w:rPr>
              <w:t>család és munkahely nem megfelelő összeegyeztetése</w:t>
            </w:r>
          </w:p>
          <w:p w:rsidR="00E41CE9" w:rsidRDefault="00E41CE9" w:rsidP="00064283">
            <w:pPr>
              <w:pStyle w:val="NormlCalibri11"/>
              <w:numPr>
                <w:ilvl w:val="0"/>
                <w:numId w:val="10"/>
              </w:numPr>
              <w:pBdr>
                <w:top w:val="none" w:sz="0" w:space="0" w:color="auto"/>
                <w:left w:val="none" w:sz="0" w:space="0" w:color="auto"/>
                <w:bottom w:val="none" w:sz="0" w:space="0" w:color="auto"/>
                <w:right w:val="none" w:sz="0" w:space="0" w:color="auto"/>
              </w:pBdr>
              <w:suppressAutoHyphens/>
              <w:snapToGrid w:val="0"/>
            </w:pPr>
            <w:r>
              <w:rPr>
                <w:szCs w:val="22"/>
              </w:rPr>
              <w:t>lelki és/vagy anyagi terhek nem megfelelő feldolgozása</w:t>
            </w:r>
          </w:p>
          <w:p w:rsidR="00E41CE9" w:rsidRPr="0079222A" w:rsidRDefault="00E41CE9" w:rsidP="00064283">
            <w:pPr>
              <w:pStyle w:val="NormlCalibri11"/>
              <w:numPr>
                <w:ilvl w:val="0"/>
                <w:numId w:val="10"/>
              </w:numPr>
              <w:pBdr>
                <w:top w:val="none" w:sz="0" w:space="0" w:color="auto"/>
                <w:left w:val="none" w:sz="0" w:space="0" w:color="auto"/>
                <w:bottom w:val="none" w:sz="0" w:space="0" w:color="auto"/>
                <w:right w:val="none" w:sz="0" w:space="0" w:color="auto"/>
              </w:pBdr>
              <w:suppressAutoHyphens/>
              <w:snapToGrid w:val="0"/>
            </w:pPr>
            <w:r>
              <w:rPr>
                <w:szCs w:val="22"/>
              </w:rPr>
              <w:t>gyermeknevelésben kapott segítség hiánya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Pr>
          <w:p w:rsidR="00E41CE9" w:rsidRDefault="00E41CE9" w:rsidP="00064283">
            <w:pPr>
              <w:pStyle w:val="NormlCalibri11"/>
              <w:numPr>
                <w:ilvl w:val="0"/>
                <w:numId w:val="12"/>
              </w:numPr>
              <w:pBdr>
                <w:top w:val="none" w:sz="0" w:space="0" w:color="auto"/>
                <w:left w:val="none" w:sz="0" w:space="0" w:color="auto"/>
                <w:bottom w:val="none" w:sz="0" w:space="0" w:color="auto"/>
                <w:right w:val="none" w:sz="0" w:space="0" w:color="auto"/>
              </w:pBdr>
              <w:suppressAutoHyphens/>
              <w:snapToGrid w:val="0"/>
              <w:spacing w:line="360" w:lineRule="auto"/>
            </w:pPr>
            <w:r>
              <w:rPr>
                <w:szCs w:val="22"/>
              </w:rPr>
              <w:t>Közösségi portál létrehozása</w:t>
            </w:r>
          </w:p>
          <w:p w:rsidR="00E41CE9" w:rsidRDefault="00E41CE9" w:rsidP="00064283">
            <w:pPr>
              <w:pStyle w:val="NormlCalibri11"/>
              <w:numPr>
                <w:ilvl w:val="0"/>
                <w:numId w:val="12"/>
              </w:numPr>
              <w:pBdr>
                <w:top w:val="none" w:sz="0" w:space="0" w:color="auto"/>
                <w:left w:val="none" w:sz="0" w:space="0" w:color="auto"/>
                <w:bottom w:val="none" w:sz="0" w:space="0" w:color="auto"/>
                <w:right w:val="none" w:sz="0" w:space="0" w:color="auto"/>
              </w:pBdr>
              <w:suppressAutoHyphens/>
              <w:snapToGrid w:val="0"/>
              <w:spacing w:line="360" w:lineRule="auto"/>
            </w:pPr>
            <w:r>
              <w:rPr>
                <w:szCs w:val="22"/>
              </w:rPr>
              <w:t>Konferenciák és előadások szervezése</w:t>
            </w:r>
          </w:p>
          <w:p w:rsidR="00E41CE9" w:rsidRDefault="00E41CE9" w:rsidP="00064283">
            <w:pPr>
              <w:pStyle w:val="NormlCalibri11"/>
              <w:numPr>
                <w:ilvl w:val="0"/>
                <w:numId w:val="12"/>
              </w:numPr>
              <w:pBdr>
                <w:top w:val="none" w:sz="0" w:space="0" w:color="auto"/>
                <w:left w:val="none" w:sz="0" w:space="0" w:color="auto"/>
                <w:bottom w:val="none" w:sz="0" w:space="0" w:color="auto"/>
                <w:right w:val="none" w:sz="0" w:space="0" w:color="auto"/>
              </w:pBdr>
              <w:suppressAutoHyphens/>
              <w:snapToGrid w:val="0"/>
              <w:spacing w:line="360" w:lineRule="auto"/>
            </w:pPr>
            <w:r>
              <w:rPr>
                <w:szCs w:val="22"/>
              </w:rPr>
              <w:t>Pszichológiai segítségnyújtás ingyenes elérhetősége</w:t>
            </w:r>
          </w:p>
          <w:p w:rsidR="00E41CE9" w:rsidRDefault="00E41CE9" w:rsidP="00064283">
            <w:pPr>
              <w:pStyle w:val="NormlCalibri11"/>
              <w:numPr>
                <w:ilvl w:val="0"/>
                <w:numId w:val="12"/>
              </w:numPr>
              <w:pBdr>
                <w:top w:val="none" w:sz="0" w:space="0" w:color="auto"/>
                <w:left w:val="none" w:sz="0" w:space="0" w:color="auto"/>
                <w:bottom w:val="none" w:sz="0" w:space="0" w:color="auto"/>
                <w:right w:val="none" w:sz="0" w:space="0" w:color="auto"/>
              </w:pBdr>
              <w:suppressAutoHyphens/>
              <w:snapToGrid w:val="0"/>
              <w:spacing w:line="360" w:lineRule="auto"/>
            </w:pPr>
            <w:r>
              <w:rPr>
                <w:szCs w:val="22"/>
              </w:rPr>
              <w:t>Baba zászló projekt népszerűsítése</w:t>
            </w:r>
          </w:p>
          <w:p w:rsidR="00E41CE9" w:rsidRPr="0079222A" w:rsidRDefault="00E41CE9" w:rsidP="00064283">
            <w:pPr>
              <w:pStyle w:val="NormlCalibri11"/>
              <w:numPr>
                <w:ilvl w:val="0"/>
                <w:numId w:val="12"/>
              </w:numPr>
              <w:pBdr>
                <w:top w:val="none" w:sz="0" w:space="0" w:color="auto"/>
                <w:left w:val="none" w:sz="0" w:space="0" w:color="auto"/>
                <w:bottom w:val="none" w:sz="0" w:space="0" w:color="auto"/>
                <w:right w:val="none" w:sz="0" w:space="0" w:color="auto"/>
              </w:pBdr>
              <w:suppressAutoHyphens/>
              <w:snapToGrid w:val="0"/>
              <w:spacing w:line="360" w:lineRule="auto"/>
            </w:pPr>
            <w:r>
              <w:rPr>
                <w:szCs w:val="22"/>
              </w:rPr>
              <w:t xml:space="preserve">helyiek témához való érzékenyítése </w:t>
            </w:r>
          </w:p>
        </w:tc>
      </w:tr>
    </w:tbl>
    <w:p w:rsidR="00E41CE9" w:rsidRDefault="00E41CE9" w:rsidP="00E41CE9">
      <w:pPr>
        <w:jc w:val="both"/>
      </w:pPr>
      <w:bookmarkStart w:id="96" w:name="__RefHeading__73_952545698"/>
      <w:bookmarkStart w:id="97" w:name="__RefHeading__75_952545698"/>
      <w:bookmarkEnd w:id="96"/>
      <w:bookmarkEnd w:id="97"/>
    </w:p>
    <w:p w:rsidR="00E41CE9" w:rsidRPr="00D13162" w:rsidRDefault="00E41CE9" w:rsidP="00E41CE9">
      <w:pPr>
        <w:autoSpaceDE w:val="0"/>
        <w:autoSpaceDN w:val="0"/>
        <w:adjustRightInd w:val="0"/>
        <w:spacing w:after="20"/>
        <w:ind w:firstLine="142"/>
        <w:jc w:val="both"/>
        <w:rPr>
          <w:szCs w:val="22"/>
        </w:rPr>
      </w:pPr>
    </w:p>
    <w:p w:rsidR="00E41CE9" w:rsidRDefault="00E41CE9" w:rsidP="00E41CE9">
      <w:pPr>
        <w:jc w:val="both"/>
        <w:rPr>
          <w:b/>
        </w:rPr>
      </w:pPr>
      <w:bookmarkStart w:id="98" w:name="_Toc345267973"/>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Pr="00DA0928" w:rsidRDefault="00E41CE9" w:rsidP="00E41CE9">
      <w:pPr>
        <w:jc w:val="both"/>
        <w:rPr>
          <w:b/>
        </w:rPr>
      </w:pPr>
      <w:r w:rsidRPr="00DA0928">
        <w:rPr>
          <w:b/>
        </w:rPr>
        <w:t xml:space="preserve">7. </w:t>
      </w:r>
      <w:r>
        <w:rPr>
          <w:b/>
        </w:rPr>
        <w:tab/>
      </w:r>
      <w:r w:rsidRPr="00DA0928">
        <w:rPr>
          <w:b/>
        </w:rPr>
        <w:t>Az idősek helyzete, esélyegyenlősége</w:t>
      </w:r>
      <w:bookmarkEnd w:id="98"/>
    </w:p>
    <w:p w:rsidR="00E41CE9" w:rsidRPr="00D13162" w:rsidRDefault="00E41CE9" w:rsidP="00E41CE9">
      <w:pPr>
        <w:autoSpaceDE w:val="0"/>
        <w:autoSpaceDN w:val="0"/>
        <w:adjustRightInd w:val="0"/>
        <w:spacing w:after="20"/>
        <w:ind w:firstLine="142"/>
        <w:jc w:val="both"/>
        <w:rPr>
          <w:szCs w:val="22"/>
        </w:rPr>
      </w:pPr>
    </w:p>
    <w:p w:rsidR="00E41CE9" w:rsidRPr="00DA0928" w:rsidRDefault="00E41CE9" w:rsidP="00E41CE9">
      <w:pPr>
        <w:jc w:val="both"/>
        <w:rPr>
          <w:b/>
        </w:rPr>
      </w:pPr>
      <w:r w:rsidRPr="00DA0928">
        <w:rPr>
          <w:b/>
        </w:rPr>
        <w:t>7.1 Az időskorú népesség főbb jellemzői</w:t>
      </w:r>
    </w:p>
    <w:p w:rsidR="00E41CE9" w:rsidRDefault="00E41CE9" w:rsidP="00E41CE9">
      <w:pPr>
        <w:jc w:val="both"/>
      </w:pPr>
    </w:p>
    <w:p w:rsidR="00E41CE9" w:rsidRDefault="00E41CE9" w:rsidP="00E41CE9">
      <w:pPr>
        <w:jc w:val="both"/>
      </w:pPr>
    </w:p>
    <w:tbl>
      <w:tblPr>
        <w:tblW w:w="5000" w:type="pct"/>
        <w:tblCellMar>
          <w:left w:w="70" w:type="dxa"/>
          <w:right w:w="70" w:type="dxa"/>
        </w:tblCellMar>
        <w:tblLook w:val="0000" w:firstRow="0" w:lastRow="0" w:firstColumn="0" w:lastColumn="0" w:noHBand="0" w:noVBand="0"/>
      </w:tblPr>
      <w:tblGrid>
        <w:gridCol w:w="812"/>
        <w:gridCol w:w="3027"/>
        <w:gridCol w:w="2722"/>
        <w:gridCol w:w="2501"/>
      </w:tblGrid>
      <w:tr w:rsidR="00E41CE9" w:rsidRPr="00330646" w:rsidTr="00414F0A">
        <w:trPr>
          <w:trHeight w:val="900"/>
        </w:trPr>
        <w:tc>
          <w:tcPr>
            <w:tcW w:w="448" w:type="pct"/>
            <w:tcBorders>
              <w:top w:val="single" w:sz="4" w:space="0" w:color="auto"/>
              <w:left w:val="single" w:sz="4" w:space="0" w:color="auto"/>
              <w:bottom w:val="single" w:sz="4" w:space="0" w:color="auto"/>
              <w:right w:val="single" w:sz="4" w:space="0" w:color="auto"/>
            </w:tcBorders>
            <w:shd w:val="clear" w:color="auto" w:fill="CCFFCC"/>
            <w:noWrap/>
            <w:vAlign w:val="center"/>
          </w:tcPr>
          <w:p w:rsidR="00E41CE9" w:rsidRPr="00330646" w:rsidRDefault="00E41CE9" w:rsidP="00414F0A">
            <w:pPr>
              <w:jc w:val="both"/>
              <w:rPr>
                <w:b/>
                <w:bCs/>
                <w:color w:val="000000"/>
              </w:rPr>
            </w:pPr>
            <w:r w:rsidRPr="00330646">
              <w:rPr>
                <w:b/>
                <w:bCs/>
                <w:color w:val="000000"/>
                <w:szCs w:val="22"/>
              </w:rPr>
              <w:t>év</w:t>
            </w:r>
          </w:p>
        </w:tc>
        <w:tc>
          <w:tcPr>
            <w:tcW w:w="1670" w:type="pct"/>
            <w:tcBorders>
              <w:top w:val="single" w:sz="4" w:space="0" w:color="auto"/>
              <w:left w:val="nil"/>
              <w:bottom w:val="single" w:sz="4" w:space="0" w:color="auto"/>
              <w:right w:val="single" w:sz="4" w:space="0" w:color="auto"/>
            </w:tcBorders>
            <w:shd w:val="clear" w:color="auto" w:fill="CCFFCC"/>
            <w:vAlign w:val="center"/>
          </w:tcPr>
          <w:p w:rsidR="00E41CE9" w:rsidRPr="00330646" w:rsidRDefault="00E41CE9" w:rsidP="00414F0A">
            <w:pPr>
              <w:jc w:val="both"/>
              <w:rPr>
                <w:b/>
                <w:bCs/>
                <w:color w:val="000000"/>
              </w:rPr>
            </w:pPr>
            <w:r w:rsidRPr="00330646">
              <w:rPr>
                <w:b/>
                <w:bCs/>
                <w:color w:val="000000"/>
                <w:szCs w:val="22"/>
              </w:rPr>
              <w:t>nyugdíjban, nyugdíjszerű ellátásban részesülő férfiak száma</w:t>
            </w:r>
          </w:p>
        </w:tc>
        <w:tc>
          <w:tcPr>
            <w:tcW w:w="1502" w:type="pct"/>
            <w:tcBorders>
              <w:top w:val="single" w:sz="4" w:space="0" w:color="auto"/>
              <w:left w:val="nil"/>
              <w:bottom w:val="single" w:sz="4" w:space="0" w:color="auto"/>
              <w:right w:val="single" w:sz="4" w:space="0" w:color="auto"/>
            </w:tcBorders>
            <w:shd w:val="clear" w:color="auto" w:fill="CCFFCC"/>
            <w:vAlign w:val="center"/>
          </w:tcPr>
          <w:p w:rsidR="00E41CE9" w:rsidRPr="00330646" w:rsidRDefault="00E41CE9" w:rsidP="00414F0A">
            <w:pPr>
              <w:jc w:val="both"/>
              <w:rPr>
                <w:b/>
                <w:bCs/>
                <w:color w:val="000000"/>
              </w:rPr>
            </w:pPr>
            <w:r w:rsidRPr="00330646">
              <w:rPr>
                <w:b/>
                <w:bCs/>
                <w:color w:val="000000"/>
                <w:szCs w:val="22"/>
              </w:rPr>
              <w:t>nyugdíjban, nyugdíjszerű ellátásban részesülő nők száma</w:t>
            </w:r>
          </w:p>
        </w:tc>
        <w:tc>
          <w:tcPr>
            <w:tcW w:w="1381" w:type="pct"/>
            <w:tcBorders>
              <w:top w:val="single" w:sz="4" w:space="0" w:color="auto"/>
              <w:left w:val="nil"/>
              <w:bottom w:val="single" w:sz="4" w:space="0" w:color="auto"/>
              <w:right w:val="single" w:sz="4" w:space="0" w:color="auto"/>
            </w:tcBorders>
            <w:shd w:val="clear" w:color="auto" w:fill="CCFFCC"/>
            <w:vAlign w:val="center"/>
          </w:tcPr>
          <w:p w:rsidR="00E41CE9" w:rsidRPr="00330646" w:rsidRDefault="00E41CE9" w:rsidP="00414F0A">
            <w:pPr>
              <w:jc w:val="both"/>
              <w:rPr>
                <w:b/>
                <w:bCs/>
                <w:color w:val="000000"/>
              </w:rPr>
            </w:pPr>
            <w:r w:rsidRPr="00330646">
              <w:rPr>
                <w:b/>
                <w:bCs/>
                <w:color w:val="000000"/>
                <w:szCs w:val="22"/>
              </w:rPr>
              <w:t>összes nyugdíjas</w:t>
            </w:r>
          </w:p>
        </w:tc>
      </w:tr>
      <w:tr w:rsidR="00E41CE9" w:rsidRPr="00330646" w:rsidTr="00414F0A">
        <w:trPr>
          <w:trHeight w:val="300"/>
        </w:trPr>
        <w:tc>
          <w:tcPr>
            <w:tcW w:w="448" w:type="pct"/>
            <w:tcBorders>
              <w:top w:val="nil"/>
              <w:left w:val="single" w:sz="4" w:space="0" w:color="auto"/>
              <w:bottom w:val="single" w:sz="4" w:space="0" w:color="auto"/>
              <w:right w:val="single" w:sz="4" w:space="0" w:color="auto"/>
            </w:tcBorders>
            <w:shd w:val="clear" w:color="auto" w:fill="auto"/>
            <w:noWrap/>
            <w:vAlign w:val="center"/>
          </w:tcPr>
          <w:p w:rsidR="00E41CE9" w:rsidRPr="00330646" w:rsidRDefault="00E41CE9" w:rsidP="00414F0A">
            <w:pPr>
              <w:jc w:val="both"/>
              <w:rPr>
                <w:color w:val="000000"/>
              </w:rPr>
            </w:pPr>
            <w:r w:rsidRPr="00330646">
              <w:rPr>
                <w:color w:val="000000"/>
                <w:szCs w:val="22"/>
              </w:rPr>
              <w:t>2008</w:t>
            </w:r>
          </w:p>
        </w:tc>
        <w:tc>
          <w:tcPr>
            <w:tcW w:w="1670" w:type="pct"/>
            <w:tcBorders>
              <w:top w:val="nil"/>
              <w:left w:val="nil"/>
              <w:bottom w:val="single" w:sz="4" w:space="0" w:color="auto"/>
              <w:right w:val="single" w:sz="4" w:space="0" w:color="auto"/>
            </w:tcBorders>
            <w:shd w:val="clear" w:color="auto" w:fill="auto"/>
            <w:noWrap/>
            <w:vAlign w:val="center"/>
          </w:tcPr>
          <w:p w:rsidR="00E41CE9" w:rsidRPr="00330646" w:rsidRDefault="00E41CE9" w:rsidP="00414F0A">
            <w:pPr>
              <w:jc w:val="both"/>
              <w:rPr>
                <w:color w:val="000000"/>
              </w:rPr>
            </w:pPr>
            <w:r w:rsidRPr="00330646">
              <w:rPr>
                <w:color w:val="000000"/>
                <w:szCs w:val="22"/>
              </w:rPr>
              <w:t>221</w:t>
            </w:r>
          </w:p>
        </w:tc>
        <w:tc>
          <w:tcPr>
            <w:tcW w:w="1502" w:type="pct"/>
            <w:tcBorders>
              <w:top w:val="nil"/>
              <w:left w:val="nil"/>
              <w:bottom w:val="single" w:sz="4" w:space="0" w:color="auto"/>
              <w:right w:val="single" w:sz="4" w:space="0" w:color="auto"/>
            </w:tcBorders>
            <w:shd w:val="clear" w:color="auto" w:fill="auto"/>
            <w:noWrap/>
            <w:vAlign w:val="center"/>
          </w:tcPr>
          <w:p w:rsidR="00E41CE9" w:rsidRPr="00330646" w:rsidRDefault="00E41CE9" w:rsidP="00414F0A">
            <w:pPr>
              <w:jc w:val="both"/>
              <w:rPr>
                <w:color w:val="000000"/>
              </w:rPr>
            </w:pPr>
            <w:r w:rsidRPr="00330646">
              <w:rPr>
                <w:color w:val="000000"/>
                <w:szCs w:val="22"/>
              </w:rPr>
              <w:t>355</w:t>
            </w:r>
          </w:p>
        </w:tc>
        <w:tc>
          <w:tcPr>
            <w:tcW w:w="1381" w:type="pct"/>
            <w:tcBorders>
              <w:top w:val="nil"/>
              <w:left w:val="nil"/>
              <w:bottom w:val="single" w:sz="4" w:space="0" w:color="auto"/>
              <w:right w:val="single" w:sz="4" w:space="0" w:color="auto"/>
            </w:tcBorders>
            <w:shd w:val="clear" w:color="auto" w:fill="FFCC99"/>
            <w:noWrap/>
            <w:vAlign w:val="center"/>
          </w:tcPr>
          <w:p w:rsidR="00E41CE9" w:rsidRPr="00330646" w:rsidRDefault="00E41CE9" w:rsidP="00414F0A">
            <w:pPr>
              <w:jc w:val="both"/>
              <w:rPr>
                <w:color w:val="000000"/>
              </w:rPr>
            </w:pPr>
            <w:r w:rsidRPr="00330646">
              <w:rPr>
                <w:color w:val="000000"/>
                <w:szCs w:val="22"/>
              </w:rPr>
              <w:t>576</w:t>
            </w:r>
          </w:p>
        </w:tc>
      </w:tr>
      <w:tr w:rsidR="00E41CE9" w:rsidRPr="00330646" w:rsidTr="00414F0A">
        <w:trPr>
          <w:trHeight w:val="315"/>
        </w:trPr>
        <w:tc>
          <w:tcPr>
            <w:tcW w:w="448" w:type="pct"/>
            <w:tcBorders>
              <w:top w:val="nil"/>
              <w:left w:val="single" w:sz="4" w:space="0" w:color="auto"/>
              <w:bottom w:val="single" w:sz="4" w:space="0" w:color="auto"/>
              <w:right w:val="single" w:sz="4" w:space="0" w:color="auto"/>
            </w:tcBorders>
            <w:shd w:val="clear" w:color="auto" w:fill="auto"/>
            <w:noWrap/>
            <w:vAlign w:val="center"/>
          </w:tcPr>
          <w:p w:rsidR="00E41CE9" w:rsidRPr="00330646" w:rsidRDefault="00E41CE9" w:rsidP="00414F0A">
            <w:pPr>
              <w:jc w:val="both"/>
              <w:rPr>
                <w:color w:val="000000"/>
              </w:rPr>
            </w:pPr>
            <w:r w:rsidRPr="00330646">
              <w:rPr>
                <w:color w:val="000000"/>
                <w:szCs w:val="22"/>
              </w:rPr>
              <w:t>2009</w:t>
            </w:r>
          </w:p>
        </w:tc>
        <w:tc>
          <w:tcPr>
            <w:tcW w:w="1670" w:type="pct"/>
            <w:tcBorders>
              <w:top w:val="nil"/>
              <w:left w:val="nil"/>
              <w:bottom w:val="single" w:sz="4" w:space="0" w:color="auto"/>
              <w:right w:val="single" w:sz="4" w:space="0" w:color="auto"/>
            </w:tcBorders>
            <w:shd w:val="clear" w:color="auto" w:fill="auto"/>
            <w:noWrap/>
            <w:vAlign w:val="center"/>
          </w:tcPr>
          <w:p w:rsidR="00E41CE9" w:rsidRPr="00330646" w:rsidRDefault="00E41CE9" w:rsidP="00414F0A">
            <w:pPr>
              <w:jc w:val="both"/>
              <w:rPr>
                <w:color w:val="000000"/>
              </w:rPr>
            </w:pPr>
            <w:r w:rsidRPr="00330646">
              <w:rPr>
                <w:color w:val="000000"/>
                <w:szCs w:val="22"/>
              </w:rPr>
              <w:t>211</w:t>
            </w:r>
          </w:p>
        </w:tc>
        <w:tc>
          <w:tcPr>
            <w:tcW w:w="1502" w:type="pct"/>
            <w:tcBorders>
              <w:top w:val="nil"/>
              <w:left w:val="nil"/>
              <w:bottom w:val="single" w:sz="4" w:space="0" w:color="auto"/>
              <w:right w:val="single" w:sz="4" w:space="0" w:color="auto"/>
            </w:tcBorders>
            <w:shd w:val="clear" w:color="auto" w:fill="auto"/>
            <w:noWrap/>
            <w:vAlign w:val="center"/>
          </w:tcPr>
          <w:p w:rsidR="00E41CE9" w:rsidRPr="00330646" w:rsidRDefault="00E41CE9" w:rsidP="00414F0A">
            <w:pPr>
              <w:jc w:val="both"/>
              <w:rPr>
                <w:color w:val="000000"/>
              </w:rPr>
            </w:pPr>
            <w:r w:rsidRPr="00330646">
              <w:rPr>
                <w:color w:val="000000"/>
                <w:szCs w:val="22"/>
              </w:rPr>
              <w:t>355</w:t>
            </w:r>
          </w:p>
        </w:tc>
        <w:tc>
          <w:tcPr>
            <w:tcW w:w="1381" w:type="pct"/>
            <w:tcBorders>
              <w:top w:val="nil"/>
              <w:left w:val="nil"/>
              <w:bottom w:val="single" w:sz="4" w:space="0" w:color="auto"/>
              <w:right w:val="single" w:sz="4" w:space="0" w:color="auto"/>
            </w:tcBorders>
            <w:shd w:val="clear" w:color="auto" w:fill="FFCC99"/>
            <w:noWrap/>
            <w:vAlign w:val="center"/>
          </w:tcPr>
          <w:p w:rsidR="00E41CE9" w:rsidRPr="00330646" w:rsidRDefault="00E41CE9" w:rsidP="00414F0A">
            <w:pPr>
              <w:jc w:val="both"/>
              <w:rPr>
                <w:color w:val="000000"/>
              </w:rPr>
            </w:pPr>
            <w:r w:rsidRPr="00330646">
              <w:rPr>
                <w:color w:val="000000"/>
                <w:szCs w:val="22"/>
              </w:rPr>
              <w:t>566</w:t>
            </w:r>
          </w:p>
        </w:tc>
      </w:tr>
      <w:tr w:rsidR="00E41CE9" w:rsidRPr="00330646" w:rsidTr="00414F0A">
        <w:trPr>
          <w:trHeight w:val="315"/>
        </w:trPr>
        <w:tc>
          <w:tcPr>
            <w:tcW w:w="448" w:type="pct"/>
            <w:tcBorders>
              <w:top w:val="nil"/>
              <w:left w:val="single" w:sz="4" w:space="0" w:color="auto"/>
              <w:bottom w:val="single" w:sz="4" w:space="0" w:color="auto"/>
              <w:right w:val="single" w:sz="4" w:space="0" w:color="auto"/>
            </w:tcBorders>
            <w:shd w:val="clear" w:color="auto" w:fill="auto"/>
            <w:noWrap/>
            <w:vAlign w:val="center"/>
          </w:tcPr>
          <w:p w:rsidR="00E41CE9" w:rsidRPr="00330646" w:rsidRDefault="00E41CE9" w:rsidP="00414F0A">
            <w:pPr>
              <w:jc w:val="both"/>
              <w:rPr>
                <w:color w:val="000000"/>
              </w:rPr>
            </w:pPr>
            <w:r w:rsidRPr="00330646">
              <w:rPr>
                <w:color w:val="000000"/>
                <w:szCs w:val="22"/>
              </w:rPr>
              <w:t>2010</w:t>
            </w:r>
          </w:p>
        </w:tc>
        <w:tc>
          <w:tcPr>
            <w:tcW w:w="1670" w:type="pct"/>
            <w:tcBorders>
              <w:top w:val="nil"/>
              <w:left w:val="nil"/>
              <w:bottom w:val="single" w:sz="4" w:space="0" w:color="auto"/>
              <w:right w:val="single" w:sz="4" w:space="0" w:color="auto"/>
            </w:tcBorders>
            <w:shd w:val="clear" w:color="auto" w:fill="auto"/>
            <w:noWrap/>
            <w:vAlign w:val="center"/>
          </w:tcPr>
          <w:p w:rsidR="00E41CE9" w:rsidRPr="00330646" w:rsidRDefault="00E41CE9" w:rsidP="00414F0A">
            <w:pPr>
              <w:jc w:val="both"/>
              <w:rPr>
                <w:color w:val="000000"/>
              </w:rPr>
            </w:pPr>
            <w:r w:rsidRPr="00330646">
              <w:rPr>
                <w:color w:val="000000"/>
                <w:szCs w:val="22"/>
              </w:rPr>
              <w:t>213</w:t>
            </w:r>
          </w:p>
        </w:tc>
        <w:tc>
          <w:tcPr>
            <w:tcW w:w="1502" w:type="pct"/>
            <w:tcBorders>
              <w:top w:val="nil"/>
              <w:left w:val="nil"/>
              <w:bottom w:val="single" w:sz="4" w:space="0" w:color="auto"/>
              <w:right w:val="single" w:sz="4" w:space="0" w:color="auto"/>
            </w:tcBorders>
            <w:shd w:val="clear" w:color="auto" w:fill="auto"/>
            <w:noWrap/>
            <w:vAlign w:val="center"/>
          </w:tcPr>
          <w:p w:rsidR="00E41CE9" w:rsidRPr="00330646" w:rsidRDefault="00E41CE9" w:rsidP="00414F0A">
            <w:pPr>
              <w:jc w:val="both"/>
              <w:rPr>
                <w:color w:val="000000"/>
              </w:rPr>
            </w:pPr>
            <w:r w:rsidRPr="00330646">
              <w:rPr>
                <w:color w:val="000000"/>
                <w:szCs w:val="22"/>
              </w:rPr>
              <w:t>348</w:t>
            </w:r>
          </w:p>
        </w:tc>
        <w:tc>
          <w:tcPr>
            <w:tcW w:w="1381" w:type="pct"/>
            <w:tcBorders>
              <w:top w:val="nil"/>
              <w:left w:val="nil"/>
              <w:bottom w:val="single" w:sz="4" w:space="0" w:color="auto"/>
              <w:right w:val="single" w:sz="4" w:space="0" w:color="auto"/>
            </w:tcBorders>
            <w:shd w:val="clear" w:color="auto" w:fill="FFCC99"/>
            <w:noWrap/>
            <w:vAlign w:val="center"/>
          </w:tcPr>
          <w:p w:rsidR="00E41CE9" w:rsidRPr="00330646" w:rsidRDefault="00E41CE9" w:rsidP="00414F0A">
            <w:pPr>
              <w:jc w:val="both"/>
              <w:rPr>
                <w:color w:val="000000"/>
              </w:rPr>
            </w:pPr>
            <w:r w:rsidRPr="00330646">
              <w:rPr>
                <w:color w:val="000000"/>
                <w:szCs w:val="22"/>
              </w:rPr>
              <w:t>561</w:t>
            </w:r>
          </w:p>
        </w:tc>
      </w:tr>
      <w:tr w:rsidR="00E41CE9" w:rsidRPr="00330646" w:rsidTr="00414F0A">
        <w:trPr>
          <w:trHeight w:val="315"/>
        </w:trPr>
        <w:tc>
          <w:tcPr>
            <w:tcW w:w="448" w:type="pct"/>
            <w:tcBorders>
              <w:top w:val="nil"/>
              <w:left w:val="single" w:sz="4" w:space="0" w:color="auto"/>
              <w:bottom w:val="single" w:sz="4" w:space="0" w:color="auto"/>
              <w:right w:val="single" w:sz="4" w:space="0" w:color="auto"/>
            </w:tcBorders>
            <w:shd w:val="clear" w:color="auto" w:fill="auto"/>
            <w:noWrap/>
            <w:vAlign w:val="center"/>
          </w:tcPr>
          <w:p w:rsidR="00E41CE9" w:rsidRPr="00330646" w:rsidRDefault="00E41CE9" w:rsidP="00414F0A">
            <w:pPr>
              <w:jc w:val="both"/>
              <w:rPr>
                <w:color w:val="000000"/>
              </w:rPr>
            </w:pPr>
            <w:r w:rsidRPr="00330646">
              <w:rPr>
                <w:color w:val="000000"/>
                <w:szCs w:val="22"/>
              </w:rPr>
              <w:lastRenderedPageBreak/>
              <w:t>2011</w:t>
            </w:r>
          </w:p>
        </w:tc>
        <w:tc>
          <w:tcPr>
            <w:tcW w:w="1670" w:type="pct"/>
            <w:tcBorders>
              <w:top w:val="nil"/>
              <w:left w:val="nil"/>
              <w:bottom w:val="single" w:sz="4" w:space="0" w:color="auto"/>
              <w:right w:val="single" w:sz="4" w:space="0" w:color="auto"/>
            </w:tcBorders>
            <w:shd w:val="clear" w:color="auto" w:fill="auto"/>
            <w:noWrap/>
            <w:vAlign w:val="center"/>
          </w:tcPr>
          <w:p w:rsidR="00E41CE9" w:rsidRPr="00330646" w:rsidRDefault="00E41CE9" w:rsidP="00414F0A">
            <w:pPr>
              <w:jc w:val="both"/>
              <w:rPr>
                <w:color w:val="000000"/>
              </w:rPr>
            </w:pPr>
            <w:r w:rsidRPr="00330646">
              <w:rPr>
                <w:color w:val="000000"/>
                <w:szCs w:val="22"/>
              </w:rPr>
              <w:t>215</w:t>
            </w:r>
          </w:p>
        </w:tc>
        <w:tc>
          <w:tcPr>
            <w:tcW w:w="1502" w:type="pct"/>
            <w:tcBorders>
              <w:top w:val="nil"/>
              <w:left w:val="nil"/>
              <w:bottom w:val="single" w:sz="4" w:space="0" w:color="auto"/>
              <w:right w:val="single" w:sz="4" w:space="0" w:color="auto"/>
            </w:tcBorders>
            <w:shd w:val="clear" w:color="auto" w:fill="auto"/>
            <w:noWrap/>
            <w:vAlign w:val="center"/>
          </w:tcPr>
          <w:p w:rsidR="00E41CE9" w:rsidRPr="00330646" w:rsidRDefault="00E41CE9" w:rsidP="00414F0A">
            <w:pPr>
              <w:jc w:val="both"/>
              <w:rPr>
                <w:color w:val="000000"/>
              </w:rPr>
            </w:pPr>
            <w:r w:rsidRPr="00330646">
              <w:rPr>
                <w:color w:val="000000"/>
                <w:szCs w:val="22"/>
              </w:rPr>
              <w:t>342</w:t>
            </w:r>
          </w:p>
        </w:tc>
        <w:tc>
          <w:tcPr>
            <w:tcW w:w="1381" w:type="pct"/>
            <w:tcBorders>
              <w:top w:val="nil"/>
              <w:left w:val="nil"/>
              <w:bottom w:val="single" w:sz="4" w:space="0" w:color="auto"/>
              <w:right w:val="single" w:sz="4" w:space="0" w:color="auto"/>
            </w:tcBorders>
            <w:shd w:val="clear" w:color="auto" w:fill="FFCC99"/>
            <w:noWrap/>
            <w:vAlign w:val="center"/>
          </w:tcPr>
          <w:p w:rsidR="00E41CE9" w:rsidRPr="00330646" w:rsidRDefault="00E41CE9" w:rsidP="00414F0A">
            <w:pPr>
              <w:jc w:val="both"/>
              <w:rPr>
                <w:color w:val="000000"/>
              </w:rPr>
            </w:pPr>
            <w:r w:rsidRPr="00330646">
              <w:rPr>
                <w:color w:val="000000"/>
                <w:szCs w:val="22"/>
              </w:rPr>
              <w:t>557</w:t>
            </w:r>
          </w:p>
        </w:tc>
      </w:tr>
    </w:tbl>
    <w:p w:rsidR="00E41CE9" w:rsidRPr="00DA0928" w:rsidRDefault="00E41CE9" w:rsidP="00E41CE9">
      <w:pPr>
        <w:jc w:val="both"/>
      </w:pPr>
    </w:p>
    <w:p w:rsidR="00E41CE9" w:rsidRDefault="00E41CE9" w:rsidP="00E41CE9">
      <w:pPr>
        <w:jc w:val="both"/>
      </w:pPr>
      <w:r w:rsidRPr="00DA0928">
        <w:t>A demográfiai adatokra vonatkozóan a települést bemutató fejezethez használt adattáblák további elemzése ajánlott. Itt hangsúlyt kell helyezni a demográfiai trendekre. További tábla az 1. számú mellékletben található ehhez a fejezethez.</w:t>
      </w:r>
      <w:r>
        <w:t xml:space="preserve"> </w:t>
      </w:r>
      <w:r w:rsidRPr="00DA0928">
        <w:t>A nyugdíjban, nyugdíjszerű ellátásban részesülők vonatkozásában az alábbi jogszabályi rendelkezések irányadók:</w:t>
      </w:r>
    </w:p>
    <w:p w:rsidR="00E41CE9" w:rsidRPr="00DA0928" w:rsidRDefault="00E41CE9" w:rsidP="00E41CE9">
      <w:pPr>
        <w:jc w:val="both"/>
      </w:pPr>
    </w:p>
    <w:p w:rsidR="00E41CE9" w:rsidRDefault="00E41CE9" w:rsidP="00E41CE9">
      <w:pPr>
        <w:jc w:val="both"/>
      </w:pPr>
      <w:r w:rsidRPr="00330646">
        <w:rPr>
          <w:noProof/>
        </w:rPr>
        <w:drawing>
          <wp:inline distT="0" distB="0" distL="0" distR="0" wp14:anchorId="431627E0" wp14:editId="44049FA8">
            <wp:extent cx="5343525" cy="341947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43525" cy="3419475"/>
                    </a:xfrm>
                    <a:prstGeom prst="rect">
                      <a:avLst/>
                    </a:prstGeom>
                    <a:noFill/>
                    <a:ln>
                      <a:noFill/>
                    </a:ln>
                  </pic:spPr>
                </pic:pic>
              </a:graphicData>
            </a:graphic>
          </wp:inline>
        </w:drawing>
      </w:r>
    </w:p>
    <w:p w:rsidR="00E41CE9" w:rsidRPr="00330646" w:rsidRDefault="00E41CE9" w:rsidP="00E41CE9">
      <w:pPr>
        <w:jc w:val="both"/>
      </w:pPr>
    </w:p>
    <w:p w:rsidR="00E41CE9" w:rsidRPr="00DA0928" w:rsidRDefault="00E41CE9" w:rsidP="00E41CE9">
      <w:pPr>
        <w:jc w:val="both"/>
      </w:pPr>
      <w:r w:rsidRPr="00DA0928">
        <w:t>A társadalombiztosítási nyugellátásról szóló 1997. évi LXXXI. törvény értelmében a kötelező társadalombiztosítási nyugdíjrendszer</w:t>
      </w:r>
    </w:p>
    <w:p w:rsidR="00E41CE9" w:rsidRPr="00DA0928" w:rsidRDefault="00E41CE9" w:rsidP="00E41CE9">
      <w:pPr>
        <w:ind w:left="1620"/>
        <w:jc w:val="both"/>
      </w:pPr>
      <w:r>
        <w:t>-</w:t>
      </w:r>
      <w:r>
        <w:tab/>
      </w:r>
      <w:r w:rsidRPr="00DA0928">
        <w:t>saját jogú; és</w:t>
      </w:r>
    </w:p>
    <w:p w:rsidR="00E41CE9" w:rsidRPr="00DA0928" w:rsidRDefault="00E41CE9" w:rsidP="00E41CE9">
      <w:pPr>
        <w:ind w:left="1620"/>
        <w:jc w:val="both"/>
      </w:pPr>
      <w:r>
        <w:t>-</w:t>
      </w:r>
      <w:r>
        <w:tab/>
      </w:r>
      <w:r w:rsidRPr="00DA0928">
        <w:t>hozzátartozói</w:t>
      </w:r>
    </w:p>
    <w:p w:rsidR="00E41CE9" w:rsidRPr="00DA0928" w:rsidRDefault="00E41CE9" w:rsidP="00E41CE9">
      <w:pPr>
        <w:ind w:left="1620"/>
        <w:jc w:val="both"/>
      </w:pPr>
      <w:r>
        <w:t>-</w:t>
      </w:r>
      <w:r>
        <w:tab/>
      </w:r>
      <w:r w:rsidRPr="00DA0928">
        <w:t>nyugellátásokat biztosít.</w:t>
      </w:r>
    </w:p>
    <w:p w:rsidR="00E41CE9" w:rsidRPr="00DA0928" w:rsidRDefault="00E41CE9" w:rsidP="00E41CE9">
      <w:pPr>
        <w:jc w:val="both"/>
      </w:pPr>
      <w:r w:rsidRPr="00DA0928">
        <w:t>A saját jogú nyugellátások körébe tartozik:</w:t>
      </w:r>
    </w:p>
    <w:p w:rsidR="00E41CE9" w:rsidRPr="00DA0928" w:rsidRDefault="00E41CE9" w:rsidP="00E41CE9">
      <w:pPr>
        <w:ind w:left="1620"/>
        <w:jc w:val="both"/>
      </w:pPr>
      <w:r>
        <w:t>-</w:t>
      </w:r>
      <w:r>
        <w:tab/>
      </w:r>
      <w:r w:rsidRPr="00DA0928">
        <w:t>az öregségi nyugdíj,</w:t>
      </w:r>
    </w:p>
    <w:p w:rsidR="00E41CE9" w:rsidRPr="00DA0928" w:rsidRDefault="00E41CE9" w:rsidP="00E41CE9">
      <w:pPr>
        <w:ind w:left="1620"/>
        <w:jc w:val="both"/>
      </w:pPr>
      <w:r>
        <w:t>-</w:t>
      </w:r>
      <w:r>
        <w:tab/>
      </w:r>
      <w:r w:rsidRPr="00DA0928">
        <w:t>a rehabilitációs járadék.</w:t>
      </w:r>
    </w:p>
    <w:p w:rsidR="00E41CE9" w:rsidRPr="00DA0928" w:rsidRDefault="00E41CE9" w:rsidP="00E41CE9">
      <w:pPr>
        <w:jc w:val="both"/>
      </w:pPr>
      <w:r w:rsidRPr="00DA0928">
        <w:t>A társadalombiztosítási nyugdíjrendszer keretében járó hozzátartozói nyugellátás:</w:t>
      </w:r>
    </w:p>
    <w:p w:rsidR="00E41CE9" w:rsidRPr="00DA0928" w:rsidRDefault="00E41CE9" w:rsidP="00E41CE9">
      <w:pPr>
        <w:ind w:left="1620"/>
        <w:jc w:val="both"/>
      </w:pPr>
      <w:r>
        <w:t>-</w:t>
      </w:r>
      <w:r>
        <w:tab/>
      </w:r>
      <w:r w:rsidRPr="00DA0928">
        <w:t>az özvegyi nyugdíj;</w:t>
      </w:r>
    </w:p>
    <w:p w:rsidR="00E41CE9" w:rsidRPr="00DA0928" w:rsidRDefault="00E41CE9" w:rsidP="00E41CE9">
      <w:pPr>
        <w:ind w:left="1620"/>
        <w:jc w:val="both"/>
      </w:pPr>
      <w:r>
        <w:t>-</w:t>
      </w:r>
      <w:r>
        <w:tab/>
      </w:r>
      <w:r w:rsidRPr="00DA0928">
        <w:t>az árvaellátás;</w:t>
      </w:r>
    </w:p>
    <w:p w:rsidR="00E41CE9" w:rsidRPr="00DA0928" w:rsidRDefault="00E41CE9" w:rsidP="00E41CE9">
      <w:pPr>
        <w:ind w:left="1620"/>
        <w:jc w:val="both"/>
      </w:pPr>
      <w:r>
        <w:t>-</w:t>
      </w:r>
      <w:r>
        <w:tab/>
      </w:r>
      <w:r w:rsidRPr="00DA0928">
        <w:t>a szülői nyugdíj;</w:t>
      </w:r>
    </w:p>
    <w:p w:rsidR="00E41CE9" w:rsidRPr="00DA0928" w:rsidRDefault="00E41CE9" w:rsidP="00E41CE9">
      <w:pPr>
        <w:ind w:left="1620"/>
        <w:jc w:val="both"/>
      </w:pPr>
      <w:r>
        <w:t>-</w:t>
      </w:r>
      <w:r>
        <w:tab/>
      </w:r>
      <w:r w:rsidRPr="00DA0928">
        <w:t>a baleseti hozzátartozói nyugellátások; valamint</w:t>
      </w:r>
    </w:p>
    <w:p w:rsidR="00E41CE9" w:rsidRPr="00DA0928" w:rsidRDefault="00E41CE9" w:rsidP="00E41CE9">
      <w:pPr>
        <w:ind w:left="1620"/>
        <w:jc w:val="both"/>
      </w:pPr>
      <w:r>
        <w:t>-</w:t>
      </w:r>
      <w:r>
        <w:tab/>
      </w:r>
      <w:r w:rsidRPr="00DA0928">
        <w:t>özvegyi járadék.</w:t>
      </w:r>
    </w:p>
    <w:p w:rsidR="00E41CE9" w:rsidRDefault="00E41CE9" w:rsidP="00E41CE9">
      <w:pPr>
        <w:jc w:val="both"/>
      </w:pPr>
      <w:r w:rsidRPr="00DA0928">
        <w:t>Időskorúak járadéka</w:t>
      </w:r>
      <w:r>
        <w:t xml:space="preserve"> az </w:t>
      </w:r>
      <w:r w:rsidRPr="00DA0928">
        <w:t xml:space="preserve">Szt. értelmében az időskorúak járadéka azon idős személyek részére biztosít </w:t>
      </w:r>
      <w:r>
        <w:t>e</w:t>
      </w:r>
      <w:r w:rsidRPr="00DA0928">
        <w:t>llátást, akik szolgálati idő hiányában a nyugdíjkorhatáruk betöltése után saját jogú nyugellátásra nem jogosultak, illetve alacsony összegű ellátással rendelkeznek. A Szt. 25. §-a szerint az ellátást a települési önkormányzat jegyzője állapítja meg.</w:t>
      </w:r>
    </w:p>
    <w:p w:rsidR="00E41CE9" w:rsidRDefault="00E41CE9" w:rsidP="00E41CE9">
      <w:pPr>
        <w:jc w:val="both"/>
      </w:pPr>
    </w:p>
    <w:p w:rsidR="00E41CE9" w:rsidRPr="00DA0928" w:rsidRDefault="00E41CE9" w:rsidP="00E41CE9">
      <w:pPr>
        <w:jc w:val="both"/>
      </w:pPr>
    </w:p>
    <w:tbl>
      <w:tblPr>
        <w:tblW w:w="5000" w:type="pct"/>
        <w:tblCellMar>
          <w:left w:w="70" w:type="dxa"/>
          <w:right w:w="70" w:type="dxa"/>
        </w:tblCellMar>
        <w:tblLook w:val="0000" w:firstRow="0" w:lastRow="0" w:firstColumn="0" w:lastColumn="0" w:noHBand="0" w:noVBand="0"/>
      </w:tblPr>
      <w:tblGrid>
        <w:gridCol w:w="881"/>
        <w:gridCol w:w="3119"/>
        <w:gridCol w:w="2311"/>
        <w:gridCol w:w="2751"/>
      </w:tblGrid>
      <w:tr w:rsidR="00E41CE9" w:rsidRPr="00AA53E4" w:rsidTr="00414F0A">
        <w:trPr>
          <w:trHeight w:val="900"/>
        </w:trPr>
        <w:tc>
          <w:tcPr>
            <w:tcW w:w="486" w:type="pct"/>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E41CE9" w:rsidRPr="00AA53E4" w:rsidRDefault="00E41CE9" w:rsidP="00414F0A">
            <w:pPr>
              <w:jc w:val="both"/>
              <w:rPr>
                <w:b/>
                <w:bCs/>
                <w:color w:val="000000"/>
              </w:rPr>
            </w:pPr>
            <w:r w:rsidRPr="00AA53E4">
              <w:rPr>
                <w:b/>
                <w:bCs/>
                <w:color w:val="000000"/>
                <w:szCs w:val="22"/>
              </w:rPr>
              <w:lastRenderedPageBreak/>
              <w:t>év</w:t>
            </w:r>
          </w:p>
        </w:tc>
        <w:tc>
          <w:tcPr>
            <w:tcW w:w="1721" w:type="pct"/>
            <w:tcBorders>
              <w:top w:val="single" w:sz="4" w:space="0" w:color="auto"/>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rPr>
            </w:pPr>
            <w:r w:rsidRPr="00AA53E4">
              <w:rPr>
                <w:b/>
                <w:bCs/>
                <w:color w:val="000000"/>
                <w:szCs w:val="22"/>
              </w:rPr>
              <w:t>64 év feletti lakosság száma</w:t>
            </w:r>
          </w:p>
        </w:tc>
        <w:tc>
          <w:tcPr>
            <w:tcW w:w="2794" w:type="pct"/>
            <w:gridSpan w:val="2"/>
            <w:tcBorders>
              <w:top w:val="single" w:sz="4" w:space="0" w:color="auto"/>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rPr>
            </w:pPr>
            <w:r w:rsidRPr="00AA53E4">
              <w:rPr>
                <w:b/>
                <w:bCs/>
                <w:color w:val="000000"/>
                <w:szCs w:val="22"/>
              </w:rPr>
              <w:t>nappali ellátásban részesülő időskorúak száma</w:t>
            </w:r>
          </w:p>
        </w:tc>
      </w:tr>
      <w:tr w:rsidR="00E41CE9" w:rsidRPr="00AA53E4" w:rsidTr="00414F0A">
        <w:trPr>
          <w:trHeight w:val="300"/>
        </w:trPr>
        <w:tc>
          <w:tcPr>
            <w:tcW w:w="486" w:type="pct"/>
            <w:vMerge/>
            <w:tcBorders>
              <w:top w:val="single" w:sz="4" w:space="0" w:color="auto"/>
              <w:left w:val="single" w:sz="4" w:space="0" w:color="auto"/>
              <w:bottom w:val="single" w:sz="4" w:space="0" w:color="auto"/>
              <w:right w:val="single" w:sz="4" w:space="0" w:color="auto"/>
            </w:tcBorders>
            <w:vAlign w:val="center"/>
          </w:tcPr>
          <w:p w:rsidR="00E41CE9" w:rsidRPr="00AA53E4" w:rsidRDefault="00E41CE9" w:rsidP="00414F0A">
            <w:pPr>
              <w:jc w:val="both"/>
              <w:rPr>
                <w:b/>
                <w:bCs/>
                <w:color w:val="000000"/>
              </w:rPr>
            </w:pPr>
          </w:p>
        </w:tc>
        <w:tc>
          <w:tcPr>
            <w:tcW w:w="1721" w:type="pct"/>
            <w:tcBorders>
              <w:top w:val="nil"/>
              <w:left w:val="nil"/>
              <w:bottom w:val="single" w:sz="4" w:space="0" w:color="auto"/>
              <w:right w:val="single" w:sz="4" w:space="0" w:color="auto"/>
            </w:tcBorders>
            <w:shd w:val="clear" w:color="auto" w:fill="CCFFCC"/>
            <w:noWrap/>
            <w:vAlign w:val="center"/>
          </w:tcPr>
          <w:p w:rsidR="00E41CE9" w:rsidRPr="00AA53E4" w:rsidRDefault="00E41CE9" w:rsidP="00414F0A">
            <w:pPr>
              <w:jc w:val="both"/>
              <w:rPr>
                <w:b/>
                <w:bCs/>
                <w:color w:val="000000"/>
              </w:rPr>
            </w:pPr>
            <w:r w:rsidRPr="00AA53E4">
              <w:rPr>
                <w:b/>
                <w:bCs/>
                <w:color w:val="000000"/>
                <w:szCs w:val="22"/>
              </w:rPr>
              <w:t>fő</w:t>
            </w:r>
          </w:p>
        </w:tc>
        <w:tc>
          <w:tcPr>
            <w:tcW w:w="1275" w:type="pct"/>
            <w:tcBorders>
              <w:top w:val="nil"/>
              <w:left w:val="nil"/>
              <w:bottom w:val="single" w:sz="4" w:space="0" w:color="auto"/>
              <w:right w:val="single" w:sz="4" w:space="0" w:color="auto"/>
            </w:tcBorders>
            <w:shd w:val="clear" w:color="auto" w:fill="CCFFCC"/>
            <w:noWrap/>
            <w:vAlign w:val="center"/>
          </w:tcPr>
          <w:p w:rsidR="00E41CE9" w:rsidRPr="00AA53E4" w:rsidRDefault="00E41CE9" w:rsidP="00414F0A">
            <w:pPr>
              <w:jc w:val="both"/>
              <w:rPr>
                <w:b/>
                <w:bCs/>
                <w:color w:val="000000"/>
              </w:rPr>
            </w:pPr>
            <w:r w:rsidRPr="00AA53E4">
              <w:rPr>
                <w:b/>
                <w:bCs/>
                <w:color w:val="000000"/>
                <w:szCs w:val="22"/>
              </w:rPr>
              <w:t>fő</w:t>
            </w:r>
          </w:p>
        </w:tc>
        <w:tc>
          <w:tcPr>
            <w:tcW w:w="1518" w:type="pct"/>
            <w:tcBorders>
              <w:top w:val="nil"/>
              <w:left w:val="nil"/>
              <w:bottom w:val="single" w:sz="4" w:space="0" w:color="auto"/>
              <w:right w:val="single" w:sz="4" w:space="0" w:color="auto"/>
            </w:tcBorders>
            <w:shd w:val="clear" w:color="auto" w:fill="CCFFCC"/>
            <w:noWrap/>
            <w:vAlign w:val="center"/>
          </w:tcPr>
          <w:p w:rsidR="00E41CE9" w:rsidRPr="00AA53E4" w:rsidRDefault="00E41CE9" w:rsidP="00414F0A">
            <w:pPr>
              <w:jc w:val="both"/>
              <w:rPr>
                <w:b/>
                <w:bCs/>
                <w:color w:val="000000"/>
              </w:rPr>
            </w:pPr>
            <w:r w:rsidRPr="00AA53E4">
              <w:rPr>
                <w:b/>
                <w:bCs/>
                <w:color w:val="000000"/>
                <w:szCs w:val="22"/>
              </w:rPr>
              <w:t>%</w:t>
            </w:r>
          </w:p>
        </w:tc>
      </w:tr>
      <w:tr w:rsidR="00E41CE9" w:rsidRPr="00AA53E4" w:rsidTr="00414F0A">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2008</w:t>
            </w:r>
          </w:p>
        </w:tc>
        <w:tc>
          <w:tcPr>
            <w:tcW w:w="1721" w:type="pct"/>
            <w:tcBorders>
              <w:top w:val="nil"/>
              <w:left w:val="nil"/>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337</w:t>
            </w:r>
          </w:p>
        </w:tc>
        <w:tc>
          <w:tcPr>
            <w:tcW w:w="1275" w:type="pct"/>
            <w:tcBorders>
              <w:top w:val="nil"/>
              <w:left w:val="nil"/>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30</w:t>
            </w:r>
          </w:p>
        </w:tc>
        <w:tc>
          <w:tcPr>
            <w:tcW w:w="1518" w:type="pct"/>
            <w:tcBorders>
              <w:top w:val="nil"/>
              <w:left w:val="nil"/>
              <w:bottom w:val="single" w:sz="4" w:space="0" w:color="auto"/>
              <w:right w:val="single" w:sz="4" w:space="0" w:color="auto"/>
            </w:tcBorders>
            <w:shd w:val="clear" w:color="auto" w:fill="FFCC99"/>
            <w:noWrap/>
            <w:vAlign w:val="center"/>
          </w:tcPr>
          <w:p w:rsidR="00E41CE9" w:rsidRPr="00AA53E4" w:rsidRDefault="00E41CE9" w:rsidP="00414F0A">
            <w:pPr>
              <w:jc w:val="both"/>
              <w:rPr>
                <w:color w:val="000000"/>
              </w:rPr>
            </w:pPr>
            <w:r w:rsidRPr="00AA53E4">
              <w:rPr>
                <w:color w:val="000000"/>
                <w:szCs w:val="22"/>
              </w:rPr>
              <w:t>9%</w:t>
            </w:r>
          </w:p>
        </w:tc>
      </w:tr>
      <w:tr w:rsidR="00E41CE9" w:rsidRPr="00AA53E4" w:rsidTr="00414F0A">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2009</w:t>
            </w:r>
          </w:p>
        </w:tc>
        <w:tc>
          <w:tcPr>
            <w:tcW w:w="1721" w:type="pct"/>
            <w:tcBorders>
              <w:top w:val="nil"/>
              <w:left w:val="nil"/>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335</w:t>
            </w:r>
          </w:p>
        </w:tc>
        <w:tc>
          <w:tcPr>
            <w:tcW w:w="1275" w:type="pct"/>
            <w:tcBorders>
              <w:top w:val="nil"/>
              <w:left w:val="nil"/>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30</w:t>
            </w:r>
          </w:p>
        </w:tc>
        <w:tc>
          <w:tcPr>
            <w:tcW w:w="1518" w:type="pct"/>
            <w:tcBorders>
              <w:top w:val="nil"/>
              <w:left w:val="nil"/>
              <w:bottom w:val="single" w:sz="4" w:space="0" w:color="auto"/>
              <w:right w:val="single" w:sz="4" w:space="0" w:color="auto"/>
            </w:tcBorders>
            <w:shd w:val="clear" w:color="auto" w:fill="FFCC99"/>
            <w:noWrap/>
            <w:vAlign w:val="center"/>
          </w:tcPr>
          <w:p w:rsidR="00E41CE9" w:rsidRPr="00AA53E4" w:rsidRDefault="00E41CE9" w:rsidP="00414F0A">
            <w:pPr>
              <w:jc w:val="both"/>
              <w:rPr>
                <w:color w:val="000000"/>
              </w:rPr>
            </w:pPr>
            <w:r w:rsidRPr="00AA53E4">
              <w:rPr>
                <w:color w:val="000000"/>
                <w:szCs w:val="22"/>
              </w:rPr>
              <w:t>9%</w:t>
            </w:r>
          </w:p>
        </w:tc>
      </w:tr>
      <w:tr w:rsidR="00E41CE9" w:rsidRPr="00AA53E4" w:rsidTr="00414F0A">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2010</w:t>
            </w:r>
          </w:p>
        </w:tc>
        <w:tc>
          <w:tcPr>
            <w:tcW w:w="1721" w:type="pct"/>
            <w:tcBorders>
              <w:top w:val="nil"/>
              <w:left w:val="nil"/>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334</w:t>
            </w:r>
          </w:p>
        </w:tc>
        <w:tc>
          <w:tcPr>
            <w:tcW w:w="1275" w:type="pct"/>
            <w:tcBorders>
              <w:top w:val="nil"/>
              <w:left w:val="nil"/>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30</w:t>
            </w:r>
          </w:p>
        </w:tc>
        <w:tc>
          <w:tcPr>
            <w:tcW w:w="1518" w:type="pct"/>
            <w:tcBorders>
              <w:top w:val="nil"/>
              <w:left w:val="nil"/>
              <w:bottom w:val="single" w:sz="4" w:space="0" w:color="auto"/>
              <w:right w:val="single" w:sz="4" w:space="0" w:color="auto"/>
            </w:tcBorders>
            <w:shd w:val="clear" w:color="auto" w:fill="FFCC99"/>
            <w:noWrap/>
            <w:vAlign w:val="center"/>
          </w:tcPr>
          <w:p w:rsidR="00E41CE9" w:rsidRPr="00AA53E4" w:rsidRDefault="00E41CE9" w:rsidP="00414F0A">
            <w:pPr>
              <w:jc w:val="both"/>
              <w:rPr>
                <w:color w:val="000000"/>
              </w:rPr>
            </w:pPr>
            <w:r w:rsidRPr="00AA53E4">
              <w:rPr>
                <w:color w:val="000000"/>
                <w:szCs w:val="22"/>
              </w:rPr>
              <w:t>9%</w:t>
            </w:r>
          </w:p>
        </w:tc>
      </w:tr>
      <w:tr w:rsidR="00E41CE9" w:rsidRPr="00AA53E4" w:rsidTr="00414F0A">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2011</w:t>
            </w:r>
          </w:p>
        </w:tc>
        <w:tc>
          <w:tcPr>
            <w:tcW w:w="1721" w:type="pct"/>
            <w:tcBorders>
              <w:top w:val="nil"/>
              <w:left w:val="nil"/>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340</w:t>
            </w:r>
          </w:p>
        </w:tc>
        <w:tc>
          <w:tcPr>
            <w:tcW w:w="1275" w:type="pct"/>
            <w:tcBorders>
              <w:top w:val="nil"/>
              <w:left w:val="nil"/>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30</w:t>
            </w:r>
          </w:p>
        </w:tc>
        <w:tc>
          <w:tcPr>
            <w:tcW w:w="1518" w:type="pct"/>
            <w:tcBorders>
              <w:top w:val="nil"/>
              <w:left w:val="nil"/>
              <w:bottom w:val="single" w:sz="4" w:space="0" w:color="auto"/>
              <w:right w:val="single" w:sz="4" w:space="0" w:color="auto"/>
            </w:tcBorders>
            <w:shd w:val="clear" w:color="auto" w:fill="FFCC99"/>
            <w:noWrap/>
            <w:vAlign w:val="center"/>
          </w:tcPr>
          <w:p w:rsidR="00E41CE9" w:rsidRPr="00AA53E4" w:rsidRDefault="00E41CE9" w:rsidP="00414F0A">
            <w:pPr>
              <w:jc w:val="both"/>
              <w:rPr>
                <w:color w:val="000000"/>
              </w:rPr>
            </w:pPr>
            <w:r w:rsidRPr="00AA53E4">
              <w:rPr>
                <w:color w:val="000000"/>
                <w:szCs w:val="22"/>
              </w:rPr>
              <w:t>9%</w:t>
            </w:r>
          </w:p>
        </w:tc>
      </w:tr>
    </w:tbl>
    <w:p w:rsidR="00E41CE9" w:rsidRPr="00DA0928" w:rsidRDefault="00E41CE9" w:rsidP="00E41CE9">
      <w:pPr>
        <w:jc w:val="both"/>
      </w:pPr>
    </w:p>
    <w:tbl>
      <w:tblPr>
        <w:tblW w:w="4941" w:type="dxa"/>
        <w:jc w:val="center"/>
        <w:tblCellMar>
          <w:left w:w="70" w:type="dxa"/>
          <w:right w:w="70" w:type="dxa"/>
        </w:tblCellMar>
        <w:tblLook w:val="0000" w:firstRow="0" w:lastRow="0" w:firstColumn="0" w:lastColumn="0" w:noHBand="0" w:noVBand="0"/>
      </w:tblPr>
      <w:tblGrid>
        <w:gridCol w:w="1400"/>
        <w:gridCol w:w="3541"/>
      </w:tblGrid>
      <w:tr w:rsidR="00E41CE9" w:rsidRPr="00AA53E4" w:rsidTr="00414F0A">
        <w:trPr>
          <w:trHeight w:val="900"/>
          <w:jc w:val="center"/>
        </w:trPr>
        <w:tc>
          <w:tcPr>
            <w:tcW w:w="140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E41CE9" w:rsidRPr="00AA53E4" w:rsidRDefault="00E41CE9" w:rsidP="00414F0A">
            <w:pPr>
              <w:jc w:val="both"/>
              <w:rPr>
                <w:b/>
                <w:bCs/>
                <w:color w:val="000000"/>
              </w:rPr>
            </w:pPr>
            <w:r w:rsidRPr="00AA53E4">
              <w:rPr>
                <w:b/>
                <w:bCs/>
                <w:color w:val="000000"/>
                <w:szCs w:val="22"/>
              </w:rPr>
              <w:t>év</w:t>
            </w:r>
          </w:p>
        </w:tc>
        <w:tc>
          <w:tcPr>
            <w:tcW w:w="3541" w:type="dxa"/>
            <w:tcBorders>
              <w:top w:val="single" w:sz="4" w:space="0" w:color="auto"/>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rPr>
            </w:pPr>
            <w:r w:rsidRPr="00AA53E4">
              <w:rPr>
                <w:b/>
                <w:bCs/>
                <w:color w:val="000000"/>
                <w:szCs w:val="22"/>
              </w:rPr>
              <w:t>időskorúak járadékában részesülők száma</w:t>
            </w:r>
          </w:p>
        </w:tc>
      </w:tr>
      <w:tr w:rsidR="00E41CE9" w:rsidRPr="00AA53E4" w:rsidTr="00414F0A">
        <w:trPr>
          <w:trHeight w:val="300"/>
          <w:jc w:val="center"/>
        </w:trPr>
        <w:tc>
          <w:tcPr>
            <w:tcW w:w="1400" w:type="dxa"/>
            <w:tcBorders>
              <w:top w:val="nil"/>
              <w:left w:val="single" w:sz="4" w:space="0" w:color="auto"/>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2008</w:t>
            </w:r>
          </w:p>
        </w:tc>
        <w:tc>
          <w:tcPr>
            <w:tcW w:w="3541" w:type="dxa"/>
            <w:tcBorders>
              <w:top w:val="nil"/>
              <w:left w:val="nil"/>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10</w:t>
            </w:r>
          </w:p>
        </w:tc>
      </w:tr>
      <w:tr w:rsidR="00E41CE9" w:rsidRPr="00AA53E4" w:rsidTr="00414F0A">
        <w:trPr>
          <w:trHeight w:val="315"/>
          <w:jc w:val="center"/>
        </w:trPr>
        <w:tc>
          <w:tcPr>
            <w:tcW w:w="1400" w:type="dxa"/>
            <w:tcBorders>
              <w:top w:val="nil"/>
              <w:left w:val="single" w:sz="4" w:space="0" w:color="auto"/>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2009</w:t>
            </w:r>
          </w:p>
        </w:tc>
        <w:tc>
          <w:tcPr>
            <w:tcW w:w="3541" w:type="dxa"/>
            <w:tcBorders>
              <w:top w:val="nil"/>
              <w:left w:val="nil"/>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10</w:t>
            </w:r>
          </w:p>
        </w:tc>
      </w:tr>
      <w:tr w:rsidR="00E41CE9" w:rsidRPr="00AA53E4" w:rsidTr="00414F0A">
        <w:trPr>
          <w:trHeight w:val="315"/>
          <w:jc w:val="center"/>
        </w:trPr>
        <w:tc>
          <w:tcPr>
            <w:tcW w:w="1400" w:type="dxa"/>
            <w:tcBorders>
              <w:top w:val="nil"/>
              <w:left w:val="single" w:sz="4" w:space="0" w:color="auto"/>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2010</w:t>
            </w:r>
          </w:p>
        </w:tc>
        <w:tc>
          <w:tcPr>
            <w:tcW w:w="3541" w:type="dxa"/>
            <w:tcBorders>
              <w:top w:val="nil"/>
              <w:left w:val="nil"/>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10</w:t>
            </w:r>
          </w:p>
        </w:tc>
      </w:tr>
      <w:tr w:rsidR="00E41CE9" w:rsidRPr="00AA53E4" w:rsidTr="00414F0A">
        <w:trPr>
          <w:trHeight w:val="315"/>
          <w:jc w:val="center"/>
        </w:trPr>
        <w:tc>
          <w:tcPr>
            <w:tcW w:w="1400" w:type="dxa"/>
            <w:tcBorders>
              <w:top w:val="nil"/>
              <w:left w:val="single" w:sz="4" w:space="0" w:color="auto"/>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2011</w:t>
            </w:r>
          </w:p>
        </w:tc>
        <w:tc>
          <w:tcPr>
            <w:tcW w:w="3541" w:type="dxa"/>
            <w:tcBorders>
              <w:top w:val="nil"/>
              <w:left w:val="nil"/>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7</w:t>
            </w:r>
          </w:p>
        </w:tc>
      </w:tr>
      <w:tr w:rsidR="00E41CE9" w:rsidRPr="00AA53E4" w:rsidTr="00414F0A">
        <w:trPr>
          <w:trHeight w:val="315"/>
          <w:jc w:val="center"/>
        </w:trPr>
        <w:tc>
          <w:tcPr>
            <w:tcW w:w="1400" w:type="dxa"/>
            <w:tcBorders>
              <w:top w:val="nil"/>
              <w:left w:val="single" w:sz="4" w:space="0" w:color="auto"/>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2012</w:t>
            </w:r>
          </w:p>
        </w:tc>
        <w:tc>
          <w:tcPr>
            <w:tcW w:w="3541" w:type="dxa"/>
            <w:tcBorders>
              <w:top w:val="nil"/>
              <w:left w:val="nil"/>
              <w:bottom w:val="single" w:sz="4" w:space="0" w:color="auto"/>
              <w:right w:val="single" w:sz="4" w:space="0" w:color="auto"/>
            </w:tcBorders>
            <w:shd w:val="clear" w:color="auto" w:fill="auto"/>
            <w:noWrap/>
            <w:vAlign w:val="center"/>
          </w:tcPr>
          <w:p w:rsidR="00E41CE9" w:rsidRPr="00AA53E4" w:rsidRDefault="00E41CE9" w:rsidP="00414F0A">
            <w:pPr>
              <w:jc w:val="both"/>
              <w:rPr>
                <w:color w:val="000000"/>
              </w:rPr>
            </w:pPr>
            <w:r w:rsidRPr="00AA53E4">
              <w:rPr>
                <w:color w:val="000000"/>
                <w:szCs w:val="22"/>
              </w:rPr>
              <w:t>4</w:t>
            </w:r>
          </w:p>
        </w:tc>
      </w:tr>
    </w:tbl>
    <w:p w:rsidR="00E41CE9" w:rsidRPr="00DA0928" w:rsidRDefault="00E41CE9" w:rsidP="00E41CE9">
      <w:pPr>
        <w:jc w:val="both"/>
      </w:pPr>
    </w:p>
    <w:p w:rsidR="00E41CE9" w:rsidRDefault="00E41CE9" w:rsidP="00E41CE9">
      <w:pPr>
        <w:jc w:val="both"/>
        <w:rPr>
          <w:b/>
        </w:rPr>
      </w:pPr>
    </w:p>
    <w:p w:rsidR="00E41CE9" w:rsidRPr="00DA0928" w:rsidRDefault="00E41CE9" w:rsidP="00E41CE9">
      <w:pPr>
        <w:jc w:val="both"/>
        <w:rPr>
          <w:b/>
        </w:rPr>
      </w:pPr>
      <w:r w:rsidRPr="00DA0928">
        <w:rPr>
          <w:b/>
        </w:rPr>
        <w:t>7.</w:t>
      </w:r>
      <w:r>
        <w:rPr>
          <w:b/>
        </w:rPr>
        <w:t>2.</w:t>
      </w:r>
      <w:r w:rsidRPr="00DA0928">
        <w:rPr>
          <w:b/>
        </w:rPr>
        <w:t xml:space="preserve"> Idősek munkaerő-piaci helyzete</w:t>
      </w:r>
    </w:p>
    <w:p w:rsidR="00E41CE9" w:rsidRPr="00DA0928" w:rsidRDefault="00E41CE9" w:rsidP="00E41CE9">
      <w:pPr>
        <w:jc w:val="both"/>
        <w:rPr>
          <w:b/>
        </w:rPr>
      </w:pPr>
    </w:p>
    <w:p w:rsidR="00E41CE9" w:rsidRDefault="00E41CE9" w:rsidP="00E41CE9">
      <w:pPr>
        <w:jc w:val="both"/>
      </w:pPr>
      <w:r w:rsidRPr="00DA0928">
        <w:t xml:space="preserve">Az Flt. 24. §-a értelmében a nyugdíjazáshoz közel álló álláskereső részére nyugdíj előtti álláskeresési segély, valamint költségtérítés jár. Az álláskeresési segély feltételeit a Flt. 30. §-a rögzíti. </w:t>
      </w:r>
    </w:p>
    <w:p w:rsidR="00E41CE9" w:rsidRDefault="00E41CE9" w:rsidP="00E41CE9">
      <w:pPr>
        <w:jc w:val="both"/>
      </w:pPr>
    </w:p>
    <w:p w:rsidR="00E41CE9" w:rsidRDefault="00E41CE9" w:rsidP="00E41CE9">
      <w:pPr>
        <w:jc w:val="both"/>
      </w:pPr>
    </w:p>
    <w:tbl>
      <w:tblPr>
        <w:tblW w:w="5000" w:type="pct"/>
        <w:tblCellMar>
          <w:left w:w="70" w:type="dxa"/>
          <w:right w:w="70" w:type="dxa"/>
        </w:tblCellMar>
        <w:tblLook w:val="0000" w:firstRow="0" w:lastRow="0" w:firstColumn="0" w:lastColumn="0" w:noHBand="0" w:noVBand="0"/>
      </w:tblPr>
      <w:tblGrid>
        <w:gridCol w:w="672"/>
        <w:gridCol w:w="1808"/>
        <w:gridCol w:w="1174"/>
        <w:gridCol w:w="1221"/>
        <w:gridCol w:w="1808"/>
        <w:gridCol w:w="1205"/>
        <w:gridCol w:w="1174"/>
      </w:tblGrid>
      <w:tr w:rsidR="00E41CE9" w:rsidRPr="000E1C98" w:rsidTr="00414F0A">
        <w:trPr>
          <w:trHeight w:val="900"/>
        </w:trPr>
        <w:tc>
          <w:tcPr>
            <w:tcW w:w="415" w:type="pct"/>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41CE9" w:rsidRPr="000E1C98" w:rsidRDefault="00E41CE9" w:rsidP="00414F0A">
            <w:pPr>
              <w:jc w:val="both"/>
              <w:rPr>
                <w:b/>
                <w:bCs/>
                <w:color w:val="000000"/>
              </w:rPr>
            </w:pPr>
            <w:r w:rsidRPr="000E1C98">
              <w:rPr>
                <w:b/>
                <w:bCs/>
                <w:color w:val="000000"/>
              </w:rPr>
              <w:t>év</w:t>
            </w:r>
          </w:p>
        </w:tc>
        <w:tc>
          <w:tcPr>
            <w:tcW w:w="891" w:type="pct"/>
            <w:tcBorders>
              <w:top w:val="single" w:sz="4" w:space="0" w:color="auto"/>
              <w:left w:val="nil"/>
              <w:bottom w:val="single" w:sz="4" w:space="0" w:color="auto"/>
              <w:right w:val="single" w:sz="4" w:space="0" w:color="auto"/>
            </w:tcBorders>
            <w:shd w:val="clear" w:color="auto" w:fill="CCFFCC"/>
            <w:vAlign w:val="center"/>
          </w:tcPr>
          <w:p w:rsidR="00E41CE9" w:rsidRPr="000E1C98" w:rsidRDefault="00E41CE9" w:rsidP="00414F0A">
            <w:pPr>
              <w:jc w:val="both"/>
              <w:rPr>
                <w:b/>
                <w:bCs/>
                <w:color w:val="000000"/>
              </w:rPr>
            </w:pPr>
            <w:r w:rsidRPr="000E1C98">
              <w:rPr>
                <w:b/>
                <w:bCs/>
                <w:color w:val="000000"/>
                <w:szCs w:val="22"/>
              </w:rPr>
              <w:t>Regisztrált munkanélküliek száma</w:t>
            </w:r>
          </w:p>
        </w:tc>
        <w:tc>
          <w:tcPr>
            <w:tcW w:w="1410" w:type="pct"/>
            <w:gridSpan w:val="2"/>
            <w:tcBorders>
              <w:top w:val="single" w:sz="4" w:space="0" w:color="auto"/>
              <w:left w:val="nil"/>
              <w:bottom w:val="single" w:sz="4" w:space="0" w:color="auto"/>
              <w:right w:val="single" w:sz="4" w:space="0" w:color="auto"/>
            </w:tcBorders>
            <w:shd w:val="clear" w:color="auto" w:fill="CCFFCC"/>
            <w:vAlign w:val="center"/>
          </w:tcPr>
          <w:p w:rsidR="00E41CE9" w:rsidRPr="000E1C98" w:rsidRDefault="00E41CE9" w:rsidP="00414F0A">
            <w:pPr>
              <w:jc w:val="both"/>
              <w:rPr>
                <w:b/>
                <w:bCs/>
                <w:color w:val="000000"/>
              </w:rPr>
            </w:pPr>
            <w:r w:rsidRPr="000E1C98">
              <w:rPr>
                <w:b/>
                <w:bCs/>
                <w:color w:val="000000"/>
                <w:szCs w:val="22"/>
              </w:rPr>
              <w:t>55 év feletti regisztrált munkanélküliek száma</w:t>
            </w:r>
          </w:p>
        </w:tc>
        <w:tc>
          <w:tcPr>
            <w:tcW w:w="882" w:type="pct"/>
            <w:tcBorders>
              <w:top w:val="single" w:sz="4" w:space="0" w:color="auto"/>
              <w:left w:val="nil"/>
              <w:bottom w:val="single" w:sz="4" w:space="0" w:color="auto"/>
              <w:right w:val="single" w:sz="4" w:space="0" w:color="auto"/>
            </w:tcBorders>
            <w:shd w:val="clear" w:color="auto" w:fill="CCFFCC"/>
            <w:vAlign w:val="center"/>
          </w:tcPr>
          <w:p w:rsidR="00E41CE9" w:rsidRPr="000E1C98" w:rsidRDefault="00E41CE9" w:rsidP="00414F0A">
            <w:pPr>
              <w:jc w:val="both"/>
              <w:rPr>
                <w:b/>
                <w:bCs/>
                <w:color w:val="000000"/>
              </w:rPr>
            </w:pPr>
            <w:r w:rsidRPr="000E1C98">
              <w:rPr>
                <w:b/>
                <w:bCs/>
                <w:color w:val="000000"/>
                <w:szCs w:val="22"/>
              </w:rPr>
              <w:t>Tartós munkanélküliek száma</w:t>
            </w:r>
          </w:p>
        </w:tc>
        <w:tc>
          <w:tcPr>
            <w:tcW w:w="1401" w:type="pct"/>
            <w:gridSpan w:val="2"/>
            <w:tcBorders>
              <w:top w:val="single" w:sz="4" w:space="0" w:color="auto"/>
              <w:left w:val="nil"/>
              <w:bottom w:val="single" w:sz="4" w:space="0" w:color="auto"/>
              <w:right w:val="single" w:sz="4" w:space="0" w:color="auto"/>
            </w:tcBorders>
            <w:shd w:val="clear" w:color="auto" w:fill="CCFFCC"/>
            <w:vAlign w:val="center"/>
          </w:tcPr>
          <w:p w:rsidR="00E41CE9" w:rsidRPr="000E1C98" w:rsidRDefault="00E41CE9" w:rsidP="00414F0A">
            <w:pPr>
              <w:jc w:val="both"/>
              <w:rPr>
                <w:b/>
                <w:bCs/>
                <w:color w:val="000000"/>
              </w:rPr>
            </w:pPr>
            <w:r w:rsidRPr="000E1C98">
              <w:rPr>
                <w:b/>
                <w:bCs/>
                <w:color w:val="000000"/>
                <w:szCs w:val="22"/>
              </w:rPr>
              <w:t>55 év feletti tartós munkanélküliek száma</w:t>
            </w:r>
          </w:p>
        </w:tc>
      </w:tr>
      <w:tr w:rsidR="00E41CE9" w:rsidRPr="000E1C98" w:rsidTr="00414F0A">
        <w:trPr>
          <w:trHeight w:val="300"/>
        </w:trPr>
        <w:tc>
          <w:tcPr>
            <w:tcW w:w="415" w:type="pct"/>
            <w:vMerge/>
            <w:tcBorders>
              <w:top w:val="single" w:sz="4" w:space="0" w:color="auto"/>
              <w:left w:val="single" w:sz="4" w:space="0" w:color="auto"/>
              <w:bottom w:val="single" w:sz="4" w:space="0" w:color="auto"/>
              <w:right w:val="single" w:sz="4" w:space="0" w:color="auto"/>
            </w:tcBorders>
            <w:vAlign w:val="center"/>
          </w:tcPr>
          <w:p w:rsidR="00E41CE9" w:rsidRPr="000E1C98" w:rsidRDefault="00E41CE9" w:rsidP="00414F0A">
            <w:pPr>
              <w:jc w:val="both"/>
              <w:rPr>
                <w:b/>
                <w:bCs/>
                <w:color w:val="000000"/>
              </w:rPr>
            </w:pPr>
          </w:p>
        </w:tc>
        <w:tc>
          <w:tcPr>
            <w:tcW w:w="891" w:type="pct"/>
            <w:tcBorders>
              <w:top w:val="nil"/>
              <w:left w:val="nil"/>
              <w:bottom w:val="single" w:sz="4" w:space="0" w:color="auto"/>
              <w:right w:val="single" w:sz="4" w:space="0" w:color="auto"/>
            </w:tcBorders>
            <w:shd w:val="clear" w:color="auto" w:fill="CCFFCC"/>
            <w:vAlign w:val="center"/>
          </w:tcPr>
          <w:p w:rsidR="00E41CE9" w:rsidRPr="000E1C98" w:rsidRDefault="00E41CE9" w:rsidP="00414F0A">
            <w:pPr>
              <w:jc w:val="both"/>
              <w:rPr>
                <w:b/>
                <w:bCs/>
                <w:color w:val="000000"/>
              </w:rPr>
            </w:pPr>
            <w:r w:rsidRPr="000E1C98">
              <w:rPr>
                <w:b/>
                <w:bCs/>
                <w:color w:val="000000"/>
                <w:szCs w:val="22"/>
              </w:rPr>
              <w:t>fő</w:t>
            </w:r>
          </w:p>
        </w:tc>
        <w:tc>
          <w:tcPr>
            <w:tcW w:w="692" w:type="pct"/>
            <w:tcBorders>
              <w:top w:val="nil"/>
              <w:left w:val="nil"/>
              <w:bottom w:val="single" w:sz="4" w:space="0" w:color="auto"/>
              <w:right w:val="single" w:sz="4" w:space="0" w:color="auto"/>
            </w:tcBorders>
            <w:shd w:val="clear" w:color="auto" w:fill="CCFFCC"/>
            <w:vAlign w:val="center"/>
          </w:tcPr>
          <w:p w:rsidR="00E41CE9" w:rsidRPr="000E1C98" w:rsidRDefault="00E41CE9" w:rsidP="00414F0A">
            <w:pPr>
              <w:jc w:val="both"/>
              <w:rPr>
                <w:b/>
                <w:bCs/>
                <w:color w:val="000000"/>
              </w:rPr>
            </w:pPr>
            <w:r w:rsidRPr="000E1C98">
              <w:rPr>
                <w:b/>
                <w:bCs/>
                <w:color w:val="000000"/>
                <w:szCs w:val="22"/>
              </w:rPr>
              <w:t>fő</w:t>
            </w:r>
          </w:p>
        </w:tc>
        <w:tc>
          <w:tcPr>
            <w:tcW w:w="718" w:type="pct"/>
            <w:tcBorders>
              <w:top w:val="nil"/>
              <w:left w:val="nil"/>
              <w:bottom w:val="single" w:sz="4" w:space="0" w:color="auto"/>
              <w:right w:val="single" w:sz="4" w:space="0" w:color="auto"/>
            </w:tcBorders>
            <w:shd w:val="clear" w:color="auto" w:fill="CCFFCC"/>
            <w:vAlign w:val="center"/>
          </w:tcPr>
          <w:p w:rsidR="00E41CE9" w:rsidRPr="000E1C98" w:rsidRDefault="00E41CE9" w:rsidP="00414F0A">
            <w:pPr>
              <w:jc w:val="both"/>
              <w:rPr>
                <w:b/>
                <w:bCs/>
                <w:color w:val="000000"/>
              </w:rPr>
            </w:pPr>
            <w:r w:rsidRPr="000E1C98">
              <w:rPr>
                <w:b/>
                <w:bCs/>
                <w:color w:val="000000"/>
                <w:szCs w:val="22"/>
              </w:rPr>
              <w:t>%</w:t>
            </w:r>
          </w:p>
        </w:tc>
        <w:tc>
          <w:tcPr>
            <w:tcW w:w="882" w:type="pct"/>
            <w:tcBorders>
              <w:top w:val="nil"/>
              <w:left w:val="nil"/>
              <w:bottom w:val="single" w:sz="4" w:space="0" w:color="auto"/>
              <w:right w:val="single" w:sz="4" w:space="0" w:color="auto"/>
            </w:tcBorders>
            <w:shd w:val="clear" w:color="auto" w:fill="CCFFCC"/>
            <w:vAlign w:val="center"/>
          </w:tcPr>
          <w:p w:rsidR="00E41CE9" w:rsidRPr="000E1C98" w:rsidRDefault="00E41CE9" w:rsidP="00414F0A">
            <w:pPr>
              <w:jc w:val="both"/>
              <w:rPr>
                <w:b/>
                <w:bCs/>
                <w:color w:val="000000"/>
              </w:rPr>
            </w:pPr>
            <w:r w:rsidRPr="000E1C98">
              <w:rPr>
                <w:b/>
                <w:bCs/>
                <w:color w:val="000000"/>
                <w:szCs w:val="22"/>
              </w:rPr>
              <w:t>fő</w:t>
            </w:r>
          </w:p>
        </w:tc>
        <w:tc>
          <w:tcPr>
            <w:tcW w:w="709" w:type="pct"/>
            <w:tcBorders>
              <w:top w:val="nil"/>
              <w:left w:val="nil"/>
              <w:bottom w:val="single" w:sz="4" w:space="0" w:color="auto"/>
              <w:right w:val="single" w:sz="4" w:space="0" w:color="auto"/>
            </w:tcBorders>
            <w:shd w:val="clear" w:color="auto" w:fill="CCFFCC"/>
            <w:vAlign w:val="center"/>
          </w:tcPr>
          <w:p w:rsidR="00E41CE9" w:rsidRPr="000E1C98" w:rsidRDefault="00E41CE9" w:rsidP="00414F0A">
            <w:pPr>
              <w:jc w:val="both"/>
              <w:rPr>
                <w:b/>
                <w:bCs/>
                <w:color w:val="000000"/>
              </w:rPr>
            </w:pPr>
            <w:r w:rsidRPr="000E1C98">
              <w:rPr>
                <w:b/>
                <w:bCs/>
                <w:color w:val="000000"/>
                <w:szCs w:val="22"/>
              </w:rPr>
              <w:t>fő</w:t>
            </w:r>
          </w:p>
        </w:tc>
        <w:tc>
          <w:tcPr>
            <w:tcW w:w="692" w:type="pct"/>
            <w:tcBorders>
              <w:top w:val="nil"/>
              <w:left w:val="nil"/>
              <w:bottom w:val="single" w:sz="4" w:space="0" w:color="auto"/>
              <w:right w:val="single" w:sz="4" w:space="0" w:color="auto"/>
            </w:tcBorders>
            <w:shd w:val="clear" w:color="auto" w:fill="CCFFCC"/>
            <w:vAlign w:val="center"/>
          </w:tcPr>
          <w:p w:rsidR="00E41CE9" w:rsidRPr="000E1C98" w:rsidRDefault="00E41CE9" w:rsidP="00414F0A">
            <w:pPr>
              <w:jc w:val="both"/>
              <w:rPr>
                <w:b/>
                <w:bCs/>
                <w:color w:val="000000"/>
              </w:rPr>
            </w:pPr>
            <w:r w:rsidRPr="000E1C98">
              <w:rPr>
                <w:b/>
                <w:bCs/>
                <w:color w:val="000000"/>
                <w:szCs w:val="22"/>
              </w:rPr>
              <w:t>%</w:t>
            </w:r>
          </w:p>
        </w:tc>
      </w:tr>
      <w:tr w:rsidR="00E41CE9" w:rsidRPr="000E1C98" w:rsidTr="00414F0A">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rPr>
              <w:t>2008</w:t>
            </w:r>
          </w:p>
        </w:tc>
        <w:tc>
          <w:tcPr>
            <w:tcW w:w="891"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94</w:t>
            </w:r>
          </w:p>
        </w:tc>
        <w:tc>
          <w:tcPr>
            <w:tcW w:w="692"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25</w:t>
            </w:r>
          </w:p>
        </w:tc>
        <w:tc>
          <w:tcPr>
            <w:tcW w:w="718" w:type="pct"/>
            <w:tcBorders>
              <w:top w:val="nil"/>
              <w:left w:val="nil"/>
              <w:bottom w:val="single" w:sz="4" w:space="0" w:color="auto"/>
              <w:right w:val="single" w:sz="4" w:space="0" w:color="auto"/>
            </w:tcBorders>
            <w:shd w:val="clear" w:color="auto" w:fill="FFCC99"/>
            <w:vAlign w:val="center"/>
          </w:tcPr>
          <w:p w:rsidR="00E41CE9" w:rsidRPr="000E1C98" w:rsidRDefault="00E41CE9" w:rsidP="00414F0A">
            <w:pPr>
              <w:jc w:val="both"/>
              <w:rPr>
                <w:color w:val="000000"/>
              </w:rPr>
            </w:pPr>
            <w:r w:rsidRPr="000E1C98">
              <w:rPr>
                <w:color w:val="000000"/>
                <w:szCs w:val="22"/>
              </w:rPr>
              <w:t>27%</w:t>
            </w:r>
          </w:p>
        </w:tc>
        <w:tc>
          <w:tcPr>
            <w:tcW w:w="882"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40</w:t>
            </w:r>
          </w:p>
        </w:tc>
        <w:tc>
          <w:tcPr>
            <w:tcW w:w="709"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9</w:t>
            </w:r>
          </w:p>
        </w:tc>
        <w:tc>
          <w:tcPr>
            <w:tcW w:w="692" w:type="pct"/>
            <w:tcBorders>
              <w:top w:val="nil"/>
              <w:left w:val="nil"/>
              <w:bottom w:val="single" w:sz="4" w:space="0" w:color="auto"/>
              <w:right w:val="single" w:sz="4" w:space="0" w:color="auto"/>
            </w:tcBorders>
            <w:shd w:val="clear" w:color="auto" w:fill="FFCC99"/>
            <w:vAlign w:val="center"/>
          </w:tcPr>
          <w:p w:rsidR="00E41CE9" w:rsidRPr="000E1C98" w:rsidRDefault="00E41CE9" w:rsidP="00414F0A">
            <w:pPr>
              <w:jc w:val="both"/>
              <w:rPr>
                <w:color w:val="000000"/>
              </w:rPr>
            </w:pPr>
            <w:r w:rsidRPr="000E1C98">
              <w:rPr>
                <w:color w:val="000000"/>
                <w:szCs w:val="22"/>
              </w:rPr>
              <w:t>23%</w:t>
            </w:r>
          </w:p>
        </w:tc>
      </w:tr>
      <w:tr w:rsidR="00E41CE9" w:rsidRPr="000E1C98" w:rsidTr="00414F0A">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rPr>
              <w:t>2009</w:t>
            </w:r>
          </w:p>
        </w:tc>
        <w:tc>
          <w:tcPr>
            <w:tcW w:w="891"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135</w:t>
            </w:r>
          </w:p>
        </w:tc>
        <w:tc>
          <w:tcPr>
            <w:tcW w:w="692"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29</w:t>
            </w:r>
          </w:p>
        </w:tc>
        <w:tc>
          <w:tcPr>
            <w:tcW w:w="718" w:type="pct"/>
            <w:tcBorders>
              <w:top w:val="nil"/>
              <w:left w:val="nil"/>
              <w:bottom w:val="single" w:sz="4" w:space="0" w:color="auto"/>
              <w:right w:val="single" w:sz="4" w:space="0" w:color="auto"/>
            </w:tcBorders>
            <w:shd w:val="clear" w:color="auto" w:fill="FFCC99"/>
            <w:vAlign w:val="center"/>
          </w:tcPr>
          <w:p w:rsidR="00E41CE9" w:rsidRPr="000E1C98" w:rsidRDefault="00E41CE9" w:rsidP="00414F0A">
            <w:pPr>
              <w:jc w:val="both"/>
              <w:rPr>
                <w:color w:val="000000"/>
              </w:rPr>
            </w:pPr>
            <w:r w:rsidRPr="000E1C98">
              <w:rPr>
                <w:color w:val="000000"/>
                <w:szCs w:val="22"/>
              </w:rPr>
              <w:t>21%</w:t>
            </w:r>
          </w:p>
        </w:tc>
        <w:tc>
          <w:tcPr>
            <w:tcW w:w="882"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45</w:t>
            </w:r>
          </w:p>
        </w:tc>
        <w:tc>
          <w:tcPr>
            <w:tcW w:w="709"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12</w:t>
            </w:r>
          </w:p>
        </w:tc>
        <w:tc>
          <w:tcPr>
            <w:tcW w:w="692" w:type="pct"/>
            <w:tcBorders>
              <w:top w:val="nil"/>
              <w:left w:val="nil"/>
              <w:bottom w:val="single" w:sz="4" w:space="0" w:color="auto"/>
              <w:right w:val="single" w:sz="4" w:space="0" w:color="auto"/>
            </w:tcBorders>
            <w:shd w:val="clear" w:color="auto" w:fill="FFCC99"/>
            <w:vAlign w:val="center"/>
          </w:tcPr>
          <w:p w:rsidR="00E41CE9" w:rsidRPr="000E1C98" w:rsidRDefault="00E41CE9" w:rsidP="00414F0A">
            <w:pPr>
              <w:jc w:val="both"/>
              <w:rPr>
                <w:color w:val="000000"/>
              </w:rPr>
            </w:pPr>
            <w:r w:rsidRPr="000E1C98">
              <w:rPr>
                <w:color w:val="000000"/>
                <w:szCs w:val="22"/>
              </w:rPr>
              <w:t>27%</w:t>
            </w:r>
          </w:p>
        </w:tc>
      </w:tr>
      <w:tr w:rsidR="00E41CE9" w:rsidRPr="000E1C98" w:rsidTr="00414F0A">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rPr>
              <w:t>2010</w:t>
            </w:r>
          </w:p>
        </w:tc>
        <w:tc>
          <w:tcPr>
            <w:tcW w:w="891"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110</w:t>
            </w:r>
          </w:p>
        </w:tc>
        <w:tc>
          <w:tcPr>
            <w:tcW w:w="692"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23</w:t>
            </w:r>
          </w:p>
        </w:tc>
        <w:tc>
          <w:tcPr>
            <w:tcW w:w="718" w:type="pct"/>
            <w:tcBorders>
              <w:top w:val="nil"/>
              <w:left w:val="nil"/>
              <w:bottom w:val="single" w:sz="4" w:space="0" w:color="auto"/>
              <w:right w:val="single" w:sz="4" w:space="0" w:color="auto"/>
            </w:tcBorders>
            <w:shd w:val="clear" w:color="auto" w:fill="FFCC99"/>
            <w:vAlign w:val="center"/>
          </w:tcPr>
          <w:p w:rsidR="00E41CE9" w:rsidRPr="000E1C98" w:rsidRDefault="00E41CE9" w:rsidP="00414F0A">
            <w:pPr>
              <w:jc w:val="both"/>
              <w:rPr>
                <w:color w:val="000000"/>
              </w:rPr>
            </w:pPr>
            <w:r w:rsidRPr="000E1C98">
              <w:rPr>
                <w:color w:val="000000"/>
                <w:szCs w:val="22"/>
              </w:rPr>
              <w:t>21%</w:t>
            </w:r>
          </w:p>
        </w:tc>
        <w:tc>
          <w:tcPr>
            <w:tcW w:w="882"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37</w:t>
            </w:r>
          </w:p>
        </w:tc>
        <w:tc>
          <w:tcPr>
            <w:tcW w:w="709"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10</w:t>
            </w:r>
          </w:p>
        </w:tc>
        <w:tc>
          <w:tcPr>
            <w:tcW w:w="692" w:type="pct"/>
            <w:tcBorders>
              <w:top w:val="nil"/>
              <w:left w:val="nil"/>
              <w:bottom w:val="single" w:sz="4" w:space="0" w:color="auto"/>
              <w:right w:val="single" w:sz="4" w:space="0" w:color="auto"/>
            </w:tcBorders>
            <w:shd w:val="clear" w:color="auto" w:fill="FFCC99"/>
            <w:vAlign w:val="center"/>
          </w:tcPr>
          <w:p w:rsidR="00E41CE9" w:rsidRPr="000E1C98" w:rsidRDefault="00E41CE9" w:rsidP="00414F0A">
            <w:pPr>
              <w:jc w:val="both"/>
              <w:rPr>
                <w:color w:val="000000"/>
              </w:rPr>
            </w:pPr>
            <w:r w:rsidRPr="000E1C98">
              <w:rPr>
                <w:color w:val="000000"/>
                <w:szCs w:val="22"/>
              </w:rPr>
              <w:t>27%</w:t>
            </w:r>
          </w:p>
        </w:tc>
      </w:tr>
      <w:tr w:rsidR="00E41CE9" w:rsidRPr="000E1C98" w:rsidTr="00414F0A">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rPr>
              <w:t>2011</w:t>
            </w:r>
          </w:p>
        </w:tc>
        <w:tc>
          <w:tcPr>
            <w:tcW w:w="891"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149</w:t>
            </w:r>
          </w:p>
        </w:tc>
        <w:tc>
          <w:tcPr>
            <w:tcW w:w="692"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34</w:t>
            </w:r>
          </w:p>
        </w:tc>
        <w:tc>
          <w:tcPr>
            <w:tcW w:w="718" w:type="pct"/>
            <w:tcBorders>
              <w:top w:val="nil"/>
              <w:left w:val="nil"/>
              <w:bottom w:val="single" w:sz="4" w:space="0" w:color="auto"/>
              <w:right w:val="single" w:sz="4" w:space="0" w:color="auto"/>
            </w:tcBorders>
            <w:shd w:val="clear" w:color="auto" w:fill="FFCC99"/>
            <w:vAlign w:val="center"/>
          </w:tcPr>
          <w:p w:rsidR="00E41CE9" w:rsidRPr="000E1C98" w:rsidRDefault="00E41CE9" w:rsidP="00414F0A">
            <w:pPr>
              <w:jc w:val="both"/>
              <w:rPr>
                <w:color w:val="000000"/>
              </w:rPr>
            </w:pPr>
            <w:r w:rsidRPr="000E1C98">
              <w:rPr>
                <w:color w:val="000000"/>
                <w:szCs w:val="22"/>
              </w:rPr>
              <w:t>23%</w:t>
            </w:r>
          </w:p>
        </w:tc>
        <w:tc>
          <w:tcPr>
            <w:tcW w:w="882"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42</w:t>
            </w:r>
          </w:p>
        </w:tc>
        <w:tc>
          <w:tcPr>
            <w:tcW w:w="709"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11</w:t>
            </w:r>
          </w:p>
        </w:tc>
        <w:tc>
          <w:tcPr>
            <w:tcW w:w="692" w:type="pct"/>
            <w:tcBorders>
              <w:top w:val="nil"/>
              <w:left w:val="nil"/>
              <w:bottom w:val="single" w:sz="4" w:space="0" w:color="auto"/>
              <w:right w:val="single" w:sz="4" w:space="0" w:color="auto"/>
            </w:tcBorders>
            <w:shd w:val="clear" w:color="auto" w:fill="FFCC99"/>
            <w:vAlign w:val="center"/>
          </w:tcPr>
          <w:p w:rsidR="00E41CE9" w:rsidRPr="000E1C98" w:rsidRDefault="00E41CE9" w:rsidP="00414F0A">
            <w:pPr>
              <w:jc w:val="both"/>
              <w:rPr>
                <w:color w:val="000000"/>
              </w:rPr>
            </w:pPr>
            <w:r w:rsidRPr="000E1C98">
              <w:rPr>
                <w:color w:val="000000"/>
                <w:szCs w:val="22"/>
              </w:rPr>
              <w:t>26%</w:t>
            </w:r>
          </w:p>
        </w:tc>
      </w:tr>
      <w:tr w:rsidR="00E41CE9" w:rsidRPr="000E1C98" w:rsidTr="00414F0A">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rPr>
              <w:t>2012</w:t>
            </w:r>
          </w:p>
        </w:tc>
        <w:tc>
          <w:tcPr>
            <w:tcW w:w="891"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133</w:t>
            </w:r>
          </w:p>
        </w:tc>
        <w:tc>
          <w:tcPr>
            <w:tcW w:w="692"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27</w:t>
            </w:r>
          </w:p>
        </w:tc>
        <w:tc>
          <w:tcPr>
            <w:tcW w:w="718" w:type="pct"/>
            <w:tcBorders>
              <w:top w:val="nil"/>
              <w:left w:val="nil"/>
              <w:bottom w:val="single" w:sz="4" w:space="0" w:color="auto"/>
              <w:right w:val="single" w:sz="4" w:space="0" w:color="auto"/>
            </w:tcBorders>
            <w:shd w:val="clear" w:color="auto" w:fill="FFCC99"/>
            <w:vAlign w:val="center"/>
          </w:tcPr>
          <w:p w:rsidR="00E41CE9" w:rsidRPr="000E1C98" w:rsidRDefault="00E41CE9" w:rsidP="00414F0A">
            <w:pPr>
              <w:jc w:val="both"/>
              <w:rPr>
                <w:color w:val="000000"/>
              </w:rPr>
            </w:pPr>
            <w:r w:rsidRPr="000E1C98">
              <w:rPr>
                <w:color w:val="000000"/>
                <w:szCs w:val="22"/>
              </w:rPr>
              <w:t>20%</w:t>
            </w:r>
          </w:p>
        </w:tc>
        <w:tc>
          <w:tcPr>
            <w:tcW w:w="882"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39</w:t>
            </w:r>
          </w:p>
        </w:tc>
        <w:tc>
          <w:tcPr>
            <w:tcW w:w="709" w:type="pct"/>
            <w:tcBorders>
              <w:top w:val="nil"/>
              <w:left w:val="nil"/>
              <w:bottom w:val="single" w:sz="4" w:space="0" w:color="auto"/>
              <w:right w:val="single" w:sz="4" w:space="0" w:color="auto"/>
            </w:tcBorders>
            <w:shd w:val="clear" w:color="auto" w:fill="auto"/>
            <w:vAlign w:val="center"/>
          </w:tcPr>
          <w:p w:rsidR="00E41CE9" w:rsidRPr="000E1C98" w:rsidRDefault="00E41CE9" w:rsidP="00414F0A">
            <w:pPr>
              <w:jc w:val="both"/>
              <w:rPr>
                <w:color w:val="000000"/>
              </w:rPr>
            </w:pPr>
            <w:r w:rsidRPr="000E1C98">
              <w:rPr>
                <w:color w:val="000000"/>
                <w:szCs w:val="22"/>
              </w:rPr>
              <w:t>15</w:t>
            </w:r>
          </w:p>
        </w:tc>
        <w:tc>
          <w:tcPr>
            <w:tcW w:w="692" w:type="pct"/>
            <w:tcBorders>
              <w:top w:val="nil"/>
              <w:left w:val="nil"/>
              <w:bottom w:val="single" w:sz="4" w:space="0" w:color="auto"/>
              <w:right w:val="single" w:sz="4" w:space="0" w:color="auto"/>
            </w:tcBorders>
            <w:shd w:val="clear" w:color="auto" w:fill="FFCC99"/>
            <w:vAlign w:val="center"/>
          </w:tcPr>
          <w:p w:rsidR="00E41CE9" w:rsidRPr="000E1C98" w:rsidRDefault="00E41CE9" w:rsidP="00414F0A">
            <w:pPr>
              <w:jc w:val="both"/>
              <w:rPr>
                <w:color w:val="000000"/>
              </w:rPr>
            </w:pPr>
            <w:r w:rsidRPr="000E1C98">
              <w:rPr>
                <w:color w:val="000000"/>
                <w:szCs w:val="22"/>
              </w:rPr>
              <w:t>38%</w:t>
            </w:r>
          </w:p>
        </w:tc>
      </w:tr>
    </w:tbl>
    <w:p w:rsidR="00E41CE9" w:rsidRPr="00DA0928" w:rsidRDefault="00E41CE9" w:rsidP="00E41CE9">
      <w:pPr>
        <w:jc w:val="both"/>
      </w:pPr>
    </w:p>
    <w:p w:rsidR="00E41CE9" w:rsidRPr="00DA0928" w:rsidRDefault="00E41CE9" w:rsidP="00E41CE9">
      <w:pPr>
        <w:ind w:left="900"/>
        <w:jc w:val="both"/>
      </w:pPr>
      <w:r w:rsidRPr="00DA0928">
        <w:t>a) idősek, nyugdíjasok foglalkoztatottsága</w:t>
      </w:r>
    </w:p>
    <w:p w:rsidR="00E41CE9" w:rsidRPr="00DA0928" w:rsidRDefault="00E41CE9" w:rsidP="00E41CE9">
      <w:pPr>
        <w:ind w:left="900"/>
        <w:jc w:val="both"/>
      </w:pPr>
    </w:p>
    <w:p w:rsidR="00E41CE9" w:rsidRPr="00DA0928" w:rsidRDefault="00E41CE9" w:rsidP="00E41CE9">
      <w:pPr>
        <w:ind w:left="900"/>
        <w:jc w:val="both"/>
      </w:pPr>
      <w:r w:rsidRPr="00DA0928">
        <w:t xml:space="preserve">A helyi adatgyűjtés célja, hogy az idős korosztály (jellemzően az 55 év felettiek) foglalkoztatottsági mutatóit feltérképezzük és a kapott mutatókból hosszabb távú megoldási javaslatokat dolgozzunk ki. A településen élő idősebb korosztály munkaerőpiaci mutatói rávilágítanak arra, hogy milyen arányú a foglalkoztatottságuk, milyen szektorokban dolgoznak, vagy hogy a már nyugdíjas személyek vállalnak-e munkát kereset-kiegészítésként. Ha az adatok azt mutatják, hogy a korosztályban nagyarányú a munkanélküli, vagy tartós munkanélküliek száma, akkor következtethetünk munkahelyi diszkriminációra is. Ha az eredmények azt mutatják, a </w:t>
      </w:r>
      <w:r w:rsidRPr="00DA0928">
        <w:lastRenderedPageBreak/>
        <w:t>még aktív korú idősek között alacsony a foglalkoztatottság, akkor fel kell tárni ennek okait, és megoldási javaslatokat kell tenni a foglalkoztatottság előmozdítására.</w:t>
      </w:r>
    </w:p>
    <w:p w:rsidR="00E41CE9" w:rsidRPr="00DA0928" w:rsidRDefault="00E41CE9" w:rsidP="00E41CE9">
      <w:pPr>
        <w:ind w:left="900"/>
        <w:jc w:val="both"/>
      </w:pPr>
    </w:p>
    <w:p w:rsidR="00E41CE9" w:rsidRPr="00DA0928" w:rsidRDefault="00E41CE9" w:rsidP="00E41CE9">
      <w:pPr>
        <w:ind w:left="900"/>
        <w:jc w:val="both"/>
      </w:pPr>
      <w:r w:rsidRPr="00DA0928">
        <w:t>b) tevékeny időskor (pl. élethosszig tartó tanulás, idősek, nyugdíjasok foglalkoztatásának lehetőségei a közintézményekben, foglakoztatásukat támogató egyéb programok a településen)</w:t>
      </w:r>
    </w:p>
    <w:p w:rsidR="00E41CE9" w:rsidRPr="00DA0928" w:rsidRDefault="00E41CE9" w:rsidP="00E41CE9">
      <w:pPr>
        <w:ind w:left="900"/>
        <w:jc w:val="both"/>
      </w:pPr>
    </w:p>
    <w:p w:rsidR="00E41CE9" w:rsidRPr="00DA0928" w:rsidRDefault="00E41CE9" w:rsidP="00E41CE9">
      <w:pPr>
        <w:ind w:left="900"/>
        <w:jc w:val="both"/>
      </w:pPr>
      <w:r w:rsidRPr="00DA0928">
        <w:t>Az adatgyűjtés célja, hogy csokorba szedjük azokat a pályázati programokat, vagy helyi rendeletekhez kapcsolt intézkedéseket, melyek elősegíthetik az idősebb korosztály foglalkoztatását, vagy tesznek az élethosszig tartó tanulás elvéért. Célszerű a helyi önkormányzatnál, a Kormányhivatal Munkaügyi Központjánál, civil szervezeteknél tájékozódni a témában, illetve adatot gyűjteni. Ha az eredmények azt mutatják, az idősek között alacsony a foglalkoztatottság, akkor fel kell tárni ennek okait, és megoldási javaslatokat kell tenni a foglalkoztatottság előmozdítására.</w:t>
      </w:r>
    </w:p>
    <w:p w:rsidR="00E41CE9" w:rsidRPr="00DA0928" w:rsidRDefault="00E41CE9" w:rsidP="00E41CE9">
      <w:pPr>
        <w:ind w:left="900"/>
        <w:jc w:val="both"/>
      </w:pPr>
    </w:p>
    <w:p w:rsidR="00E41CE9" w:rsidRPr="00DA0928" w:rsidRDefault="00E41CE9" w:rsidP="00E41CE9">
      <w:pPr>
        <w:ind w:left="900"/>
        <w:jc w:val="both"/>
      </w:pPr>
      <w:r w:rsidRPr="00DA0928">
        <w:t>c) hátrányos megkülönböztetés a foglalkoztatás területén</w:t>
      </w:r>
    </w:p>
    <w:p w:rsidR="00E41CE9" w:rsidRPr="00DA0928" w:rsidRDefault="00E41CE9" w:rsidP="00E41CE9">
      <w:pPr>
        <w:ind w:left="900"/>
        <w:jc w:val="both"/>
      </w:pPr>
    </w:p>
    <w:p w:rsidR="00E41CE9" w:rsidRDefault="00E41CE9" w:rsidP="00E41CE9">
      <w:pPr>
        <w:ind w:left="900"/>
        <w:jc w:val="both"/>
      </w:pPr>
      <w:r w:rsidRPr="00DA0928">
        <w:t>A diszkrimináció felmérése rendkívül nehéz. Éppen ezért csak következtethetünk annak létezésére. Azt tudjuk a szakirodalomból, hogy az idősebb korosztály sokkal jobban kiszolgáltatott a munkaerő-piaci diszkriminációnak, tehát nehezebben helyezkednek el, és a munkahelyi leépítések is előbb érik el őket. Ennek alapján, ha a helyi, vagy területileg illetékes munkaügyi központtól arról kérünk adatokat, hogy hány fő regisztrált munkanélküli van az adott településen és ezek közül hányan 55 év felettiek, illetve a tartós munkanélküliek között mekkora az 55 év felettiek aránya, és az adatok alapján az arányok az idősebb korosztály felé tolódnak el, akkor állíthatjuk, hogy őket jobban érinti a foglalkoztatás terén fellépő hátrányos megkülönböztetés. Ha az eredmények azt mutatják, hogy más korcsoporthoz képest az idősebb  korosztályban magasabb a munkanélküliek és tartós munkanélküliek száma, akkor intézkedéseket kell sürgetni a foglalkoztatás előmozdítására pl. pályázatokkal, foglalkoztatás segítő programokkal.</w:t>
      </w:r>
    </w:p>
    <w:p w:rsidR="00E41CE9" w:rsidRDefault="00E41CE9" w:rsidP="00E41CE9">
      <w:pPr>
        <w:ind w:left="900"/>
        <w:jc w:val="both"/>
      </w:pPr>
    </w:p>
    <w:p w:rsidR="00E41CE9" w:rsidRPr="00DA0928" w:rsidRDefault="00E41CE9" w:rsidP="00E41CE9">
      <w:pPr>
        <w:ind w:left="900"/>
        <w:jc w:val="both"/>
      </w:pPr>
    </w:p>
    <w:p w:rsidR="00E41CE9" w:rsidRPr="00330646" w:rsidRDefault="00E41CE9" w:rsidP="00E41CE9">
      <w:pPr>
        <w:ind w:left="900"/>
        <w:jc w:val="both"/>
        <w:rPr>
          <w:b/>
        </w:rPr>
      </w:pPr>
    </w:p>
    <w:p w:rsidR="00E41CE9" w:rsidRPr="00330646" w:rsidRDefault="00E41CE9" w:rsidP="00E41CE9">
      <w:pPr>
        <w:jc w:val="both"/>
        <w:rPr>
          <w:b/>
        </w:rPr>
      </w:pPr>
      <w:smartTag w:uri="urn:schemas-microsoft-com:office:smarttags" w:element="metricconverter">
        <w:smartTagPr>
          <w:attr w:name="ProductID" w:val="7.3 A"/>
        </w:smartTagPr>
        <w:r w:rsidRPr="00330646">
          <w:rPr>
            <w:b/>
          </w:rPr>
          <w:t>7.3 A</w:t>
        </w:r>
      </w:smartTag>
      <w:r w:rsidRPr="00330646">
        <w:rPr>
          <w:b/>
        </w:rPr>
        <w:t xml:space="preserve"> közszolgáltatásokhoz, közösségi közlekedéshez, információhoz és a közösségi élet gyakorlásához való hozzáférés</w:t>
      </w:r>
    </w:p>
    <w:p w:rsidR="00E41CE9" w:rsidRPr="00330646" w:rsidRDefault="00E41CE9" w:rsidP="00E41CE9">
      <w:pPr>
        <w:jc w:val="both"/>
        <w:rPr>
          <w:b/>
        </w:rPr>
      </w:pPr>
    </w:p>
    <w:p w:rsidR="00E41CE9" w:rsidRPr="00330646" w:rsidRDefault="00E41CE9" w:rsidP="00E41CE9">
      <w:pPr>
        <w:jc w:val="both"/>
      </w:pPr>
    </w:p>
    <w:p w:rsidR="00E41CE9" w:rsidRPr="00330646" w:rsidRDefault="00E41CE9" w:rsidP="00E41CE9">
      <w:pPr>
        <w:jc w:val="both"/>
      </w:pPr>
      <w:r w:rsidRPr="00330646">
        <w:t>Alapszolgáltatások</w:t>
      </w:r>
      <w:r>
        <w:t xml:space="preserve">: </w:t>
      </w:r>
      <w:r w:rsidRPr="00330646">
        <w:t xml:space="preserve">A szociális alapszolgáltatások megszervezésével az állam és a települési önkormányzat segítséget nyújt a szociálisan rászorulók részére saját otthonukban és lakókörnyezetükben önálló életvitelük fenntartásában, valamint egészségi állapotukból, mentális állapotukból vagy más okból származó problémáik megoldásában. </w:t>
      </w:r>
    </w:p>
    <w:p w:rsidR="00E41CE9" w:rsidRPr="00330646" w:rsidRDefault="00E41CE9" w:rsidP="00E41CE9">
      <w:pPr>
        <w:jc w:val="both"/>
      </w:pPr>
    </w:p>
    <w:p w:rsidR="00E41CE9" w:rsidRPr="00330646" w:rsidRDefault="00E41CE9" w:rsidP="00E41CE9">
      <w:pPr>
        <w:jc w:val="both"/>
      </w:pPr>
      <w:r w:rsidRPr="00330646">
        <w:t>Szakosított ellátási formák</w:t>
      </w:r>
      <w:r>
        <w:t xml:space="preserve">: </w:t>
      </w:r>
      <w:r w:rsidRPr="00330646">
        <w:t>Ha az életkoruk, egészségi állapotuk, valamint szociális helyzetük miatt rászoruló személyekről az alapszolgáltatások keretében nem lehet gondoskodni, a rászorultakat állapotuknak és helyzetüknek megfelelő szakosított ellátási formában kell gondozni.</w:t>
      </w:r>
    </w:p>
    <w:p w:rsidR="00E41CE9" w:rsidRPr="00330646" w:rsidRDefault="00E41CE9" w:rsidP="00E41CE9">
      <w:pPr>
        <w:jc w:val="both"/>
      </w:pPr>
    </w:p>
    <w:p w:rsidR="00E41CE9" w:rsidRPr="00330646" w:rsidRDefault="00E41CE9" w:rsidP="00E41CE9">
      <w:pPr>
        <w:jc w:val="both"/>
      </w:pPr>
      <w:r w:rsidRPr="00330646">
        <w:t>a) az idősek egészségügyi és szociális szolgáltatásokhoz való hozzáférése</w:t>
      </w:r>
      <w:r>
        <w:t>. Ebben az esetben a</w:t>
      </w:r>
      <w:r w:rsidRPr="00330646">
        <w:t xml:space="preserve"> helyi adatgyűjtés célja, hogy az idősebb korosztály (ennél a pontnál célszerűbb a nyugdíjszerű ellátásban részesülő idősekre fókuszálni) egészségügyi és szociális szolgáltatásokhoz való </w:t>
      </w:r>
      <w:r w:rsidRPr="00330646">
        <w:lastRenderedPageBreak/>
        <w:t>hozzáférésének feltérképezése. Ki kell térni arra, hogy van-e lehetősége a célcsoportnak egészségügyi szakellátást igénybe venni, vagy rendszeres szűrővizsgálatokon részt venni, továbbá hogy a szociális szolgáltatásokat mennyire ismeri a célcsoport és igénybe tudja-e venni azokat. Cél, hogy minél szélesebb körben tájékoztassák a célcsoportot a szociális juttatásokról, szolgáltatásokról valamint azok igénybevételi lehetőségeiről, továbbá biztosítani szükséges az egészségügyi alap- és szakellátások könnyebb igénybevételét számukra is.</w:t>
      </w:r>
    </w:p>
    <w:p w:rsidR="00E41CE9" w:rsidRPr="00330646" w:rsidRDefault="00E41CE9" w:rsidP="00E41CE9">
      <w:pPr>
        <w:jc w:val="both"/>
      </w:pPr>
    </w:p>
    <w:p w:rsidR="00E41CE9" w:rsidRDefault="00E41CE9" w:rsidP="00E41CE9">
      <w:pPr>
        <w:jc w:val="both"/>
      </w:pPr>
      <w:r w:rsidRPr="00330646">
        <w:t>b) kulturális, közművelődési szolgáltatásokhoz való hozzáférés</w:t>
      </w:r>
      <w:r>
        <w:t xml:space="preserve"> esetében az </w:t>
      </w:r>
      <w:r w:rsidRPr="00330646">
        <w:t>adatgyűjtés célja, hogy az idősebb korosztály közművelődési, kulturális szokásait felmérjük. Meg kell vizsgálni, hogy az adott településen – vagy a környéken – vannak-e olyan kulturális programok, események, melyeknek célközönsége az idősebb korosztály is. Mindemellett meg kell vizsgálni, hogy az idősek milyen gyakorisággal vesznek részt kulturális eseményeken, programokon (pl. színház, koncert, múzeumlátogatás, falunap, bál, sportesemény, stb.). Ha a részvétel gyakorisága alacsony, akkor meg kell keresni az okokat és megoldási javaslatokkal elő kell segíteni a kulturális, közművelődési szolgáltatásokhoz való könnyebb, eredményesebb hozzáférést.</w:t>
      </w:r>
    </w:p>
    <w:p w:rsidR="00E41CE9" w:rsidRPr="00330646" w:rsidRDefault="00E41CE9" w:rsidP="00E41CE9">
      <w:pPr>
        <w:jc w:val="both"/>
      </w:pPr>
    </w:p>
    <w:p w:rsidR="00E41CE9" w:rsidRDefault="00E41CE9" w:rsidP="00E41CE9">
      <w:pPr>
        <w:jc w:val="both"/>
      </w:pPr>
      <w:r w:rsidRPr="00330646">
        <w:t>c) Az idősebb korosztály digitális tudása, informatikai jártassága a többi korosztályhoz rosszabb. Az adatgyűjtés célja, hogy feltérképezzük, a célcsoport ismeri-e a számítógépet, tudja-e kezelni, illetve használni. Mindemellett azt is meg kell vizsgálni, hogy vannak-e olyan programok, esetleg tanfolyamok, melyek kifejezetten az idősebb korosztály informatikai tudását hivatottak fejleszteni. Amennyiben az adatgyűjtés eredménye arra enged következtetni, hogy az idősebb korosztály informatikai jártassága messze elmarad a többi korosztályétól, de van igényük az ismeretek elsajátítására, akkor megoldási javaslatokat kell tenni a probléma megoldása érdekében.</w:t>
      </w:r>
    </w:p>
    <w:p w:rsidR="00E41CE9" w:rsidRPr="00330646" w:rsidRDefault="00E41CE9" w:rsidP="00E41CE9">
      <w:pPr>
        <w:jc w:val="both"/>
      </w:pPr>
    </w:p>
    <w:tbl>
      <w:tblPr>
        <w:tblW w:w="5000" w:type="pct"/>
        <w:tblCellMar>
          <w:left w:w="70" w:type="dxa"/>
          <w:right w:w="70" w:type="dxa"/>
        </w:tblCellMar>
        <w:tblLook w:val="0000" w:firstRow="0" w:lastRow="0" w:firstColumn="0" w:lastColumn="0" w:noHBand="0" w:noVBand="0"/>
      </w:tblPr>
      <w:tblGrid>
        <w:gridCol w:w="878"/>
        <w:gridCol w:w="1736"/>
        <w:gridCol w:w="1517"/>
        <w:gridCol w:w="1571"/>
        <w:gridCol w:w="1626"/>
        <w:gridCol w:w="1734"/>
      </w:tblGrid>
      <w:tr w:rsidR="00E41CE9" w:rsidRPr="00AA53E4" w:rsidTr="00414F0A">
        <w:trPr>
          <w:trHeight w:val="900"/>
        </w:trPr>
        <w:tc>
          <w:tcPr>
            <w:tcW w:w="484" w:type="pct"/>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rPr>
            </w:pPr>
            <w:r w:rsidRPr="00AA53E4">
              <w:rPr>
                <w:b/>
                <w:bCs/>
                <w:color w:val="000000"/>
                <w:szCs w:val="22"/>
              </w:rPr>
              <w:t>év</w:t>
            </w:r>
          </w:p>
        </w:tc>
        <w:tc>
          <w:tcPr>
            <w:tcW w:w="958" w:type="pct"/>
            <w:tcBorders>
              <w:top w:val="single" w:sz="4" w:space="0" w:color="auto"/>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rPr>
            </w:pPr>
            <w:r w:rsidRPr="00AA53E4">
              <w:rPr>
                <w:b/>
                <w:bCs/>
                <w:color w:val="000000"/>
                <w:szCs w:val="22"/>
              </w:rPr>
              <w:t>Összes megkérdezett</w:t>
            </w:r>
          </w:p>
        </w:tc>
        <w:tc>
          <w:tcPr>
            <w:tcW w:w="1704" w:type="pct"/>
            <w:gridSpan w:val="2"/>
            <w:tcBorders>
              <w:top w:val="single" w:sz="4" w:space="0" w:color="auto"/>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rPr>
            </w:pPr>
            <w:r w:rsidRPr="00AA53E4">
              <w:rPr>
                <w:b/>
                <w:bCs/>
                <w:color w:val="000000"/>
                <w:szCs w:val="22"/>
              </w:rPr>
              <w:t>Számítógépet használni tudók száma</w:t>
            </w:r>
          </w:p>
        </w:tc>
        <w:tc>
          <w:tcPr>
            <w:tcW w:w="1855" w:type="pct"/>
            <w:gridSpan w:val="2"/>
            <w:tcBorders>
              <w:top w:val="single" w:sz="4" w:space="0" w:color="auto"/>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rPr>
            </w:pPr>
            <w:r w:rsidRPr="00AA53E4">
              <w:rPr>
                <w:b/>
                <w:bCs/>
                <w:color w:val="000000"/>
                <w:szCs w:val="22"/>
              </w:rPr>
              <w:t>Internetet használni tudók száma</w:t>
            </w:r>
          </w:p>
        </w:tc>
      </w:tr>
      <w:tr w:rsidR="00E41CE9" w:rsidRPr="00AA53E4" w:rsidTr="00414F0A">
        <w:trPr>
          <w:trHeight w:val="300"/>
        </w:trPr>
        <w:tc>
          <w:tcPr>
            <w:tcW w:w="484" w:type="pct"/>
            <w:vMerge/>
            <w:tcBorders>
              <w:top w:val="single" w:sz="4" w:space="0" w:color="auto"/>
              <w:left w:val="single" w:sz="4" w:space="0" w:color="auto"/>
              <w:bottom w:val="single" w:sz="4" w:space="0" w:color="auto"/>
              <w:right w:val="single" w:sz="4" w:space="0" w:color="auto"/>
            </w:tcBorders>
            <w:vAlign w:val="center"/>
          </w:tcPr>
          <w:p w:rsidR="00E41CE9" w:rsidRPr="00AA53E4" w:rsidRDefault="00E41CE9" w:rsidP="00414F0A">
            <w:pPr>
              <w:jc w:val="both"/>
              <w:rPr>
                <w:b/>
                <w:bCs/>
                <w:color w:val="000000"/>
              </w:rPr>
            </w:pPr>
          </w:p>
        </w:tc>
        <w:tc>
          <w:tcPr>
            <w:tcW w:w="958" w:type="pct"/>
            <w:tcBorders>
              <w:top w:val="nil"/>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rPr>
            </w:pPr>
            <w:r w:rsidRPr="00AA53E4">
              <w:rPr>
                <w:b/>
                <w:bCs/>
                <w:color w:val="000000"/>
                <w:szCs w:val="22"/>
              </w:rPr>
              <w:t>fő</w:t>
            </w:r>
          </w:p>
        </w:tc>
        <w:tc>
          <w:tcPr>
            <w:tcW w:w="837" w:type="pct"/>
            <w:tcBorders>
              <w:top w:val="nil"/>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rPr>
            </w:pPr>
            <w:r w:rsidRPr="00AA53E4">
              <w:rPr>
                <w:b/>
                <w:bCs/>
                <w:color w:val="000000"/>
                <w:szCs w:val="22"/>
              </w:rPr>
              <w:t>fő</w:t>
            </w:r>
          </w:p>
        </w:tc>
        <w:tc>
          <w:tcPr>
            <w:tcW w:w="867" w:type="pct"/>
            <w:tcBorders>
              <w:top w:val="nil"/>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rPr>
            </w:pPr>
            <w:r w:rsidRPr="00AA53E4">
              <w:rPr>
                <w:b/>
                <w:bCs/>
                <w:color w:val="000000"/>
                <w:szCs w:val="22"/>
              </w:rPr>
              <w:t>%</w:t>
            </w:r>
          </w:p>
        </w:tc>
        <w:tc>
          <w:tcPr>
            <w:tcW w:w="897" w:type="pct"/>
            <w:tcBorders>
              <w:top w:val="nil"/>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rPr>
            </w:pPr>
            <w:r w:rsidRPr="00AA53E4">
              <w:rPr>
                <w:b/>
                <w:bCs/>
                <w:color w:val="000000"/>
                <w:szCs w:val="22"/>
              </w:rPr>
              <w:t>fő</w:t>
            </w:r>
          </w:p>
        </w:tc>
        <w:tc>
          <w:tcPr>
            <w:tcW w:w="958" w:type="pct"/>
            <w:tcBorders>
              <w:top w:val="nil"/>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rPr>
            </w:pPr>
            <w:r w:rsidRPr="00AA53E4">
              <w:rPr>
                <w:b/>
                <w:bCs/>
                <w:color w:val="000000"/>
                <w:szCs w:val="22"/>
              </w:rPr>
              <w:t>%</w:t>
            </w:r>
          </w:p>
        </w:tc>
      </w:tr>
      <w:tr w:rsidR="00E41CE9" w:rsidRPr="00AA53E4" w:rsidTr="00414F0A">
        <w:trPr>
          <w:trHeight w:val="315"/>
        </w:trPr>
        <w:tc>
          <w:tcPr>
            <w:tcW w:w="484" w:type="pct"/>
            <w:tcBorders>
              <w:top w:val="nil"/>
              <w:left w:val="single" w:sz="4" w:space="0" w:color="auto"/>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2008</w:t>
            </w:r>
          </w:p>
        </w:tc>
        <w:tc>
          <w:tcPr>
            <w:tcW w:w="958"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20</w:t>
            </w:r>
          </w:p>
        </w:tc>
        <w:tc>
          <w:tcPr>
            <w:tcW w:w="83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2</w:t>
            </w:r>
          </w:p>
        </w:tc>
        <w:tc>
          <w:tcPr>
            <w:tcW w:w="867" w:type="pct"/>
            <w:tcBorders>
              <w:top w:val="nil"/>
              <w:left w:val="nil"/>
              <w:bottom w:val="single" w:sz="4" w:space="0" w:color="auto"/>
              <w:right w:val="single" w:sz="4" w:space="0" w:color="auto"/>
            </w:tcBorders>
            <w:shd w:val="clear" w:color="auto" w:fill="FFCC99"/>
            <w:vAlign w:val="center"/>
          </w:tcPr>
          <w:p w:rsidR="00E41CE9" w:rsidRPr="00AA53E4" w:rsidRDefault="00E41CE9" w:rsidP="00414F0A">
            <w:pPr>
              <w:jc w:val="both"/>
              <w:rPr>
                <w:color w:val="000000"/>
              </w:rPr>
            </w:pPr>
            <w:r w:rsidRPr="00AA53E4">
              <w:rPr>
                <w:color w:val="000000"/>
                <w:szCs w:val="22"/>
              </w:rPr>
              <w:t>10,0%</w:t>
            </w:r>
          </w:p>
        </w:tc>
        <w:tc>
          <w:tcPr>
            <w:tcW w:w="89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2</w:t>
            </w:r>
          </w:p>
        </w:tc>
        <w:tc>
          <w:tcPr>
            <w:tcW w:w="958" w:type="pct"/>
            <w:tcBorders>
              <w:top w:val="nil"/>
              <w:left w:val="nil"/>
              <w:bottom w:val="single" w:sz="4" w:space="0" w:color="auto"/>
              <w:right w:val="single" w:sz="4" w:space="0" w:color="auto"/>
            </w:tcBorders>
            <w:shd w:val="clear" w:color="auto" w:fill="FFCC99"/>
            <w:vAlign w:val="center"/>
          </w:tcPr>
          <w:p w:rsidR="00E41CE9" w:rsidRPr="00AA53E4" w:rsidRDefault="00E41CE9" w:rsidP="00414F0A">
            <w:pPr>
              <w:jc w:val="both"/>
              <w:rPr>
                <w:color w:val="000000"/>
              </w:rPr>
            </w:pPr>
            <w:r w:rsidRPr="00AA53E4">
              <w:rPr>
                <w:color w:val="000000"/>
                <w:szCs w:val="22"/>
              </w:rPr>
              <w:t>10,0%</w:t>
            </w:r>
          </w:p>
        </w:tc>
      </w:tr>
      <w:tr w:rsidR="00E41CE9" w:rsidRPr="00AA53E4" w:rsidTr="00414F0A">
        <w:trPr>
          <w:trHeight w:val="315"/>
        </w:trPr>
        <w:tc>
          <w:tcPr>
            <w:tcW w:w="484" w:type="pct"/>
            <w:tcBorders>
              <w:top w:val="nil"/>
              <w:left w:val="single" w:sz="4" w:space="0" w:color="auto"/>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2009</w:t>
            </w:r>
          </w:p>
        </w:tc>
        <w:tc>
          <w:tcPr>
            <w:tcW w:w="958"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20</w:t>
            </w:r>
          </w:p>
        </w:tc>
        <w:tc>
          <w:tcPr>
            <w:tcW w:w="83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4</w:t>
            </w:r>
          </w:p>
        </w:tc>
        <w:tc>
          <w:tcPr>
            <w:tcW w:w="867" w:type="pct"/>
            <w:tcBorders>
              <w:top w:val="nil"/>
              <w:left w:val="nil"/>
              <w:bottom w:val="single" w:sz="4" w:space="0" w:color="auto"/>
              <w:right w:val="single" w:sz="4" w:space="0" w:color="auto"/>
            </w:tcBorders>
            <w:shd w:val="clear" w:color="auto" w:fill="FFCC99"/>
            <w:vAlign w:val="center"/>
          </w:tcPr>
          <w:p w:rsidR="00E41CE9" w:rsidRPr="00AA53E4" w:rsidRDefault="00E41CE9" w:rsidP="00414F0A">
            <w:pPr>
              <w:jc w:val="both"/>
              <w:rPr>
                <w:color w:val="000000"/>
              </w:rPr>
            </w:pPr>
            <w:r w:rsidRPr="00AA53E4">
              <w:rPr>
                <w:color w:val="000000"/>
                <w:szCs w:val="22"/>
              </w:rPr>
              <w:t>20,0%</w:t>
            </w:r>
          </w:p>
        </w:tc>
        <w:tc>
          <w:tcPr>
            <w:tcW w:w="89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4</w:t>
            </w:r>
          </w:p>
        </w:tc>
        <w:tc>
          <w:tcPr>
            <w:tcW w:w="958" w:type="pct"/>
            <w:tcBorders>
              <w:top w:val="nil"/>
              <w:left w:val="nil"/>
              <w:bottom w:val="single" w:sz="4" w:space="0" w:color="auto"/>
              <w:right w:val="single" w:sz="4" w:space="0" w:color="auto"/>
            </w:tcBorders>
            <w:shd w:val="clear" w:color="auto" w:fill="FFCC99"/>
            <w:vAlign w:val="center"/>
          </w:tcPr>
          <w:p w:rsidR="00E41CE9" w:rsidRPr="00AA53E4" w:rsidRDefault="00E41CE9" w:rsidP="00414F0A">
            <w:pPr>
              <w:jc w:val="both"/>
              <w:rPr>
                <w:color w:val="000000"/>
              </w:rPr>
            </w:pPr>
            <w:r w:rsidRPr="00AA53E4">
              <w:rPr>
                <w:color w:val="000000"/>
                <w:szCs w:val="22"/>
              </w:rPr>
              <w:t>20,0%</w:t>
            </w:r>
          </w:p>
        </w:tc>
      </w:tr>
      <w:tr w:rsidR="00E41CE9" w:rsidRPr="00AA53E4" w:rsidTr="00414F0A">
        <w:trPr>
          <w:trHeight w:val="315"/>
        </w:trPr>
        <w:tc>
          <w:tcPr>
            <w:tcW w:w="484" w:type="pct"/>
            <w:tcBorders>
              <w:top w:val="nil"/>
              <w:left w:val="single" w:sz="4" w:space="0" w:color="auto"/>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2010</w:t>
            </w:r>
          </w:p>
        </w:tc>
        <w:tc>
          <w:tcPr>
            <w:tcW w:w="958"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20</w:t>
            </w:r>
          </w:p>
        </w:tc>
        <w:tc>
          <w:tcPr>
            <w:tcW w:w="83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5</w:t>
            </w:r>
          </w:p>
        </w:tc>
        <w:tc>
          <w:tcPr>
            <w:tcW w:w="867" w:type="pct"/>
            <w:tcBorders>
              <w:top w:val="nil"/>
              <w:left w:val="nil"/>
              <w:bottom w:val="single" w:sz="4" w:space="0" w:color="auto"/>
              <w:right w:val="single" w:sz="4" w:space="0" w:color="auto"/>
            </w:tcBorders>
            <w:shd w:val="clear" w:color="auto" w:fill="FFCC99"/>
            <w:vAlign w:val="center"/>
          </w:tcPr>
          <w:p w:rsidR="00E41CE9" w:rsidRPr="00AA53E4" w:rsidRDefault="00E41CE9" w:rsidP="00414F0A">
            <w:pPr>
              <w:jc w:val="both"/>
              <w:rPr>
                <w:color w:val="000000"/>
              </w:rPr>
            </w:pPr>
            <w:r w:rsidRPr="00AA53E4">
              <w:rPr>
                <w:color w:val="000000"/>
                <w:szCs w:val="22"/>
              </w:rPr>
              <w:t>25,0%</w:t>
            </w:r>
          </w:p>
        </w:tc>
        <w:tc>
          <w:tcPr>
            <w:tcW w:w="89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5</w:t>
            </w:r>
          </w:p>
        </w:tc>
        <w:tc>
          <w:tcPr>
            <w:tcW w:w="958" w:type="pct"/>
            <w:tcBorders>
              <w:top w:val="nil"/>
              <w:left w:val="nil"/>
              <w:bottom w:val="single" w:sz="4" w:space="0" w:color="auto"/>
              <w:right w:val="single" w:sz="4" w:space="0" w:color="auto"/>
            </w:tcBorders>
            <w:shd w:val="clear" w:color="auto" w:fill="FFCC99"/>
            <w:vAlign w:val="center"/>
          </w:tcPr>
          <w:p w:rsidR="00E41CE9" w:rsidRPr="00AA53E4" w:rsidRDefault="00E41CE9" w:rsidP="00414F0A">
            <w:pPr>
              <w:jc w:val="both"/>
              <w:rPr>
                <w:color w:val="000000"/>
              </w:rPr>
            </w:pPr>
            <w:r w:rsidRPr="00AA53E4">
              <w:rPr>
                <w:color w:val="000000"/>
                <w:szCs w:val="22"/>
              </w:rPr>
              <w:t>25,0%</w:t>
            </w:r>
          </w:p>
        </w:tc>
      </w:tr>
      <w:tr w:rsidR="00E41CE9" w:rsidRPr="00AA53E4" w:rsidTr="00414F0A">
        <w:trPr>
          <w:trHeight w:val="315"/>
        </w:trPr>
        <w:tc>
          <w:tcPr>
            <w:tcW w:w="484" w:type="pct"/>
            <w:tcBorders>
              <w:top w:val="nil"/>
              <w:left w:val="single" w:sz="4" w:space="0" w:color="auto"/>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2011</w:t>
            </w:r>
          </w:p>
        </w:tc>
        <w:tc>
          <w:tcPr>
            <w:tcW w:w="958"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20</w:t>
            </w:r>
          </w:p>
        </w:tc>
        <w:tc>
          <w:tcPr>
            <w:tcW w:w="83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6</w:t>
            </w:r>
          </w:p>
        </w:tc>
        <w:tc>
          <w:tcPr>
            <w:tcW w:w="867" w:type="pct"/>
            <w:tcBorders>
              <w:top w:val="nil"/>
              <w:left w:val="nil"/>
              <w:bottom w:val="single" w:sz="4" w:space="0" w:color="auto"/>
              <w:right w:val="single" w:sz="4" w:space="0" w:color="auto"/>
            </w:tcBorders>
            <w:shd w:val="clear" w:color="auto" w:fill="FFCC99"/>
            <w:vAlign w:val="center"/>
          </w:tcPr>
          <w:p w:rsidR="00E41CE9" w:rsidRPr="00AA53E4" w:rsidRDefault="00E41CE9" w:rsidP="00414F0A">
            <w:pPr>
              <w:jc w:val="both"/>
              <w:rPr>
                <w:color w:val="000000"/>
              </w:rPr>
            </w:pPr>
            <w:r w:rsidRPr="00AA53E4">
              <w:rPr>
                <w:color w:val="000000"/>
                <w:szCs w:val="22"/>
              </w:rPr>
              <w:t>30,0%</w:t>
            </w:r>
          </w:p>
        </w:tc>
        <w:tc>
          <w:tcPr>
            <w:tcW w:w="89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6</w:t>
            </w:r>
          </w:p>
        </w:tc>
        <w:tc>
          <w:tcPr>
            <w:tcW w:w="958" w:type="pct"/>
            <w:tcBorders>
              <w:top w:val="nil"/>
              <w:left w:val="nil"/>
              <w:bottom w:val="single" w:sz="4" w:space="0" w:color="auto"/>
              <w:right w:val="single" w:sz="4" w:space="0" w:color="auto"/>
            </w:tcBorders>
            <w:shd w:val="clear" w:color="auto" w:fill="FFCC99"/>
            <w:vAlign w:val="center"/>
          </w:tcPr>
          <w:p w:rsidR="00E41CE9" w:rsidRPr="00AA53E4" w:rsidRDefault="00E41CE9" w:rsidP="00414F0A">
            <w:pPr>
              <w:jc w:val="both"/>
              <w:rPr>
                <w:color w:val="000000"/>
              </w:rPr>
            </w:pPr>
            <w:r w:rsidRPr="00AA53E4">
              <w:rPr>
                <w:color w:val="000000"/>
                <w:szCs w:val="22"/>
              </w:rPr>
              <w:t>30,0%</w:t>
            </w:r>
          </w:p>
        </w:tc>
      </w:tr>
      <w:tr w:rsidR="00E41CE9" w:rsidRPr="00AA53E4" w:rsidTr="00414F0A">
        <w:trPr>
          <w:trHeight w:val="315"/>
        </w:trPr>
        <w:tc>
          <w:tcPr>
            <w:tcW w:w="484" w:type="pct"/>
            <w:tcBorders>
              <w:top w:val="nil"/>
              <w:left w:val="single" w:sz="4" w:space="0" w:color="auto"/>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2012</w:t>
            </w:r>
          </w:p>
        </w:tc>
        <w:tc>
          <w:tcPr>
            <w:tcW w:w="958"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20</w:t>
            </w:r>
          </w:p>
        </w:tc>
        <w:tc>
          <w:tcPr>
            <w:tcW w:w="83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7</w:t>
            </w:r>
          </w:p>
        </w:tc>
        <w:tc>
          <w:tcPr>
            <w:tcW w:w="867" w:type="pct"/>
            <w:tcBorders>
              <w:top w:val="nil"/>
              <w:left w:val="nil"/>
              <w:bottom w:val="single" w:sz="4" w:space="0" w:color="auto"/>
              <w:right w:val="single" w:sz="4" w:space="0" w:color="auto"/>
            </w:tcBorders>
            <w:shd w:val="clear" w:color="auto" w:fill="FFCC99"/>
            <w:vAlign w:val="center"/>
          </w:tcPr>
          <w:p w:rsidR="00E41CE9" w:rsidRPr="00AA53E4" w:rsidRDefault="00E41CE9" w:rsidP="00414F0A">
            <w:pPr>
              <w:jc w:val="both"/>
              <w:rPr>
                <w:color w:val="000000"/>
              </w:rPr>
            </w:pPr>
            <w:r w:rsidRPr="00AA53E4">
              <w:rPr>
                <w:color w:val="000000"/>
                <w:szCs w:val="22"/>
              </w:rPr>
              <w:t>35,0%</w:t>
            </w:r>
          </w:p>
        </w:tc>
        <w:tc>
          <w:tcPr>
            <w:tcW w:w="89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rPr>
            </w:pPr>
            <w:r w:rsidRPr="00AA53E4">
              <w:rPr>
                <w:color w:val="000000"/>
                <w:szCs w:val="22"/>
              </w:rPr>
              <w:t>7</w:t>
            </w:r>
          </w:p>
        </w:tc>
        <w:tc>
          <w:tcPr>
            <w:tcW w:w="958" w:type="pct"/>
            <w:tcBorders>
              <w:top w:val="nil"/>
              <w:left w:val="nil"/>
              <w:bottom w:val="single" w:sz="4" w:space="0" w:color="auto"/>
              <w:right w:val="single" w:sz="4" w:space="0" w:color="auto"/>
            </w:tcBorders>
            <w:shd w:val="clear" w:color="auto" w:fill="FFCC99"/>
            <w:vAlign w:val="center"/>
          </w:tcPr>
          <w:p w:rsidR="00E41CE9" w:rsidRPr="00AA53E4" w:rsidRDefault="00E41CE9" w:rsidP="00414F0A">
            <w:pPr>
              <w:jc w:val="both"/>
              <w:rPr>
                <w:color w:val="000000"/>
              </w:rPr>
            </w:pPr>
            <w:r w:rsidRPr="00AA53E4">
              <w:rPr>
                <w:color w:val="000000"/>
                <w:szCs w:val="22"/>
              </w:rPr>
              <w:t>35,0%</w:t>
            </w:r>
          </w:p>
        </w:tc>
      </w:tr>
    </w:tbl>
    <w:p w:rsidR="00E41CE9" w:rsidRDefault="00E41CE9" w:rsidP="00E41CE9">
      <w:pPr>
        <w:jc w:val="both"/>
      </w:pPr>
    </w:p>
    <w:p w:rsidR="00E41CE9" w:rsidRDefault="00E41CE9" w:rsidP="00E41CE9">
      <w:pPr>
        <w:jc w:val="both"/>
      </w:pPr>
    </w:p>
    <w:p w:rsidR="00E41CE9" w:rsidRPr="00AA53E4" w:rsidRDefault="00E41CE9" w:rsidP="00E41CE9">
      <w:pPr>
        <w:jc w:val="both"/>
        <w:rPr>
          <w:b/>
        </w:rPr>
      </w:pPr>
      <w:r w:rsidRPr="00AA53E4">
        <w:rPr>
          <w:b/>
        </w:rPr>
        <w:t>7.4. Az időseket, az életkorral járó sajátos igények kielégítését célzó programok a településen</w:t>
      </w:r>
    </w:p>
    <w:p w:rsidR="00E41CE9" w:rsidRPr="00AA53E4" w:rsidRDefault="00E41CE9" w:rsidP="00E41CE9">
      <w:pPr>
        <w:jc w:val="both"/>
      </w:pPr>
    </w:p>
    <w:p w:rsidR="00E41CE9" w:rsidRDefault="00E41CE9" w:rsidP="00E41CE9">
      <w:pPr>
        <w:jc w:val="both"/>
      </w:pPr>
      <w:r w:rsidRPr="00AA53E4">
        <w:t>Az adatgyűjtés célja, hogy a helyi önkormányzattól, vagy helyi civil, állami vagy egyházi szervezettől információkat kapjunk kifejezetten az idősebb korosztályt megcélzó programok, speciális programok számáról. (pl. informatikai képzés, dalkör, nyugdíjasklub, stb.) Ha az eredmények azt mutatják, hogy ezeknek a programoknak a száma alacsony, akkor olyan intézkedéseket kell hozni, melyek előmozdítják ezeknek a programoknak a beindítását.</w:t>
      </w:r>
    </w:p>
    <w:p w:rsidR="00E41CE9" w:rsidRDefault="00E41CE9" w:rsidP="00E41CE9">
      <w:pPr>
        <w:jc w:val="both"/>
      </w:pPr>
    </w:p>
    <w:p w:rsidR="00E41CE9" w:rsidRPr="00AA53E4" w:rsidRDefault="00E41CE9" w:rsidP="00E41CE9">
      <w:pPr>
        <w:jc w:val="both"/>
      </w:pPr>
    </w:p>
    <w:tbl>
      <w:tblPr>
        <w:tblW w:w="5000" w:type="pct"/>
        <w:tblCellMar>
          <w:left w:w="70" w:type="dxa"/>
          <w:right w:w="70" w:type="dxa"/>
        </w:tblCellMar>
        <w:tblLook w:val="0000" w:firstRow="0" w:lastRow="0" w:firstColumn="0" w:lastColumn="0" w:noHBand="0" w:noVBand="0"/>
      </w:tblPr>
      <w:tblGrid>
        <w:gridCol w:w="491"/>
        <w:gridCol w:w="1075"/>
        <w:gridCol w:w="1279"/>
        <w:gridCol w:w="1113"/>
        <w:gridCol w:w="899"/>
        <w:gridCol w:w="1278"/>
        <w:gridCol w:w="1337"/>
        <w:gridCol w:w="1590"/>
      </w:tblGrid>
      <w:tr w:rsidR="00E41CE9" w:rsidRPr="00AA53E4" w:rsidTr="00414F0A">
        <w:trPr>
          <w:trHeight w:val="900"/>
        </w:trPr>
        <w:tc>
          <w:tcPr>
            <w:tcW w:w="368" w:type="pct"/>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sz w:val="20"/>
                <w:szCs w:val="20"/>
              </w:rPr>
            </w:pPr>
            <w:r w:rsidRPr="00AA53E4">
              <w:rPr>
                <w:b/>
                <w:bCs/>
                <w:color w:val="000000"/>
                <w:sz w:val="20"/>
                <w:szCs w:val="20"/>
              </w:rPr>
              <w:lastRenderedPageBreak/>
              <w:t>év</w:t>
            </w:r>
          </w:p>
        </w:tc>
        <w:tc>
          <w:tcPr>
            <w:tcW w:w="559" w:type="pct"/>
            <w:tcBorders>
              <w:top w:val="single" w:sz="4" w:space="0" w:color="auto"/>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sz w:val="20"/>
                <w:szCs w:val="20"/>
              </w:rPr>
            </w:pPr>
            <w:r w:rsidRPr="00AA53E4">
              <w:rPr>
                <w:b/>
                <w:bCs/>
                <w:color w:val="000000"/>
                <w:sz w:val="20"/>
                <w:szCs w:val="20"/>
              </w:rPr>
              <w:t>Mozielőadás látogatása</w:t>
            </w:r>
          </w:p>
        </w:tc>
        <w:tc>
          <w:tcPr>
            <w:tcW w:w="681" w:type="pct"/>
            <w:tcBorders>
              <w:top w:val="single" w:sz="4" w:space="0" w:color="auto"/>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sz w:val="20"/>
                <w:szCs w:val="20"/>
              </w:rPr>
            </w:pPr>
            <w:r w:rsidRPr="00AA53E4">
              <w:rPr>
                <w:b/>
                <w:bCs/>
                <w:color w:val="000000"/>
                <w:sz w:val="20"/>
                <w:szCs w:val="20"/>
              </w:rPr>
              <w:t>Színházelőadás látogatása</w:t>
            </w:r>
          </w:p>
        </w:tc>
        <w:tc>
          <w:tcPr>
            <w:tcW w:w="643" w:type="pct"/>
            <w:tcBorders>
              <w:top w:val="single" w:sz="4" w:space="0" w:color="auto"/>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sz w:val="20"/>
                <w:szCs w:val="20"/>
              </w:rPr>
            </w:pPr>
            <w:r w:rsidRPr="00AA53E4">
              <w:rPr>
                <w:b/>
                <w:bCs/>
                <w:color w:val="000000"/>
                <w:sz w:val="20"/>
                <w:szCs w:val="20"/>
              </w:rPr>
              <w:t>Múzeumi kiállítás megtekintése</w:t>
            </w:r>
          </w:p>
        </w:tc>
        <w:tc>
          <w:tcPr>
            <w:tcW w:w="452" w:type="pct"/>
            <w:tcBorders>
              <w:top w:val="single" w:sz="4" w:space="0" w:color="auto"/>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sz w:val="20"/>
                <w:szCs w:val="20"/>
              </w:rPr>
            </w:pPr>
            <w:r w:rsidRPr="00AA53E4">
              <w:rPr>
                <w:b/>
                <w:bCs/>
                <w:color w:val="000000"/>
                <w:sz w:val="20"/>
                <w:szCs w:val="20"/>
              </w:rPr>
              <w:t>Könyvtár látogatása</w:t>
            </w:r>
          </w:p>
        </w:tc>
        <w:tc>
          <w:tcPr>
            <w:tcW w:w="957" w:type="pct"/>
            <w:tcBorders>
              <w:top w:val="single" w:sz="4" w:space="0" w:color="auto"/>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sz w:val="20"/>
                <w:szCs w:val="20"/>
              </w:rPr>
            </w:pPr>
            <w:r w:rsidRPr="00AA53E4">
              <w:rPr>
                <w:b/>
                <w:bCs/>
                <w:color w:val="000000"/>
                <w:sz w:val="20"/>
                <w:szCs w:val="20"/>
              </w:rPr>
              <w:t>Közművelődési intézmény rendezvényén részvétel</w:t>
            </w:r>
          </w:p>
        </w:tc>
        <w:tc>
          <w:tcPr>
            <w:tcW w:w="613" w:type="pct"/>
            <w:tcBorders>
              <w:top w:val="single" w:sz="4" w:space="0" w:color="auto"/>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sz w:val="20"/>
                <w:szCs w:val="20"/>
              </w:rPr>
            </w:pPr>
            <w:r w:rsidRPr="00AA53E4">
              <w:rPr>
                <w:b/>
                <w:bCs/>
                <w:color w:val="000000"/>
                <w:sz w:val="20"/>
                <w:szCs w:val="20"/>
              </w:rPr>
              <w:t>Vallásgyakorlás templomban</w:t>
            </w:r>
          </w:p>
        </w:tc>
        <w:tc>
          <w:tcPr>
            <w:tcW w:w="727" w:type="pct"/>
            <w:tcBorders>
              <w:top w:val="single" w:sz="4" w:space="0" w:color="auto"/>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sz w:val="20"/>
                <w:szCs w:val="20"/>
              </w:rPr>
            </w:pPr>
            <w:r w:rsidRPr="00AA53E4">
              <w:rPr>
                <w:b/>
                <w:bCs/>
                <w:color w:val="000000"/>
                <w:sz w:val="20"/>
                <w:szCs w:val="20"/>
              </w:rPr>
              <w:t>Sportrendezvényen részvétel</w:t>
            </w:r>
          </w:p>
        </w:tc>
      </w:tr>
      <w:tr w:rsidR="00E41CE9" w:rsidRPr="00AA53E4" w:rsidTr="00414F0A">
        <w:trPr>
          <w:trHeight w:val="300"/>
        </w:trPr>
        <w:tc>
          <w:tcPr>
            <w:tcW w:w="368" w:type="pct"/>
            <w:vMerge/>
            <w:tcBorders>
              <w:top w:val="single" w:sz="4" w:space="0" w:color="auto"/>
              <w:left w:val="single" w:sz="4" w:space="0" w:color="auto"/>
              <w:bottom w:val="single" w:sz="4" w:space="0" w:color="auto"/>
              <w:right w:val="single" w:sz="4" w:space="0" w:color="auto"/>
            </w:tcBorders>
            <w:vAlign w:val="center"/>
          </w:tcPr>
          <w:p w:rsidR="00E41CE9" w:rsidRPr="00AA53E4" w:rsidRDefault="00E41CE9" w:rsidP="00414F0A">
            <w:pPr>
              <w:jc w:val="both"/>
              <w:rPr>
                <w:b/>
                <w:bCs/>
                <w:color w:val="000000"/>
                <w:sz w:val="20"/>
                <w:szCs w:val="20"/>
              </w:rPr>
            </w:pPr>
          </w:p>
        </w:tc>
        <w:tc>
          <w:tcPr>
            <w:tcW w:w="559" w:type="pct"/>
            <w:tcBorders>
              <w:top w:val="nil"/>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sz w:val="20"/>
                <w:szCs w:val="20"/>
              </w:rPr>
            </w:pPr>
            <w:r w:rsidRPr="00AA53E4">
              <w:rPr>
                <w:b/>
                <w:bCs/>
                <w:color w:val="000000"/>
                <w:sz w:val="20"/>
                <w:szCs w:val="20"/>
              </w:rPr>
              <w:t>alkalom</w:t>
            </w:r>
          </w:p>
        </w:tc>
        <w:tc>
          <w:tcPr>
            <w:tcW w:w="681" w:type="pct"/>
            <w:tcBorders>
              <w:top w:val="nil"/>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sz w:val="20"/>
                <w:szCs w:val="20"/>
              </w:rPr>
            </w:pPr>
            <w:r w:rsidRPr="00AA53E4">
              <w:rPr>
                <w:b/>
                <w:bCs/>
                <w:color w:val="000000"/>
                <w:sz w:val="20"/>
                <w:szCs w:val="20"/>
              </w:rPr>
              <w:t>alkalom</w:t>
            </w:r>
          </w:p>
        </w:tc>
        <w:tc>
          <w:tcPr>
            <w:tcW w:w="643" w:type="pct"/>
            <w:tcBorders>
              <w:top w:val="nil"/>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sz w:val="20"/>
                <w:szCs w:val="20"/>
              </w:rPr>
            </w:pPr>
            <w:r w:rsidRPr="00AA53E4">
              <w:rPr>
                <w:b/>
                <w:bCs/>
                <w:color w:val="000000"/>
                <w:sz w:val="20"/>
                <w:szCs w:val="20"/>
              </w:rPr>
              <w:t>alkalom</w:t>
            </w:r>
          </w:p>
        </w:tc>
        <w:tc>
          <w:tcPr>
            <w:tcW w:w="452" w:type="pct"/>
            <w:tcBorders>
              <w:top w:val="nil"/>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sz w:val="20"/>
                <w:szCs w:val="20"/>
              </w:rPr>
            </w:pPr>
            <w:r w:rsidRPr="00AA53E4">
              <w:rPr>
                <w:b/>
                <w:bCs/>
                <w:color w:val="000000"/>
                <w:sz w:val="20"/>
                <w:szCs w:val="20"/>
              </w:rPr>
              <w:t>alkalom</w:t>
            </w:r>
          </w:p>
        </w:tc>
        <w:tc>
          <w:tcPr>
            <w:tcW w:w="957" w:type="pct"/>
            <w:tcBorders>
              <w:top w:val="nil"/>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sz w:val="20"/>
                <w:szCs w:val="20"/>
              </w:rPr>
            </w:pPr>
            <w:r w:rsidRPr="00AA53E4">
              <w:rPr>
                <w:b/>
                <w:bCs/>
                <w:color w:val="000000"/>
                <w:sz w:val="20"/>
                <w:szCs w:val="20"/>
              </w:rPr>
              <w:t>alkalom</w:t>
            </w:r>
          </w:p>
        </w:tc>
        <w:tc>
          <w:tcPr>
            <w:tcW w:w="613" w:type="pct"/>
            <w:tcBorders>
              <w:top w:val="nil"/>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sz w:val="20"/>
                <w:szCs w:val="20"/>
              </w:rPr>
            </w:pPr>
            <w:r w:rsidRPr="00AA53E4">
              <w:rPr>
                <w:b/>
                <w:bCs/>
                <w:color w:val="000000"/>
                <w:sz w:val="20"/>
                <w:szCs w:val="20"/>
              </w:rPr>
              <w:t>alkalom</w:t>
            </w:r>
          </w:p>
        </w:tc>
        <w:tc>
          <w:tcPr>
            <w:tcW w:w="727" w:type="pct"/>
            <w:tcBorders>
              <w:top w:val="nil"/>
              <w:left w:val="nil"/>
              <w:bottom w:val="single" w:sz="4" w:space="0" w:color="auto"/>
              <w:right w:val="single" w:sz="4" w:space="0" w:color="auto"/>
            </w:tcBorders>
            <w:shd w:val="clear" w:color="auto" w:fill="CCFFCC"/>
            <w:vAlign w:val="center"/>
          </w:tcPr>
          <w:p w:rsidR="00E41CE9" w:rsidRPr="00AA53E4" w:rsidRDefault="00E41CE9" w:rsidP="00414F0A">
            <w:pPr>
              <w:jc w:val="both"/>
              <w:rPr>
                <w:b/>
                <w:bCs/>
                <w:color w:val="000000"/>
                <w:sz w:val="20"/>
                <w:szCs w:val="20"/>
              </w:rPr>
            </w:pPr>
            <w:r w:rsidRPr="00AA53E4">
              <w:rPr>
                <w:b/>
                <w:bCs/>
                <w:color w:val="000000"/>
                <w:sz w:val="20"/>
                <w:szCs w:val="20"/>
              </w:rPr>
              <w:t>alkalom</w:t>
            </w:r>
          </w:p>
        </w:tc>
      </w:tr>
      <w:tr w:rsidR="00E41CE9" w:rsidRPr="00AA53E4" w:rsidTr="00414F0A">
        <w:trPr>
          <w:trHeight w:val="315"/>
        </w:trPr>
        <w:tc>
          <w:tcPr>
            <w:tcW w:w="368" w:type="pct"/>
            <w:tcBorders>
              <w:top w:val="nil"/>
              <w:left w:val="single" w:sz="4" w:space="0" w:color="auto"/>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2008</w:t>
            </w:r>
          </w:p>
        </w:tc>
        <w:tc>
          <w:tcPr>
            <w:tcW w:w="559"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1</w:t>
            </w:r>
          </w:p>
        </w:tc>
        <w:tc>
          <w:tcPr>
            <w:tcW w:w="681"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1</w:t>
            </w:r>
          </w:p>
        </w:tc>
        <w:tc>
          <w:tcPr>
            <w:tcW w:w="643"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1</w:t>
            </w:r>
          </w:p>
        </w:tc>
        <w:tc>
          <w:tcPr>
            <w:tcW w:w="452"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2</w:t>
            </w:r>
          </w:p>
        </w:tc>
        <w:tc>
          <w:tcPr>
            <w:tcW w:w="95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3</w:t>
            </w:r>
          </w:p>
        </w:tc>
        <w:tc>
          <w:tcPr>
            <w:tcW w:w="613"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5</w:t>
            </w:r>
          </w:p>
        </w:tc>
        <w:tc>
          <w:tcPr>
            <w:tcW w:w="72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0</w:t>
            </w:r>
          </w:p>
        </w:tc>
      </w:tr>
      <w:tr w:rsidR="00E41CE9" w:rsidRPr="00AA53E4" w:rsidTr="00414F0A">
        <w:trPr>
          <w:trHeight w:val="315"/>
        </w:trPr>
        <w:tc>
          <w:tcPr>
            <w:tcW w:w="368" w:type="pct"/>
            <w:tcBorders>
              <w:top w:val="nil"/>
              <w:left w:val="single" w:sz="4" w:space="0" w:color="auto"/>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2009</w:t>
            </w:r>
          </w:p>
        </w:tc>
        <w:tc>
          <w:tcPr>
            <w:tcW w:w="559"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1</w:t>
            </w:r>
          </w:p>
        </w:tc>
        <w:tc>
          <w:tcPr>
            <w:tcW w:w="681"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1</w:t>
            </w:r>
          </w:p>
        </w:tc>
        <w:tc>
          <w:tcPr>
            <w:tcW w:w="643"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1</w:t>
            </w:r>
          </w:p>
        </w:tc>
        <w:tc>
          <w:tcPr>
            <w:tcW w:w="452"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2</w:t>
            </w:r>
          </w:p>
        </w:tc>
        <w:tc>
          <w:tcPr>
            <w:tcW w:w="95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3</w:t>
            </w:r>
          </w:p>
        </w:tc>
        <w:tc>
          <w:tcPr>
            <w:tcW w:w="613"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5</w:t>
            </w:r>
          </w:p>
        </w:tc>
        <w:tc>
          <w:tcPr>
            <w:tcW w:w="72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0</w:t>
            </w:r>
          </w:p>
        </w:tc>
      </w:tr>
      <w:tr w:rsidR="00E41CE9" w:rsidRPr="00AA53E4" w:rsidTr="00414F0A">
        <w:trPr>
          <w:trHeight w:val="315"/>
        </w:trPr>
        <w:tc>
          <w:tcPr>
            <w:tcW w:w="368" w:type="pct"/>
            <w:tcBorders>
              <w:top w:val="nil"/>
              <w:left w:val="single" w:sz="4" w:space="0" w:color="auto"/>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2010</w:t>
            </w:r>
          </w:p>
        </w:tc>
        <w:tc>
          <w:tcPr>
            <w:tcW w:w="559"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0</w:t>
            </w:r>
          </w:p>
        </w:tc>
        <w:tc>
          <w:tcPr>
            <w:tcW w:w="681"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1</w:t>
            </w:r>
          </w:p>
        </w:tc>
        <w:tc>
          <w:tcPr>
            <w:tcW w:w="643"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1</w:t>
            </w:r>
          </w:p>
        </w:tc>
        <w:tc>
          <w:tcPr>
            <w:tcW w:w="452"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2</w:t>
            </w:r>
          </w:p>
        </w:tc>
        <w:tc>
          <w:tcPr>
            <w:tcW w:w="95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3</w:t>
            </w:r>
          </w:p>
        </w:tc>
        <w:tc>
          <w:tcPr>
            <w:tcW w:w="613"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5</w:t>
            </w:r>
          </w:p>
        </w:tc>
        <w:tc>
          <w:tcPr>
            <w:tcW w:w="72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0</w:t>
            </w:r>
          </w:p>
        </w:tc>
      </w:tr>
      <w:tr w:rsidR="00E41CE9" w:rsidRPr="00AA53E4" w:rsidTr="00414F0A">
        <w:trPr>
          <w:trHeight w:val="315"/>
        </w:trPr>
        <w:tc>
          <w:tcPr>
            <w:tcW w:w="368" w:type="pct"/>
            <w:tcBorders>
              <w:top w:val="nil"/>
              <w:left w:val="single" w:sz="4" w:space="0" w:color="auto"/>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2011</w:t>
            </w:r>
          </w:p>
        </w:tc>
        <w:tc>
          <w:tcPr>
            <w:tcW w:w="559"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0</w:t>
            </w:r>
          </w:p>
        </w:tc>
        <w:tc>
          <w:tcPr>
            <w:tcW w:w="681"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1</w:t>
            </w:r>
          </w:p>
        </w:tc>
        <w:tc>
          <w:tcPr>
            <w:tcW w:w="643"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1</w:t>
            </w:r>
          </w:p>
        </w:tc>
        <w:tc>
          <w:tcPr>
            <w:tcW w:w="452"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2</w:t>
            </w:r>
          </w:p>
        </w:tc>
        <w:tc>
          <w:tcPr>
            <w:tcW w:w="95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3</w:t>
            </w:r>
          </w:p>
        </w:tc>
        <w:tc>
          <w:tcPr>
            <w:tcW w:w="613"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5</w:t>
            </w:r>
          </w:p>
        </w:tc>
        <w:tc>
          <w:tcPr>
            <w:tcW w:w="727" w:type="pct"/>
            <w:tcBorders>
              <w:top w:val="nil"/>
              <w:left w:val="nil"/>
              <w:bottom w:val="single" w:sz="4" w:space="0" w:color="auto"/>
              <w:right w:val="single" w:sz="4" w:space="0" w:color="auto"/>
            </w:tcBorders>
            <w:shd w:val="clear" w:color="auto" w:fill="auto"/>
            <w:vAlign w:val="center"/>
          </w:tcPr>
          <w:p w:rsidR="00E41CE9" w:rsidRPr="00AA53E4" w:rsidRDefault="00E41CE9" w:rsidP="00414F0A">
            <w:pPr>
              <w:jc w:val="both"/>
              <w:rPr>
                <w:color w:val="000000"/>
                <w:sz w:val="20"/>
                <w:szCs w:val="20"/>
              </w:rPr>
            </w:pPr>
            <w:r w:rsidRPr="00AA53E4">
              <w:rPr>
                <w:color w:val="000000"/>
                <w:sz w:val="20"/>
                <w:szCs w:val="20"/>
              </w:rPr>
              <w:t>0</w:t>
            </w:r>
          </w:p>
        </w:tc>
      </w:tr>
    </w:tbl>
    <w:p w:rsidR="00E41CE9" w:rsidRDefault="00E41CE9" w:rsidP="00E41CE9">
      <w:pPr>
        <w:jc w:val="both"/>
      </w:pPr>
    </w:p>
    <w:p w:rsidR="00E41CE9" w:rsidRDefault="00E41CE9" w:rsidP="00E41CE9">
      <w:pPr>
        <w:jc w:val="both"/>
      </w:pPr>
    </w:p>
    <w:p w:rsidR="00E41CE9" w:rsidRPr="00AA53E4" w:rsidRDefault="00E41CE9" w:rsidP="00E41CE9">
      <w:pPr>
        <w:jc w:val="both"/>
      </w:pPr>
      <w:r w:rsidRPr="00AA53E4">
        <w:rPr>
          <w:b/>
        </w:rPr>
        <w:t>7.</w:t>
      </w:r>
      <w:r>
        <w:rPr>
          <w:b/>
        </w:rPr>
        <w:t>5</w:t>
      </w:r>
      <w:r w:rsidRPr="00AA53E4">
        <w:rPr>
          <w:b/>
        </w:rPr>
        <w:t>.</w:t>
      </w:r>
      <w:r>
        <w:rPr>
          <w:b/>
        </w:rPr>
        <w:tab/>
      </w:r>
      <w:r w:rsidRPr="00AA53E4">
        <w:rPr>
          <w:b/>
        </w:rPr>
        <w:t xml:space="preserve"> Következtetések: problémák beazonosítása, fejlesztési lehetőségek meghatározása.</w:t>
      </w:r>
    </w:p>
    <w:p w:rsidR="00E41CE9" w:rsidRDefault="00E41CE9" w:rsidP="00E41CE9">
      <w:pPr>
        <w:pStyle w:val="NormlCalibri11"/>
        <w:pBdr>
          <w:top w:val="none" w:sz="0" w:space="0" w:color="auto"/>
          <w:left w:val="none" w:sz="0" w:space="0" w:color="auto"/>
          <w:bottom w:val="none" w:sz="0" w:space="0" w:color="auto"/>
          <w:right w:val="none" w:sz="0" w:space="0" w:color="auto"/>
        </w:pBdr>
      </w:pPr>
    </w:p>
    <w:p w:rsidR="00E41CE9" w:rsidRDefault="00E41CE9" w:rsidP="00E41CE9">
      <w:pPr>
        <w:pStyle w:val="NormlCalibri11"/>
        <w:pBdr>
          <w:top w:val="none" w:sz="0" w:space="0" w:color="auto"/>
          <w:left w:val="none" w:sz="0" w:space="0" w:color="auto"/>
          <w:bottom w:val="none" w:sz="0" w:space="0" w:color="auto"/>
          <w:right w:val="none" w:sz="0" w:space="0" w:color="auto"/>
        </w:pBd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4986"/>
        <w:gridCol w:w="4889"/>
      </w:tblGrid>
      <w:tr w:rsidR="00E41CE9" w:rsidRPr="00BF6F8A" w:rsidTr="00414F0A">
        <w:trPr>
          <w:trHeight w:val="401"/>
          <w:tblCellSpacing w:w="0" w:type="dxa"/>
          <w:jc w:val="center"/>
        </w:trPr>
        <w:tc>
          <w:tcPr>
            <w:tcW w:w="9875" w:type="dxa"/>
            <w:gridSpan w:val="2"/>
            <w:shd w:val="clear" w:color="auto" w:fill="auto"/>
            <w:tcMar>
              <w:top w:w="0" w:type="dxa"/>
              <w:left w:w="108" w:type="dxa"/>
              <w:bottom w:w="0" w:type="dxa"/>
              <w:right w:w="108" w:type="dxa"/>
            </w:tcMar>
          </w:tcPr>
          <w:p w:rsidR="00E41CE9" w:rsidRPr="00BF6F8A" w:rsidRDefault="00E41CE9" w:rsidP="00414F0A">
            <w:pPr>
              <w:spacing w:before="100" w:beforeAutospacing="1" w:after="119"/>
              <w:jc w:val="both"/>
            </w:pPr>
            <w:r w:rsidRPr="00BF6F8A">
              <w:t>Az idősek helyzete, esélyegyenlősége vizsgálata során településünkön</w:t>
            </w:r>
          </w:p>
        </w:tc>
      </w:tr>
      <w:tr w:rsidR="00E41CE9" w:rsidRPr="00BF6F8A" w:rsidTr="00414F0A">
        <w:trPr>
          <w:tblCellSpacing w:w="0" w:type="dxa"/>
          <w:jc w:val="center"/>
        </w:trPr>
        <w:tc>
          <w:tcPr>
            <w:tcW w:w="4986" w:type="dxa"/>
            <w:shd w:val="clear" w:color="auto" w:fill="auto"/>
          </w:tcPr>
          <w:p w:rsidR="00E41CE9" w:rsidRPr="00BF6F8A" w:rsidRDefault="00E41CE9" w:rsidP="00414F0A">
            <w:pPr>
              <w:spacing w:before="100" w:beforeAutospacing="1"/>
              <w:jc w:val="both"/>
            </w:pPr>
            <w:r w:rsidRPr="00BF6F8A">
              <w:t>beazonosított problémák</w:t>
            </w:r>
          </w:p>
        </w:tc>
        <w:tc>
          <w:tcPr>
            <w:tcW w:w="4889" w:type="dxa"/>
            <w:shd w:val="clear" w:color="auto" w:fill="auto"/>
          </w:tcPr>
          <w:p w:rsidR="00E41CE9" w:rsidRPr="00BF6F8A" w:rsidRDefault="00E41CE9" w:rsidP="00414F0A">
            <w:pPr>
              <w:spacing w:before="100" w:beforeAutospacing="1" w:after="119"/>
              <w:jc w:val="both"/>
            </w:pPr>
            <w:r w:rsidRPr="00BF6F8A">
              <w:t>fejlesztési lehetőségek</w:t>
            </w:r>
          </w:p>
        </w:tc>
      </w:tr>
      <w:tr w:rsidR="00E41CE9" w:rsidRPr="00BF6F8A" w:rsidTr="00414F0A">
        <w:trPr>
          <w:tblCellSpacing w:w="0" w:type="dxa"/>
          <w:jc w:val="center"/>
        </w:trPr>
        <w:tc>
          <w:tcPr>
            <w:tcW w:w="4986" w:type="dxa"/>
            <w:shd w:val="clear" w:color="auto" w:fill="auto"/>
          </w:tcPr>
          <w:p w:rsidR="00E41CE9" w:rsidRPr="00BF6F8A" w:rsidRDefault="00E41CE9" w:rsidP="00414F0A">
            <w:pPr>
              <w:spacing w:before="100" w:beforeAutospacing="1" w:after="119"/>
              <w:jc w:val="both"/>
            </w:pPr>
            <w:r>
              <w:t>Adatok hiányában nem tudható, ugyanakkor feltételezhető, hogy a munka világában is jelen van a h</w:t>
            </w:r>
            <w:r w:rsidRPr="00BF6F8A">
              <w:t>átrányos megkülönböztetés a foglalkoztatás terén</w:t>
            </w:r>
          </w:p>
        </w:tc>
        <w:tc>
          <w:tcPr>
            <w:tcW w:w="4889" w:type="dxa"/>
            <w:shd w:val="clear" w:color="auto" w:fill="auto"/>
          </w:tcPr>
          <w:p w:rsidR="00E41CE9" w:rsidRPr="00BF6F8A" w:rsidRDefault="00E41CE9" w:rsidP="00414F0A">
            <w:pPr>
              <w:spacing w:before="100" w:beforeAutospacing="1" w:after="119"/>
              <w:jc w:val="both"/>
            </w:pPr>
            <w:r w:rsidRPr="00BF6F8A">
              <w:t>Munkahelyteremtés, diszkrimináció megszüntetése. A foglakoztatók figyelmének felhívása a járulékkedvezményre, egyéb támogatási formákra</w:t>
            </w:r>
          </w:p>
        </w:tc>
      </w:tr>
      <w:tr w:rsidR="00E41CE9" w:rsidRPr="00BF6F8A" w:rsidTr="00414F0A">
        <w:trPr>
          <w:tblCellSpacing w:w="0" w:type="dxa"/>
          <w:jc w:val="center"/>
        </w:trPr>
        <w:tc>
          <w:tcPr>
            <w:tcW w:w="4986" w:type="dxa"/>
            <w:shd w:val="clear" w:color="auto" w:fill="auto"/>
          </w:tcPr>
          <w:p w:rsidR="00E41CE9" w:rsidRPr="00BF6F8A" w:rsidRDefault="00E41CE9" w:rsidP="00414F0A">
            <w:pPr>
              <w:spacing w:before="100" w:beforeAutospacing="1" w:after="119"/>
              <w:jc w:val="both"/>
            </w:pPr>
            <w:r w:rsidRPr="00BF6F8A">
              <w:t>Nincs biztosítva a tevékeny időskor</w:t>
            </w:r>
            <w:r>
              <w:t>, alacsony az informatikai jártasság, szabadidő megszervezése</w:t>
            </w:r>
          </w:p>
        </w:tc>
        <w:tc>
          <w:tcPr>
            <w:tcW w:w="4889" w:type="dxa"/>
            <w:shd w:val="clear" w:color="auto" w:fill="auto"/>
          </w:tcPr>
          <w:p w:rsidR="00E41CE9" w:rsidRPr="00BF6F8A" w:rsidRDefault="00E41CE9" w:rsidP="00414F0A">
            <w:pPr>
              <w:spacing w:before="100" w:beforeAutospacing="1"/>
              <w:jc w:val="both"/>
            </w:pPr>
            <w:r w:rsidRPr="00BF6F8A">
              <w:t>Idősek számára meghirdetett tanfolyamok pl: informatikai tanfolyam, nyelvtanfolyam.</w:t>
            </w:r>
          </w:p>
          <w:p w:rsidR="00E41CE9" w:rsidRPr="00BF6F8A" w:rsidRDefault="00E41CE9" w:rsidP="00414F0A">
            <w:pPr>
              <w:spacing w:before="100" w:beforeAutospacing="1"/>
              <w:jc w:val="both"/>
            </w:pPr>
            <w:r w:rsidRPr="00BF6F8A">
              <w:t>Az egészségfejlesztéshez szükséges szemlélet és tudatosság erősítése különböző programok szervezésével</w:t>
            </w:r>
          </w:p>
        </w:tc>
      </w:tr>
      <w:tr w:rsidR="00E41CE9" w:rsidRPr="00BF6F8A" w:rsidTr="00414F0A">
        <w:trPr>
          <w:tblCellSpacing w:w="0" w:type="dxa"/>
          <w:jc w:val="center"/>
        </w:trPr>
        <w:tc>
          <w:tcPr>
            <w:tcW w:w="4986" w:type="dxa"/>
            <w:shd w:val="clear" w:color="auto" w:fill="auto"/>
          </w:tcPr>
          <w:p w:rsidR="00E41CE9" w:rsidRPr="00BF6F8A" w:rsidRDefault="00E41CE9" w:rsidP="00414F0A">
            <w:pPr>
              <w:spacing w:before="100" w:beforeAutospacing="1" w:after="119"/>
              <w:jc w:val="both"/>
            </w:pPr>
            <w:r w:rsidRPr="00BF6F8A">
              <w:t>Közszolgáltatásokhoz nem megfelelő hozzáférés</w:t>
            </w:r>
          </w:p>
        </w:tc>
        <w:tc>
          <w:tcPr>
            <w:tcW w:w="4889" w:type="dxa"/>
            <w:shd w:val="clear" w:color="auto" w:fill="auto"/>
          </w:tcPr>
          <w:p w:rsidR="00E41CE9" w:rsidRPr="00BF6F8A" w:rsidRDefault="00E41CE9" w:rsidP="00414F0A">
            <w:pPr>
              <w:spacing w:before="100" w:beforeAutospacing="1" w:after="119"/>
              <w:jc w:val="both"/>
            </w:pPr>
            <w:r w:rsidRPr="00BF6F8A">
              <w:t>Egészségügyi Központ teljes körű akadálymentesítése</w:t>
            </w:r>
          </w:p>
        </w:tc>
      </w:tr>
      <w:tr w:rsidR="00E41CE9" w:rsidRPr="00BF6F8A" w:rsidTr="00414F0A">
        <w:trPr>
          <w:tblCellSpacing w:w="0" w:type="dxa"/>
          <w:jc w:val="center"/>
        </w:trPr>
        <w:tc>
          <w:tcPr>
            <w:tcW w:w="4986" w:type="dxa"/>
            <w:shd w:val="clear" w:color="auto" w:fill="auto"/>
          </w:tcPr>
          <w:p w:rsidR="00E41CE9" w:rsidRPr="00BF6F8A" w:rsidRDefault="00E41CE9" w:rsidP="00414F0A">
            <w:pPr>
              <w:spacing w:before="100" w:beforeAutospacing="1" w:after="119"/>
              <w:jc w:val="both"/>
            </w:pPr>
            <w:r w:rsidRPr="00BF6F8A">
              <w:t>Közösségi közlekedés részben akadályozott</w:t>
            </w:r>
          </w:p>
        </w:tc>
        <w:tc>
          <w:tcPr>
            <w:tcW w:w="4889" w:type="dxa"/>
            <w:shd w:val="clear" w:color="auto" w:fill="auto"/>
          </w:tcPr>
          <w:p w:rsidR="00E41CE9" w:rsidRPr="00BF6F8A" w:rsidRDefault="00E41CE9" w:rsidP="00414F0A">
            <w:pPr>
              <w:spacing w:before="100" w:beforeAutospacing="1" w:after="119"/>
              <w:jc w:val="both"/>
            </w:pPr>
            <w:r w:rsidRPr="00BF6F8A">
              <w:t>Járdák, átjárók akadálymentesítése</w:t>
            </w:r>
          </w:p>
        </w:tc>
      </w:tr>
      <w:tr w:rsidR="00E41CE9" w:rsidRPr="00BF6F8A" w:rsidTr="00414F0A">
        <w:trPr>
          <w:tblCellSpacing w:w="0" w:type="dxa"/>
          <w:jc w:val="center"/>
        </w:trPr>
        <w:tc>
          <w:tcPr>
            <w:tcW w:w="4986" w:type="dxa"/>
            <w:shd w:val="clear" w:color="auto" w:fill="auto"/>
          </w:tcPr>
          <w:p w:rsidR="00E41CE9" w:rsidRPr="00BF6F8A" w:rsidRDefault="00E41CE9" w:rsidP="00414F0A">
            <w:pPr>
              <w:spacing w:before="100" w:beforeAutospacing="1" w:after="119"/>
              <w:jc w:val="both"/>
            </w:pPr>
            <w:r w:rsidRPr="00BF6F8A">
              <w:t>Sok az idősek ellen elkövetett bűncselekmény</w:t>
            </w:r>
          </w:p>
        </w:tc>
        <w:tc>
          <w:tcPr>
            <w:tcW w:w="4889" w:type="dxa"/>
            <w:shd w:val="clear" w:color="auto" w:fill="auto"/>
          </w:tcPr>
          <w:p w:rsidR="00E41CE9" w:rsidRPr="00BF6F8A" w:rsidRDefault="00E41CE9" w:rsidP="00414F0A">
            <w:pPr>
              <w:spacing w:before="100" w:beforeAutospacing="1"/>
              <w:jc w:val="both"/>
            </w:pPr>
            <w:r w:rsidRPr="00BF6F8A">
              <w:t>Bűnmegelőzési programok szervezése</w:t>
            </w:r>
          </w:p>
          <w:p w:rsidR="00E41CE9" w:rsidRPr="00BF6F8A" w:rsidRDefault="00E41CE9" w:rsidP="00414F0A">
            <w:pPr>
              <w:spacing w:before="100" w:beforeAutospacing="1" w:after="119"/>
              <w:jc w:val="both"/>
            </w:pPr>
            <w:r>
              <w:t>Kamerás m</w:t>
            </w:r>
            <w:r w:rsidRPr="00BF6F8A">
              <w:t>egfigyelőrendszer kiépítése</w:t>
            </w:r>
            <w:r>
              <w:t xml:space="preserve"> a városban</w:t>
            </w:r>
          </w:p>
        </w:tc>
      </w:tr>
    </w:tbl>
    <w:p w:rsidR="00E41CE9" w:rsidRDefault="00E41CE9" w:rsidP="00E41CE9">
      <w:pPr>
        <w:jc w:val="both"/>
      </w:pPr>
      <w:bookmarkStart w:id="99" w:name="_Toc360176872"/>
      <w:bookmarkStart w:id="100" w:name="_Toc360180000"/>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064283">
      <w:pPr>
        <w:numPr>
          <w:ilvl w:val="0"/>
          <w:numId w:val="13"/>
        </w:numPr>
        <w:ind w:hanging="720"/>
        <w:jc w:val="both"/>
        <w:rPr>
          <w:b/>
        </w:rPr>
      </w:pPr>
      <w:r w:rsidRPr="00E41A71">
        <w:rPr>
          <w:b/>
        </w:rPr>
        <w:t>A fogyatékkal élők helyzete, esélyegyenlősége</w:t>
      </w:r>
      <w:bookmarkEnd w:id="99"/>
      <w:bookmarkEnd w:id="100"/>
    </w:p>
    <w:p w:rsidR="00E41CE9" w:rsidRPr="00E41A71" w:rsidRDefault="00E41CE9" w:rsidP="00E41CE9">
      <w:pPr>
        <w:jc w:val="both"/>
        <w:rPr>
          <w:b/>
        </w:rPr>
      </w:pPr>
    </w:p>
    <w:p w:rsidR="00E41CE9" w:rsidRDefault="00E41CE9" w:rsidP="00E41CE9">
      <w:pPr>
        <w:jc w:val="both"/>
      </w:pPr>
      <w:r w:rsidRPr="00E41A71">
        <w:t>Az ENSZ közgyűlése által 1993. december 20-án elfogadott 48/96 számú határozat, amely a fogyatékossággal élő emberek esélyegyenlőségének alapvető követelményeit tartalmazza, a fogyatékosság" fogalmát a következőképpen határozza meg: a világ tetszőleges országának bármely népességcsoportjában előforduló nagyszámú különböző funkcionális korlátozottság. A fogyatékosság okozója lehet fizikai, értelmi vagy érzékszervi károsodás, egészségi állapot vagy lelki betegség.". Tehát a fogyatékosság egy vagy többirányú funkció vesztése, képesség csökkenése az embernek, mint egyednek: nem lát, nem hall, nem képes helyzetet vagy helyet változtatni stb. A fogyatékosság a károsodás következménye, de nem minden károsodás vezet fogyatékossághoz, mert a fogyatékosságnak döntő ismérve a többféle funkció elvesztése vagy korlátozottá válása, aminek következtében az ember, mint egyén nem képes úgy működni", mint más ember és ez a hiány egész életvitelében meghatározó. Ezért pl. megkülönböztethetünk mozgáskorlátozott (mozgáskárosodott) és mozgásfogyatékos embereket. Ez utóbbiak köre az egész mozgáskárosodott népességéhez képest jelentősen kisebb (a teljes létszámnak kb. egyharmada).</w:t>
      </w:r>
    </w:p>
    <w:p w:rsidR="00E41CE9" w:rsidRPr="00E41A71" w:rsidRDefault="00E41CE9" w:rsidP="00E41CE9">
      <w:pPr>
        <w:jc w:val="both"/>
      </w:pPr>
    </w:p>
    <w:p w:rsidR="00E41CE9" w:rsidRDefault="00E41CE9" w:rsidP="00E41CE9">
      <w:pPr>
        <w:jc w:val="both"/>
      </w:pPr>
      <w:r w:rsidRPr="00E41A71">
        <w:t>A magyar jogszabály fogyatékosnak nevezi azt a személyt, aki érzékszervi - így különösen látás-, hallásszervi, mozgásszervi, értelmi képességeit jelentős mértékben vagy egyáltalán nem birtokolja, illetőleg a kommunikációjában számottevően korlátozott, és ez számára tartós hátrányt jelent a társadalmi életben való aktív részvétel során. A Fogyatékossággal élő személyek jogairól szóló egyezmény és az ahhoz kapcsolódó Fakultatív Jegyzőkönyv kihirdetéséről szóló 2007. évi XCII. törvény 1 cikk szerint fogyatékos személy minden olyan személy, aki hosszan tartó fizikai, értelmi, mentális vagy érzékszervi károsodással él, amely számos egyéb akadállyal együtt korlátozhatja az adott személy teljes, hatékony és másokkal egyenlő társadalmi szerepvállalását.Az utóbbi évtizedekben nemcsak Magyarországon, hanem a világ más országaiban is növekedett a rokkantak és a különböző fogyatékossággal élők száma és aránya. E növekedést sok tényező (demográfiai, egészségügyi, általában jogkiterjesztést tartalmazó társadalombiztosítási rendelkezések, az életkörülmények változása, a tudományos-technikai fejlődésből adódó változások stb.) befolyásolja. A fogyatékos emberek a magyar társadalom leghátrányosabb helyzetű csoportjai közé tartoznak. Nagy részük életét nemcsak az egészségi állapotuk, hanem a mostoha társadalmi körülmények is nehezítik, s szinte lehetetlenné teszik a társadalmi normaként elfogadott életvitelt. Már a XIX. század második felének magyar társadalmában is felmerült e társadalmi csoport vizsgálata. Ezért döntött úgy az akkori „szociálisan érzékenyen” kormányzat, hogy felveszi ezt a kérdést a népszámlálások programjába.</w:t>
      </w:r>
    </w:p>
    <w:p w:rsidR="00E41CE9" w:rsidRDefault="00E41CE9" w:rsidP="00E41CE9">
      <w:pPr>
        <w:jc w:val="both"/>
      </w:pPr>
      <w:r w:rsidRPr="00E41A71">
        <w:t xml:space="preserve"> </w:t>
      </w:r>
      <w:r w:rsidRPr="00E41A71">
        <w:br/>
      </w: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rPr>
          <w:b/>
        </w:rPr>
      </w:pPr>
    </w:p>
    <w:p w:rsidR="00E41CE9" w:rsidRPr="00E41A71" w:rsidRDefault="00E41CE9" w:rsidP="00E41CE9">
      <w:pPr>
        <w:jc w:val="both"/>
        <w:rPr>
          <w:b/>
        </w:rPr>
      </w:pPr>
      <w:smartTag w:uri="urn:schemas-microsoft-com:office:smarttags" w:element="metricconverter">
        <w:smartTagPr>
          <w:attr w:name="ProductID" w:val="8.1 A"/>
        </w:smartTagPr>
        <w:r w:rsidRPr="00E41A71">
          <w:rPr>
            <w:b/>
          </w:rPr>
          <w:t>8.1 A</w:t>
        </w:r>
      </w:smartTag>
      <w:r w:rsidRPr="00E41A71">
        <w:rPr>
          <w:b/>
        </w:rPr>
        <w:t xml:space="preserve"> településen fogyatékossággal élő személyek főbb jellemzői, sajátos problémái</w:t>
      </w:r>
    </w:p>
    <w:p w:rsidR="00E41CE9" w:rsidRPr="00E41A71" w:rsidRDefault="00E41CE9" w:rsidP="00E41CE9">
      <w:pPr>
        <w:jc w:val="both"/>
      </w:pPr>
    </w:p>
    <w:p w:rsidR="00E41CE9" w:rsidRPr="00E41A71" w:rsidRDefault="00E41CE9" w:rsidP="00E41CE9">
      <w:pPr>
        <w:ind w:left="900"/>
        <w:jc w:val="both"/>
      </w:pPr>
      <w:r w:rsidRPr="00E41A71">
        <w:t>a) fogyatékkal élők foglalkoztatásának lehetőségei, foglalkoztatottsága (pl. védett foglalkoztatás, közfoglalkoztatás)</w:t>
      </w:r>
    </w:p>
    <w:p w:rsidR="00E41CE9" w:rsidRPr="00E41A71" w:rsidRDefault="00E41CE9" w:rsidP="00E41CE9">
      <w:pPr>
        <w:ind w:left="900"/>
        <w:jc w:val="both"/>
      </w:pPr>
    </w:p>
    <w:p w:rsidR="00E41CE9" w:rsidRPr="00E41A71" w:rsidRDefault="00E41CE9" w:rsidP="00E41CE9">
      <w:pPr>
        <w:ind w:left="900"/>
        <w:jc w:val="both"/>
      </w:pPr>
    </w:p>
    <w:tbl>
      <w:tblPr>
        <w:tblW w:w="4504" w:type="pct"/>
        <w:tblInd w:w="970" w:type="dxa"/>
        <w:tblCellMar>
          <w:left w:w="70" w:type="dxa"/>
          <w:right w:w="70" w:type="dxa"/>
        </w:tblCellMar>
        <w:tblLook w:val="0000" w:firstRow="0" w:lastRow="0" w:firstColumn="0" w:lastColumn="0" w:noHBand="0" w:noVBand="0"/>
      </w:tblPr>
      <w:tblGrid>
        <w:gridCol w:w="1520"/>
        <w:gridCol w:w="3301"/>
        <w:gridCol w:w="3342"/>
      </w:tblGrid>
      <w:tr w:rsidR="00E41CE9" w:rsidRPr="00E41A71" w:rsidTr="00414F0A">
        <w:trPr>
          <w:trHeight w:val="600"/>
        </w:trPr>
        <w:tc>
          <w:tcPr>
            <w:tcW w:w="293" w:type="pct"/>
            <w:tcBorders>
              <w:top w:val="single" w:sz="4" w:space="0" w:color="auto"/>
              <w:left w:val="single" w:sz="4" w:space="0" w:color="auto"/>
              <w:bottom w:val="single" w:sz="4" w:space="0" w:color="auto"/>
              <w:right w:val="single" w:sz="4" w:space="0" w:color="auto"/>
            </w:tcBorders>
            <w:shd w:val="clear" w:color="auto" w:fill="CCFFCC"/>
            <w:noWrap/>
            <w:vAlign w:val="center"/>
          </w:tcPr>
          <w:p w:rsidR="00E41CE9" w:rsidRPr="00E41A71" w:rsidRDefault="00E41CE9" w:rsidP="00414F0A">
            <w:pPr>
              <w:ind w:left="900"/>
              <w:jc w:val="both"/>
              <w:rPr>
                <w:b/>
                <w:bCs/>
                <w:color w:val="000000"/>
              </w:rPr>
            </w:pPr>
            <w:r w:rsidRPr="00E41A71">
              <w:rPr>
                <w:b/>
                <w:bCs/>
                <w:color w:val="000000"/>
                <w:szCs w:val="22"/>
              </w:rPr>
              <w:t>év</w:t>
            </w:r>
          </w:p>
        </w:tc>
        <w:tc>
          <w:tcPr>
            <w:tcW w:w="2341" w:type="pct"/>
            <w:tcBorders>
              <w:top w:val="single" w:sz="4" w:space="0" w:color="auto"/>
              <w:left w:val="nil"/>
              <w:bottom w:val="single" w:sz="4" w:space="0" w:color="auto"/>
              <w:right w:val="single" w:sz="4" w:space="0" w:color="auto"/>
            </w:tcBorders>
            <w:shd w:val="clear" w:color="auto" w:fill="CCFFCC"/>
            <w:vAlign w:val="center"/>
          </w:tcPr>
          <w:p w:rsidR="00E41CE9" w:rsidRPr="00E41A71" w:rsidRDefault="00E41CE9" w:rsidP="00414F0A">
            <w:pPr>
              <w:ind w:left="900"/>
              <w:jc w:val="both"/>
              <w:rPr>
                <w:b/>
                <w:bCs/>
                <w:color w:val="000000"/>
              </w:rPr>
            </w:pPr>
            <w:r w:rsidRPr="00E41A71">
              <w:rPr>
                <w:b/>
                <w:bCs/>
                <w:color w:val="000000"/>
                <w:szCs w:val="22"/>
              </w:rPr>
              <w:t>megváltozott munkaképességű személyek ellátásaiban részesülők száma</w:t>
            </w:r>
          </w:p>
        </w:tc>
        <w:tc>
          <w:tcPr>
            <w:tcW w:w="2366" w:type="pct"/>
            <w:tcBorders>
              <w:top w:val="single" w:sz="4" w:space="0" w:color="auto"/>
              <w:left w:val="nil"/>
              <w:bottom w:val="single" w:sz="4" w:space="0" w:color="auto"/>
              <w:right w:val="single" w:sz="4" w:space="0" w:color="auto"/>
            </w:tcBorders>
            <w:shd w:val="clear" w:color="auto" w:fill="CCFFCC"/>
            <w:vAlign w:val="center"/>
          </w:tcPr>
          <w:p w:rsidR="00E41CE9" w:rsidRPr="00E41A71" w:rsidRDefault="00E41CE9" w:rsidP="00414F0A">
            <w:pPr>
              <w:ind w:left="900"/>
              <w:jc w:val="both"/>
              <w:rPr>
                <w:b/>
                <w:bCs/>
                <w:color w:val="000000"/>
              </w:rPr>
            </w:pPr>
            <w:r w:rsidRPr="00E41A71">
              <w:rPr>
                <w:b/>
                <w:bCs/>
                <w:color w:val="000000"/>
                <w:szCs w:val="22"/>
              </w:rPr>
              <w:t>egészségkárosodott személyek szociális ellátásaiban részesülők száma</w:t>
            </w:r>
          </w:p>
        </w:tc>
      </w:tr>
      <w:tr w:rsidR="00E41CE9" w:rsidRPr="00E41A71" w:rsidTr="00414F0A">
        <w:trPr>
          <w:trHeight w:val="365"/>
        </w:trPr>
        <w:tc>
          <w:tcPr>
            <w:tcW w:w="293" w:type="pct"/>
            <w:tcBorders>
              <w:top w:val="nil"/>
              <w:left w:val="single" w:sz="4" w:space="0" w:color="auto"/>
              <w:bottom w:val="single" w:sz="4" w:space="0" w:color="auto"/>
              <w:right w:val="single" w:sz="4" w:space="0" w:color="auto"/>
            </w:tcBorders>
            <w:shd w:val="clear" w:color="auto" w:fill="auto"/>
            <w:noWrap/>
            <w:vAlign w:val="center"/>
          </w:tcPr>
          <w:p w:rsidR="00E41CE9" w:rsidRPr="00E41A71" w:rsidRDefault="00E41CE9" w:rsidP="00414F0A">
            <w:pPr>
              <w:ind w:left="900"/>
              <w:jc w:val="both"/>
              <w:rPr>
                <w:color w:val="000000"/>
              </w:rPr>
            </w:pPr>
            <w:r w:rsidRPr="00E41A71">
              <w:rPr>
                <w:color w:val="000000"/>
                <w:szCs w:val="22"/>
              </w:rPr>
              <w:t>2008</w:t>
            </w:r>
          </w:p>
        </w:tc>
        <w:tc>
          <w:tcPr>
            <w:tcW w:w="2341" w:type="pct"/>
            <w:tcBorders>
              <w:top w:val="nil"/>
              <w:left w:val="nil"/>
              <w:bottom w:val="single" w:sz="4" w:space="0" w:color="auto"/>
              <w:right w:val="single" w:sz="4" w:space="0" w:color="auto"/>
            </w:tcBorders>
            <w:shd w:val="clear" w:color="auto" w:fill="auto"/>
            <w:noWrap/>
            <w:vAlign w:val="center"/>
          </w:tcPr>
          <w:p w:rsidR="00E41CE9" w:rsidRPr="00E41A71" w:rsidRDefault="00E41CE9" w:rsidP="00414F0A">
            <w:pPr>
              <w:ind w:left="900"/>
              <w:jc w:val="both"/>
              <w:rPr>
                <w:color w:val="000000"/>
              </w:rPr>
            </w:pPr>
            <w:r w:rsidRPr="00E41A71">
              <w:rPr>
                <w:color w:val="000000"/>
                <w:szCs w:val="22"/>
              </w:rPr>
              <w:t>74</w:t>
            </w:r>
          </w:p>
        </w:tc>
        <w:tc>
          <w:tcPr>
            <w:tcW w:w="2366" w:type="pct"/>
            <w:tcBorders>
              <w:top w:val="nil"/>
              <w:left w:val="nil"/>
              <w:bottom w:val="single" w:sz="4" w:space="0" w:color="auto"/>
              <w:right w:val="single" w:sz="4" w:space="0" w:color="auto"/>
            </w:tcBorders>
            <w:shd w:val="clear" w:color="auto" w:fill="auto"/>
            <w:noWrap/>
            <w:vAlign w:val="center"/>
          </w:tcPr>
          <w:p w:rsidR="00E41CE9" w:rsidRPr="00E41A71" w:rsidRDefault="00E41CE9" w:rsidP="00414F0A">
            <w:pPr>
              <w:ind w:left="900"/>
              <w:jc w:val="both"/>
              <w:rPr>
                <w:color w:val="000000"/>
              </w:rPr>
            </w:pPr>
            <w:r w:rsidRPr="00E41A71">
              <w:rPr>
                <w:color w:val="000000"/>
                <w:szCs w:val="22"/>
              </w:rPr>
              <w:t>nincs adat</w:t>
            </w:r>
          </w:p>
        </w:tc>
      </w:tr>
      <w:tr w:rsidR="00E41CE9" w:rsidRPr="00E41A71" w:rsidTr="00414F0A">
        <w:trPr>
          <w:trHeight w:val="348"/>
        </w:trPr>
        <w:tc>
          <w:tcPr>
            <w:tcW w:w="293" w:type="pct"/>
            <w:tcBorders>
              <w:top w:val="nil"/>
              <w:left w:val="single" w:sz="4" w:space="0" w:color="auto"/>
              <w:bottom w:val="single" w:sz="4" w:space="0" w:color="auto"/>
              <w:right w:val="single" w:sz="4" w:space="0" w:color="auto"/>
            </w:tcBorders>
            <w:shd w:val="clear" w:color="auto" w:fill="auto"/>
            <w:noWrap/>
            <w:vAlign w:val="center"/>
          </w:tcPr>
          <w:p w:rsidR="00E41CE9" w:rsidRPr="00E41A71" w:rsidRDefault="00E41CE9" w:rsidP="00414F0A">
            <w:pPr>
              <w:ind w:left="900"/>
              <w:jc w:val="both"/>
              <w:rPr>
                <w:color w:val="000000"/>
              </w:rPr>
            </w:pPr>
            <w:r w:rsidRPr="00E41A71">
              <w:rPr>
                <w:color w:val="000000"/>
                <w:szCs w:val="22"/>
              </w:rPr>
              <w:t>2009</w:t>
            </w:r>
          </w:p>
        </w:tc>
        <w:tc>
          <w:tcPr>
            <w:tcW w:w="2341" w:type="pct"/>
            <w:tcBorders>
              <w:top w:val="nil"/>
              <w:left w:val="nil"/>
              <w:bottom w:val="single" w:sz="4" w:space="0" w:color="auto"/>
              <w:right w:val="single" w:sz="4" w:space="0" w:color="auto"/>
            </w:tcBorders>
            <w:shd w:val="clear" w:color="auto" w:fill="auto"/>
            <w:noWrap/>
            <w:vAlign w:val="center"/>
          </w:tcPr>
          <w:p w:rsidR="00E41CE9" w:rsidRPr="00E41A71" w:rsidRDefault="00E41CE9" w:rsidP="00414F0A">
            <w:pPr>
              <w:ind w:left="900"/>
              <w:jc w:val="both"/>
              <w:rPr>
                <w:color w:val="000000"/>
              </w:rPr>
            </w:pPr>
            <w:r w:rsidRPr="00E41A71">
              <w:rPr>
                <w:color w:val="000000"/>
                <w:szCs w:val="22"/>
              </w:rPr>
              <w:t>80</w:t>
            </w:r>
          </w:p>
        </w:tc>
        <w:tc>
          <w:tcPr>
            <w:tcW w:w="2366" w:type="pct"/>
            <w:tcBorders>
              <w:top w:val="nil"/>
              <w:left w:val="nil"/>
              <w:bottom w:val="single" w:sz="4" w:space="0" w:color="auto"/>
              <w:right w:val="single" w:sz="4" w:space="0" w:color="auto"/>
            </w:tcBorders>
            <w:shd w:val="clear" w:color="auto" w:fill="auto"/>
            <w:noWrap/>
            <w:vAlign w:val="center"/>
          </w:tcPr>
          <w:p w:rsidR="00E41CE9" w:rsidRPr="00E41A71" w:rsidRDefault="00E41CE9" w:rsidP="00414F0A">
            <w:pPr>
              <w:ind w:left="900"/>
              <w:jc w:val="both"/>
              <w:rPr>
                <w:color w:val="000000"/>
              </w:rPr>
            </w:pPr>
            <w:r w:rsidRPr="00E41A71">
              <w:rPr>
                <w:color w:val="000000"/>
                <w:szCs w:val="22"/>
              </w:rPr>
              <w:t>nincs adat</w:t>
            </w:r>
          </w:p>
        </w:tc>
      </w:tr>
      <w:tr w:rsidR="00E41CE9" w:rsidRPr="00E41A71" w:rsidTr="00414F0A">
        <w:trPr>
          <w:trHeight w:val="510"/>
        </w:trPr>
        <w:tc>
          <w:tcPr>
            <w:tcW w:w="293" w:type="pct"/>
            <w:tcBorders>
              <w:top w:val="nil"/>
              <w:left w:val="single" w:sz="4" w:space="0" w:color="auto"/>
              <w:bottom w:val="single" w:sz="4" w:space="0" w:color="auto"/>
              <w:right w:val="single" w:sz="4" w:space="0" w:color="auto"/>
            </w:tcBorders>
            <w:shd w:val="clear" w:color="auto" w:fill="auto"/>
            <w:noWrap/>
            <w:vAlign w:val="center"/>
          </w:tcPr>
          <w:p w:rsidR="00E41CE9" w:rsidRPr="00E41A71" w:rsidRDefault="00E41CE9" w:rsidP="00414F0A">
            <w:pPr>
              <w:ind w:left="900"/>
              <w:jc w:val="both"/>
              <w:rPr>
                <w:color w:val="000000"/>
              </w:rPr>
            </w:pPr>
            <w:r w:rsidRPr="00E41A71">
              <w:rPr>
                <w:color w:val="000000"/>
                <w:szCs w:val="22"/>
              </w:rPr>
              <w:t>2010</w:t>
            </w:r>
          </w:p>
        </w:tc>
        <w:tc>
          <w:tcPr>
            <w:tcW w:w="2341" w:type="pct"/>
            <w:tcBorders>
              <w:top w:val="nil"/>
              <w:left w:val="nil"/>
              <w:bottom w:val="single" w:sz="4" w:space="0" w:color="auto"/>
              <w:right w:val="single" w:sz="4" w:space="0" w:color="auto"/>
            </w:tcBorders>
            <w:shd w:val="clear" w:color="auto" w:fill="auto"/>
            <w:noWrap/>
            <w:vAlign w:val="center"/>
          </w:tcPr>
          <w:p w:rsidR="00E41CE9" w:rsidRPr="00E41A71" w:rsidRDefault="00E41CE9" w:rsidP="00414F0A">
            <w:pPr>
              <w:ind w:left="900"/>
              <w:jc w:val="both"/>
              <w:rPr>
                <w:color w:val="000000"/>
              </w:rPr>
            </w:pPr>
            <w:r w:rsidRPr="00E41A71">
              <w:rPr>
                <w:color w:val="000000"/>
                <w:szCs w:val="22"/>
              </w:rPr>
              <w:t>63</w:t>
            </w:r>
          </w:p>
        </w:tc>
        <w:tc>
          <w:tcPr>
            <w:tcW w:w="2366" w:type="pct"/>
            <w:tcBorders>
              <w:top w:val="nil"/>
              <w:left w:val="nil"/>
              <w:bottom w:val="single" w:sz="4" w:space="0" w:color="auto"/>
              <w:right w:val="single" w:sz="4" w:space="0" w:color="auto"/>
            </w:tcBorders>
            <w:shd w:val="clear" w:color="auto" w:fill="auto"/>
            <w:noWrap/>
            <w:vAlign w:val="center"/>
          </w:tcPr>
          <w:p w:rsidR="00E41CE9" w:rsidRPr="00E41A71" w:rsidRDefault="00E41CE9" w:rsidP="00414F0A">
            <w:pPr>
              <w:ind w:left="900"/>
              <w:jc w:val="both"/>
              <w:rPr>
                <w:color w:val="000000"/>
              </w:rPr>
            </w:pPr>
            <w:r w:rsidRPr="00E41A71">
              <w:rPr>
                <w:color w:val="000000"/>
                <w:szCs w:val="22"/>
              </w:rPr>
              <w:t>nincs adat</w:t>
            </w:r>
          </w:p>
        </w:tc>
      </w:tr>
      <w:tr w:rsidR="00E41CE9" w:rsidRPr="00E41A71" w:rsidTr="00414F0A">
        <w:trPr>
          <w:trHeight w:val="300"/>
        </w:trPr>
        <w:tc>
          <w:tcPr>
            <w:tcW w:w="293" w:type="pct"/>
            <w:tcBorders>
              <w:top w:val="nil"/>
              <w:left w:val="single" w:sz="4" w:space="0" w:color="auto"/>
              <w:bottom w:val="single" w:sz="4" w:space="0" w:color="auto"/>
              <w:right w:val="single" w:sz="4" w:space="0" w:color="auto"/>
            </w:tcBorders>
            <w:shd w:val="clear" w:color="auto" w:fill="auto"/>
            <w:noWrap/>
            <w:vAlign w:val="center"/>
          </w:tcPr>
          <w:p w:rsidR="00E41CE9" w:rsidRPr="00E41A71" w:rsidRDefault="00E41CE9" w:rsidP="00414F0A">
            <w:pPr>
              <w:ind w:left="900"/>
              <w:jc w:val="both"/>
              <w:rPr>
                <w:color w:val="000000"/>
              </w:rPr>
            </w:pPr>
            <w:r w:rsidRPr="00E41A71">
              <w:rPr>
                <w:color w:val="000000"/>
                <w:szCs w:val="22"/>
              </w:rPr>
              <w:t>2011</w:t>
            </w:r>
          </w:p>
        </w:tc>
        <w:tc>
          <w:tcPr>
            <w:tcW w:w="2341" w:type="pct"/>
            <w:tcBorders>
              <w:top w:val="nil"/>
              <w:left w:val="nil"/>
              <w:bottom w:val="single" w:sz="4" w:space="0" w:color="auto"/>
              <w:right w:val="single" w:sz="4" w:space="0" w:color="auto"/>
            </w:tcBorders>
            <w:shd w:val="clear" w:color="auto" w:fill="auto"/>
            <w:noWrap/>
            <w:vAlign w:val="center"/>
          </w:tcPr>
          <w:p w:rsidR="00E41CE9" w:rsidRPr="00E41A71" w:rsidRDefault="00E41CE9" w:rsidP="00414F0A">
            <w:pPr>
              <w:ind w:left="900"/>
              <w:jc w:val="both"/>
              <w:rPr>
                <w:color w:val="000000"/>
              </w:rPr>
            </w:pPr>
            <w:r w:rsidRPr="00E41A71">
              <w:rPr>
                <w:color w:val="000000"/>
                <w:szCs w:val="22"/>
              </w:rPr>
              <w:t>51</w:t>
            </w:r>
          </w:p>
        </w:tc>
        <w:tc>
          <w:tcPr>
            <w:tcW w:w="2366" w:type="pct"/>
            <w:tcBorders>
              <w:top w:val="nil"/>
              <w:left w:val="nil"/>
              <w:bottom w:val="single" w:sz="4" w:space="0" w:color="auto"/>
              <w:right w:val="single" w:sz="4" w:space="0" w:color="auto"/>
            </w:tcBorders>
            <w:shd w:val="clear" w:color="auto" w:fill="auto"/>
            <w:noWrap/>
            <w:vAlign w:val="center"/>
          </w:tcPr>
          <w:p w:rsidR="00E41CE9" w:rsidRPr="00E41A71" w:rsidRDefault="00E41CE9" w:rsidP="00414F0A">
            <w:pPr>
              <w:ind w:left="900"/>
              <w:jc w:val="both"/>
              <w:rPr>
                <w:color w:val="000000"/>
              </w:rPr>
            </w:pPr>
            <w:r w:rsidRPr="00E41A71">
              <w:rPr>
                <w:color w:val="000000"/>
                <w:szCs w:val="22"/>
              </w:rPr>
              <w:t>nincs adat</w:t>
            </w:r>
          </w:p>
        </w:tc>
      </w:tr>
      <w:tr w:rsidR="00E41CE9" w:rsidRPr="00E41A71" w:rsidTr="00414F0A">
        <w:trPr>
          <w:trHeight w:val="600"/>
        </w:trPr>
        <w:tc>
          <w:tcPr>
            <w:tcW w:w="293" w:type="pct"/>
            <w:tcBorders>
              <w:top w:val="nil"/>
              <w:left w:val="single" w:sz="4" w:space="0" w:color="auto"/>
              <w:bottom w:val="single" w:sz="4" w:space="0" w:color="auto"/>
              <w:right w:val="single" w:sz="4" w:space="0" w:color="auto"/>
            </w:tcBorders>
            <w:shd w:val="clear" w:color="auto" w:fill="auto"/>
            <w:noWrap/>
            <w:vAlign w:val="center"/>
          </w:tcPr>
          <w:p w:rsidR="00E41CE9" w:rsidRPr="00E41A71" w:rsidRDefault="00E41CE9" w:rsidP="00414F0A">
            <w:pPr>
              <w:ind w:left="900"/>
              <w:jc w:val="both"/>
              <w:rPr>
                <w:color w:val="000000"/>
              </w:rPr>
            </w:pPr>
            <w:r w:rsidRPr="00E41A71">
              <w:rPr>
                <w:color w:val="000000"/>
                <w:szCs w:val="22"/>
              </w:rPr>
              <w:t>2012</w:t>
            </w:r>
          </w:p>
        </w:tc>
        <w:tc>
          <w:tcPr>
            <w:tcW w:w="2341" w:type="pct"/>
            <w:tcBorders>
              <w:top w:val="nil"/>
              <w:left w:val="nil"/>
              <w:bottom w:val="single" w:sz="4" w:space="0" w:color="auto"/>
              <w:right w:val="single" w:sz="4" w:space="0" w:color="auto"/>
            </w:tcBorders>
            <w:shd w:val="clear" w:color="auto" w:fill="auto"/>
            <w:noWrap/>
            <w:vAlign w:val="center"/>
          </w:tcPr>
          <w:p w:rsidR="00E41CE9" w:rsidRPr="00E41A71" w:rsidRDefault="00E41CE9" w:rsidP="00414F0A">
            <w:pPr>
              <w:ind w:left="900"/>
              <w:jc w:val="both"/>
              <w:rPr>
                <w:color w:val="000000"/>
              </w:rPr>
            </w:pPr>
            <w:r w:rsidRPr="00E41A71">
              <w:rPr>
                <w:color w:val="000000"/>
                <w:szCs w:val="22"/>
              </w:rPr>
              <w:t>nincs adat</w:t>
            </w:r>
          </w:p>
        </w:tc>
        <w:tc>
          <w:tcPr>
            <w:tcW w:w="2366" w:type="pct"/>
            <w:tcBorders>
              <w:top w:val="nil"/>
              <w:left w:val="nil"/>
              <w:bottom w:val="single" w:sz="4" w:space="0" w:color="auto"/>
              <w:right w:val="single" w:sz="4" w:space="0" w:color="auto"/>
            </w:tcBorders>
            <w:shd w:val="clear" w:color="auto" w:fill="auto"/>
            <w:noWrap/>
            <w:vAlign w:val="center"/>
          </w:tcPr>
          <w:p w:rsidR="00E41CE9" w:rsidRPr="00E41A71" w:rsidRDefault="00E41CE9" w:rsidP="00414F0A">
            <w:pPr>
              <w:ind w:left="900"/>
              <w:jc w:val="both"/>
              <w:rPr>
                <w:color w:val="000000"/>
              </w:rPr>
            </w:pPr>
            <w:r w:rsidRPr="00E41A71">
              <w:rPr>
                <w:color w:val="000000"/>
                <w:szCs w:val="22"/>
              </w:rPr>
              <w:t>nincs adat</w:t>
            </w:r>
          </w:p>
        </w:tc>
      </w:tr>
    </w:tbl>
    <w:p w:rsidR="00E41CE9" w:rsidRPr="00E41A71" w:rsidRDefault="00E41CE9" w:rsidP="00E41CE9">
      <w:pPr>
        <w:ind w:left="900"/>
        <w:jc w:val="both"/>
      </w:pPr>
    </w:p>
    <w:p w:rsidR="00E41CE9" w:rsidRPr="00E41A71" w:rsidRDefault="00E41CE9" w:rsidP="00E41CE9">
      <w:pPr>
        <w:ind w:left="900"/>
        <w:jc w:val="both"/>
      </w:pPr>
      <w:r w:rsidRPr="00E41A71">
        <w:t>A Fot. 15-16. §-a értelmében a fogyatékos személy lehetőség szerint integrált, ennek hiányában védett foglalkoztatásra jogosult. A foglalkoztatást biztosító munkáltató köteles biztosítani a munkavégzéshez szükséges mértékben a munkahelyi környezet, így különösen a munkaeszközök, berendezések megfelelő átalakítását. Az átalakítással kapcsolatos költségek fedezésére a központi költségvetésből támogatás igényelhető. Ha a fogyatékos személy foglalkoztatása az integrált foglalkoztatás keretében nem megvalósítható, úgy számára speciális munkahelyek működtetésével a munkához való jogát lehetőség szerint biztosítani kell. A védett munkahelyet a központi költségvetés normatív támogatásban részesíti. Fogyatékkal élő munkavállaló, aki</w:t>
      </w:r>
    </w:p>
    <w:p w:rsidR="00E41CE9" w:rsidRDefault="00E41CE9" w:rsidP="00E41CE9">
      <w:pPr>
        <w:ind w:left="900"/>
        <w:jc w:val="both"/>
      </w:pPr>
      <w:r w:rsidRPr="00E41A71">
        <w:t>a) a nemzeti jog szerint fogyatékosnak elismert, vagy</w:t>
      </w:r>
    </w:p>
    <w:p w:rsidR="00E41CE9" w:rsidRPr="00E41A71" w:rsidRDefault="00E41CE9" w:rsidP="00E41CE9">
      <w:pPr>
        <w:ind w:left="900"/>
        <w:jc w:val="both"/>
      </w:pPr>
      <w:r w:rsidRPr="00E41A71">
        <w:t>b) elismerten fizikai, elmebeli vagy pszichológiai károsodásban szenved.</w:t>
      </w:r>
    </w:p>
    <w:p w:rsidR="00E41CE9" w:rsidRPr="00E41A71" w:rsidRDefault="00E41CE9" w:rsidP="00E41CE9">
      <w:pPr>
        <w:ind w:left="900"/>
        <w:jc w:val="both"/>
      </w:pPr>
      <w:r w:rsidRPr="00E41A71">
        <w:t>Megváltozott munkaképességű munkavállaló, aki</w:t>
      </w:r>
    </w:p>
    <w:p w:rsidR="00E41CE9" w:rsidRPr="00E41A71" w:rsidRDefault="00E41CE9" w:rsidP="00E41CE9">
      <w:pPr>
        <w:ind w:left="900"/>
        <w:jc w:val="both"/>
      </w:pPr>
      <w:r w:rsidRPr="00E41A71">
        <w:t>a) rehabilitációs ellátásban részesül,</w:t>
      </w:r>
    </w:p>
    <w:p w:rsidR="00E41CE9" w:rsidRPr="00E41A71" w:rsidRDefault="00E41CE9" w:rsidP="00E41CE9">
      <w:pPr>
        <w:ind w:left="900"/>
        <w:jc w:val="both"/>
      </w:pPr>
      <w:r w:rsidRPr="00E41A71">
        <w:t>b) aki 2011. december 31-én III. csoportos rokkantsági, baleseti rokkantsági nyugdíjban, rendszeres szociális járadékban részesült.(Flt. 57/B §.)</w:t>
      </w:r>
    </w:p>
    <w:p w:rsidR="00E41CE9" w:rsidRDefault="00E41CE9" w:rsidP="00E41CE9">
      <w:pPr>
        <w:ind w:left="900"/>
        <w:jc w:val="both"/>
      </w:pPr>
    </w:p>
    <w:p w:rsidR="00E41CE9" w:rsidRDefault="00E41CE9" w:rsidP="00E41CE9">
      <w:pPr>
        <w:ind w:left="900"/>
        <w:jc w:val="both"/>
      </w:pPr>
      <w:r w:rsidRPr="00E41A71">
        <w:t>Gyakori probléma, hogy kevés a foglalkoztatási lehetőség; nem megoldott a foglalkoztatáshoz szükséges akadálymentesítés, nem biztosítottak külö</w:t>
      </w:r>
      <w:r>
        <w:t xml:space="preserve">nleges eszközök és feltételek. </w:t>
      </w:r>
      <w:r w:rsidRPr="00E41A71">
        <w:t xml:space="preserve">A védett foglalkoztatás túlsúlya mutatkozik az integrált foglalkoztatással szemben. Nem rendelkeznek olyan foglalkozatási szakemberrel, aki a fogyatékos személy állapotának ismeretében javaslatot tesz a foglalkoztatás jellegére és helyére. Nincs képzett szakember, aki a munkahelyi beszoktatást kísérje, ezért a sikertelen beszoktatás következménye a fogyatékos munkavállaló alkalmatlanságának rövid időn belüli megállapítása. Javaslat folyamatos felkutatása a fogyatékos munkavállalókkal is betölthető álláshelyeknek, fogyatékosság ügyi </w:t>
      </w:r>
      <w:r w:rsidRPr="00E41A71">
        <w:lastRenderedPageBreak/>
        <w:t>mentor, tanácsadó foglalkoztatásával a fogyatékos személyek munkahelyi kisérésének biztosítása. Önkormányzati szakember képzése ez irányba, állami és civil munkaerő-piaci szolgáltató szervezet és a Munkaesély Szövetség bevonása a feladat megoldásába. Európa-szerte állami, aktív foglalkoztatási programok igyekeznek be-, illetve visszavezetni a gazdaságilag jelenleg inaktív, segélyeken élő potenciális munkavállalókat a munka világába, elsősorban a nyílt munkaerőpiacra. Állami és civil szervezetek alakultak a fogyatékos személyek foglalkoztatásának elősegítésére, államonként változó hatékonysággal. </w:t>
      </w:r>
    </w:p>
    <w:p w:rsidR="00E41CE9" w:rsidRDefault="00E41CE9" w:rsidP="00E41CE9">
      <w:pPr>
        <w:ind w:left="900"/>
        <w:jc w:val="both"/>
      </w:pPr>
    </w:p>
    <w:p w:rsidR="00E41CE9" w:rsidRDefault="00E41CE9" w:rsidP="00E41CE9">
      <w:pPr>
        <w:ind w:left="900"/>
        <w:jc w:val="both"/>
      </w:pPr>
      <w:r w:rsidRPr="00E41A71">
        <w:t> Magyarországon, az inaktív népességen belül a tartósan akadályozott személyek (fogyatékossággal élők és megváltozott munkaképességűek) foglalkoztatási mutatói igen alacsonyak, ennek okai több tényezőre vezethetők vissza. A 2006. évi új Fogyatékosügyi program behatóan foglalkozik a komplex, és ezen belül a foglalkoztatási rehabilitációval (10/2006 (II. 16. országgyűlési határozat az új Fogyatékosügyi programról). A dokumentum leszögezi, hogy a fogyatékossággal élő személyek számára a társadalmi részvétel kulcsa a foglalkoztatás, elsősorban a nyílt munkaerőpiacon. A szakképzésbe bevonható fogyatékossággal élő személyeknek ki kell alakítani a képzés, a rehabilitáció és a foglalkoztatás összhangját annak érdekében, hogy a munkahelyi integráción keresztül nagyot lépjünk a társadalmi befogadás irányába. A távlati célok nagy ívűek, elérésükhöz azonban a jelenlegi foglalkoztatási helyzet felmérésére, elemzésére és a szükséges átgondolt, tervszerű változtatások szisztematikus véghezvitelére van szükség. </w:t>
      </w:r>
    </w:p>
    <w:p w:rsidR="00E41CE9" w:rsidRPr="00E41A71" w:rsidRDefault="00E41CE9" w:rsidP="00E41CE9">
      <w:pPr>
        <w:ind w:left="900"/>
        <w:jc w:val="both"/>
      </w:pPr>
    </w:p>
    <w:p w:rsidR="00E41CE9" w:rsidRDefault="00E41CE9" w:rsidP="00E41CE9">
      <w:pPr>
        <w:ind w:left="900"/>
        <w:jc w:val="both"/>
      </w:pPr>
      <w:r w:rsidRPr="00E41A71">
        <w:t>Magyarország Európai Unióhoz történt csatlakozásával lehet</w:t>
      </w:r>
      <w:r w:rsidRPr="00E41A71">
        <w:rPr>
          <w:rFonts w:eastAsia="TimesNewRoman"/>
        </w:rPr>
        <w:t>ő</w:t>
      </w:r>
      <w:r w:rsidRPr="00E41A71">
        <w:t>séget kapott, az Európai Szociális Alap nyújtotta lehet</w:t>
      </w:r>
      <w:r w:rsidRPr="00E41A71">
        <w:rPr>
          <w:rFonts w:eastAsia="TimesNewRoman"/>
        </w:rPr>
        <w:t>ő</w:t>
      </w:r>
      <w:r w:rsidRPr="00E41A71">
        <w:t>ségek igénybevételére. Ezt a lehet</w:t>
      </w:r>
      <w:r w:rsidRPr="00E41A71">
        <w:rPr>
          <w:rFonts w:eastAsia="TimesNewRoman"/>
        </w:rPr>
        <w:t>ő</w:t>
      </w:r>
      <w:r w:rsidRPr="00E41A71">
        <w:t>séget igénybe véve, hazánkban elindult a 2008-2013 évi TÁMOP 1.1.1 „Megváltozott munkaképesség</w:t>
      </w:r>
      <w:r w:rsidRPr="00E41A71">
        <w:rPr>
          <w:rFonts w:eastAsia="TimesNewRoman"/>
        </w:rPr>
        <w:t xml:space="preserve">ű </w:t>
      </w:r>
      <w:r w:rsidRPr="00E41A71">
        <w:t>emberek rehabilitációjának és foglalkoztatásának segítése” cím</w:t>
      </w:r>
      <w:r w:rsidRPr="00E41A71">
        <w:rPr>
          <w:rFonts w:eastAsia="TimesNewRoman"/>
        </w:rPr>
        <w:t>ű</w:t>
      </w:r>
      <w:r w:rsidRPr="00E41A71">
        <w:t xml:space="preserve"> kiemelt program. A program eredményességét el</w:t>
      </w:r>
      <w:r w:rsidRPr="00E41A71">
        <w:rPr>
          <w:rFonts w:eastAsia="TimesNewRoman"/>
        </w:rPr>
        <w:t>ő</w:t>
      </w:r>
      <w:r w:rsidRPr="00E41A71">
        <w:t>segítend</w:t>
      </w:r>
      <w:r w:rsidRPr="00E41A71">
        <w:rPr>
          <w:rFonts w:eastAsia="TimesNewRoman"/>
        </w:rPr>
        <w:t>ő</w:t>
      </w:r>
      <w:r w:rsidRPr="00E41A71">
        <w:t>, új szolgáltatások és támogatási elemek jelentek meg. A lebonyolítás a munkaügyi központok feladata lett, ezért az akkor még regionális szinten m</w:t>
      </w:r>
      <w:r w:rsidRPr="00E41A71">
        <w:rPr>
          <w:rFonts w:eastAsia="TimesNewRoman"/>
        </w:rPr>
        <w:t>ű</w:t>
      </w:r>
      <w:r w:rsidRPr="00E41A71">
        <w:t>köd</w:t>
      </w:r>
      <w:r w:rsidRPr="00E41A71">
        <w:rPr>
          <w:rFonts w:eastAsia="TimesNewRoman"/>
        </w:rPr>
        <w:t xml:space="preserve">ő </w:t>
      </w:r>
      <w:r w:rsidRPr="00E41A71">
        <w:t>egységek lettek kijelölve a megvalósításra. Ennek megfelel</w:t>
      </w:r>
      <w:r w:rsidRPr="00E41A71">
        <w:rPr>
          <w:rFonts w:eastAsia="TimesNewRoman"/>
        </w:rPr>
        <w:t>ő</w:t>
      </w:r>
      <w:r w:rsidRPr="00E41A71">
        <w:t>en, megyénk esetében a Dél-alföldi Regionális Munkaügyi Központ lett a program elindítója, Békéscsabai központtal. A régióközpont irányító, koordináló szerepet töltött be, a program tényleges megvalósítása a kirendeltségeken zajlott. A Nemzeti Foglalkoztatási Szolgálatról szóló 315/2010. (XII.27.) Korm. rendelet alapján a korábban regionális szinten m</w:t>
      </w:r>
      <w:r w:rsidRPr="00E41A71">
        <w:rPr>
          <w:rFonts w:eastAsia="TimesNewRoman"/>
        </w:rPr>
        <w:t>ű</w:t>
      </w:r>
      <w:r w:rsidRPr="00E41A71">
        <w:t>köd</w:t>
      </w:r>
      <w:r w:rsidRPr="00E41A71">
        <w:rPr>
          <w:rFonts w:eastAsia="TimesNewRoman"/>
        </w:rPr>
        <w:t xml:space="preserve">ő </w:t>
      </w:r>
      <w:r w:rsidRPr="00E41A71">
        <w:t>munkaügyi központok 2011. október 1-vel átalakultak megyei szint</w:t>
      </w:r>
      <w:r w:rsidRPr="00E41A71">
        <w:rPr>
          <w:rFonts w:eastAsia="TimesNewRoman"/>
        </w:rPr>
        <w:t>ű</w:t>
      </w:r>
      <w:r w:rsidRPr="00E41A71">
        <w:t xml:space="preserve"> szervezetekké. A projekt Bács-Kiskun megyei menedzsmentjének felállásával a szakmai és pénzügyi koordinálás megyei szint</w:t>
      </w:r>
      <w:r w:rsidRPr="00E41A71">
        <w:rPr>
          <w:rFonts w:eastAsia="TimesNewRoman"/>
        </w:rPr>
        <w:t>ű</w:t>
      </w:r>
      <w:r w:rsidRPr="00E41A71">
        <w:t>vé alakult.</w:t>
      </w:r>
    </w:p>
    <w:p w:rsidR="00E41CE9" w:rsidRPr="00E41A71" w:rsidRDefault="00E41CE9" w:rsidP="00E41CE9">
      <w:pPr>
        <w:ind w:left="900"/>
        <w:jc w:val="both"/>
      </w:pPr>
    </w:p>
    <w:p w:rsidR="00E41CE9" w:rsidRDefault="00E41CE9" w:rsidP="00E41CE9">
      <w:pPr>
        <w:ind w:left="900"/>
        <w:jc w:val="both"/>
      </w:pPr>
      <w:r w:rsidRPr="00E41A71">
        <w:t>Mint a projekt megnevezésében is szerepel, a cél, a megváltozott munkaképesség</w:t>
      </w:r>
      <w:r w:rsidRPr="00E41A71">
        <w:rPr>
          <w:rFonts w:eastAsia="TimesNewRoman"/>
        </w:rPr>
        <w:t xml:space="preserve">ű </w:t>
      </w:r>
      <w:r w:rsidRPr="00E41A71">
        <w:t>személyek ki, illetve visszajuttatása a nyílt munkaer</w:t>
      </w:r>
      <w:r w:rsidRPr="00E41A71">
        <w:rPr>
          <w:rFonts w:eastAsia="TimesNewRoman"/>
        </w:rPr>
        <w:t>ő</w:t>
      </w:r>
      <w:r w:rsidRPr="00E41A71">
        <w:t>-piacra. Ezt a célt a</w:t>
      </w:r>
      <w:r w:rsidRPr="00E41A71">
        <w:rPr>
          <w:rFonts w:eastAsia="TimesNewRoman"/>
        </w:rPr>
        <w:t xml:space="preserve"> </w:t>
      </w:r>
      <w:r w:rsidRPr="00E41A71">
        <w:t>foglalkoztatást el</w:t>
      </w:r>
      <w:r w:rsidRPr="00E41A71">
        <w:rPr>
          <w:rFonts w:eastAsia="TimesNewRoman"/>
        </w:rPr>
        <w:t>ő</w:t>
      </w:r>
      <w:r w:rsidRPr="00E41A71">
        <w:t>segít</w:t>
      </w:r>
      <w:r w:rsidRPr="00E41A71">
        <w:rPr>
          <w:rFonts w:eastAsia="TimesNewRoman"/>
        </w:rPr>
        <w:t xml:space="preserve">ő </w:t>
      </w:r>
      <w:r w:rsidRPr="00E41A71">
        <w:t>támogatások, képzések, valamint a munkaer</w:t>
      </w:r>
      <w:r w:rsidRPr="00E41A71">
        <w:rPr>
          <w:rFonts w:eastAsia="TimesNewRoman"/>
        </w:rPr>
        <w:t>ő-</w:t>
      </w:r>
      <w:r w:rsidRPr="00E41A71">
        <w:t>piaci szolgáltatások</w:t>
      </w:r>
      <w:r w:rsidRPr="00E41A71">
        <w:rPr>
          <w:rFonts w:eastAsia="TimesNewRoman"/>
        </w:rPr>
        <w:t xml:space="preserve"> </w:t>
      </w:r>
      <w:r w:rsidRPr="00E41A71">
        <w:t>– az egyén igényeinek megfelel</w:t>
      </w:r>
      <w:r w:rsidRPr="00E41A71">
        <w:rPr>
          <w:rFonts w:eastAsia="TimesNewRoman"/>
        </w:rPr>
        <w:t xml:space="preserve">ő </w:t>
      </w:r>
      <w:r w:rsidRPr="00E41A71">
        <w:t>– komplex alkalmazásával kívánták elérni.</w:t>
      </w:r>
      <w:r w:rsidRPr="00E41A71">
        <w:rPr>
          <w:rFonts w:eastAsia="TimesNewRoman"/>
        </w:rPr>
        <w:t xml:space="preserve"> </w:t>
      </w:r>
      <w:r w:rsidRPr="00E41A71">
        <w:t>A projekt, szolgáltatási és támogatási programelem-kínálatából olyan segít</w:t>
      </w:r>
      <w:r w:rsidRPr="00E41A71">
        <w:rPr>
          <w:rFonts w:eastAsia="TimesNewRoman"/>
        </w:rPr>
        <w:t xml:space="preserve">ő </w:t>
      </w:r>
      <w:r w:rsidRPr="00E41A71">
        <w:t>tevékenységek voltak választhatók a résztvev</w:t>
      </w:r>
      <w:r w:rsidRPr="00E41A71">
        <w:rPr>
          <w:rFonts w:eastAsia="TimesNewRoman"/>
        </w:rPr>
        <w:t>ő</w:t>
      </w:r>
      <w:r w:rsidRPr="00E41A71">
        <w:t>k számára, amelyek a képzést, a</w:t>
      </w:r>
      <w:r w:rsidRPr="00E41A71">
        <w:rPr>
          <w:rFonts w:eastAsia="TimesNewRoman"/>
        </w:rPr>
        <w:t xml:space="preserve"> </w:t>
      </w:r>
      <w:r w:rsidRPr="00E41A71">
        <w:t>támogatott foglalkoztatáson keresztül a munkatapasztalat- és gyakorlatszerzést,</w:t>
      </w:r>
      <w:r w:rsidRPr="00E41A71">
        <w:rPr>
          <w:rFonts w:eastAsia="TimesNewRoman"/>
        </w:rPr>
        <w:t xml:space="preserve"> </w:t>
      </w:r>
      <w:r w:rsidRPr="00E41A71">
        <w:t>a munkakipróbálást, valamint az önfoglalkoztatást és az ezekhez</w:t>
      </w:r>
      <w:r w:rsidRPr="00E41A71">
        <w:rPr>
          <w:rFonts w:eastAsia="TimesNewRoman"/>
        </w:rPr>
        <w:t xml:space="preserve"> </w:t>
      </w:r>
      <w:r w:rsidRPr="00E41A71">
        <w:t>kapcsolódó támogatások igénybevételét segítették. Mindemellett olyan támogatások</w:t>
      </w:r>
      <w:r w:rsidRPr="00E41A71">
        <w:rPr>
          <w:rFonts w:eastAsia="TimesNewRoman"/>
        </w:rPr>
        <w:t xml:space="preserve"> </w:t>
      </w:r>
      <w:r w:rsidRPr="00E41A71">
        <w:t>és szolgáltatások voltak elérhet</w:t>
      </w:r>
      <w:r w:rsidRPr="00E41A71">
        <w:rPr>
          <w:rFonts w:eastAsia="TimesNewRoman"/>
        </w:rPr>
        <w:t>ő</w:t>
      </w:r>
      <w:r w:rsidRPr="00E41A71">
        <w:t>ek, amelyek hozzájárulhattak a résztvev</w:t>
      </w:r>
      <w:r w:rsidRPr="00E41A71">
        <w:rPr>
          <w:rFonts w:eastAsia="TimesNewRoman"/>
        </w:rPr>
        <w:t xml:space="preserve">ők </w:t>
      </w:r>
      <w:r w:rsidRPr="00E41A71">
        <w:lastRenderedPageBreak/>
        <w:t>rehabilitációjához, munkaer</w:t>
      </w:r>
      <w:r w:rsidRPr="00E41A71">
        <w:rPr>
          <w:rFonts w:eastAsia="TimesNewRoman"/>
        </w:rPr>
        <w:t>ő</w:t>
      </w:r>
      <w:r w:rsidRPr="00E41A71">
        <w:t>-piaci esélyeinek javításához, valamint a személyes fejl</w:t>
      </w:r>
      <w:r w:rsidRPr="00E41A71">
        <w:rPr>
          <w:rFonts w:eastAsia="TimesNewRoman"/>
        </w:rPr>
        <w:t>ő</w:t>
      </w:r>
      <w:r w:rsidRPr="00E41A71">
        <w:t>déséhez (Ilyen volt például a mentori szolgáltatás.).</w:t>
      </w:r>
    </w:p>
    <w:p w:rsidR="00E41CE9" w:rsidRPr="00E41A71" w:rsidRDefault="00E41CE9" w:rsidP="00E41CE9">
      <w:pPr>
        <w:ind w:left="900"/>
        <w:jc w:val="both"/>
        <w:rPr>
          <w:rFonts w:eastAsia="TimesNewRoman"/>
        </w:rPr>
      </w:pPr>
    </w:p>
    <w:p w:rsidR="00E41CE9" w:rsidRPr="00E41A71" w:rsidRDefault="00E41CE9" w:rsidP="00E41CE9">
      <w:pPr>
        <w:ind w:left="900"/>
        <w:jc w:val="both"/>
      </w:pPr>
      <w:r w:rsidRPr="00E41A71">
        <w:t>A településen több olyan cég, társaság is működik, amely foglalkoztat megváltozott munkaképességű emberek. Adatok hiányában nem tudható, azonban feltételezhető, hogy ezen munkahelyek sem foglalkoztatnak  az érzékszervi- látás-, hallásszervi, - mozgásszervi fogyatékossággal élő embereket. A közintézményekben és a civil munkáltatóknál sem jellemző a megváltozott munkaképességű személyek foglalkoztatása, azonban a fogyatékkal élő személyek alkalmazása nem jellemző a településen. Kizárólag megváltozott munkaképességű (elsősorban fogyatékkal élő személ</w:t>
      </w:r>
      <w:r>
        <w:t>yeket foglalkoztató) cég nincs Ágasegyházán</w:t>
      </w:r>
      <w:r w:rsidRPr="00E41A71">
        <w:t>. Továbbá nem megoldott az atipikus foglalkoztatási forma sem.</w:t>
      </w:r>
    </w:p>
    <w:p w:rsidR="00E41CE9" w:rsidRDefault="00E41CE9" w:rsidP="00E41CE9">
      <w:pPr>
        <w:ind w:left="900"/>
        <w:jc w:val="both"/>
      </w:pPr>
    </w:p>
    <w:p w:rsidR="00E41CE9" w:rsidRDefault="00E41CE9" w:rsidP="00E41CE9">
      <w:pPr>
        <w:jc w:val="both"/>
      </w:pPr>
    </w:p>
    <w:p w:rsidR="00E41CE9" w:rsidRPr="00E41A71" w:rsidRDefault="00E41CE9" w:rsidP="00E41CE9">
      <w:pPr>
        <w:ind w:left="900"/>
        <w:jc w:val="both"/>
      </w:pPr>
      <w:r w:rsidRPr="00E41A71">
        <w:t>b) hátrányos megkülönböztetés a foglalkoztatás területén</w:t>
      </w:r>
    </w:p>
    <w:p w:rsidR="00E41CE9" w:rsidRPr="00E41A71" w:rsidRDefault="00E41CE9" w:rsidP="00E41CE9">
      <w:pPr>
        <w:ind w:left="900"/>
        <w:jc w:val="both"/>
      </w:pPr>
    </w:p>
    <w:p w:rsidR="00E41CE9" w:rsidRPr="00E41A71" w:rsidRDefault="00E41CE9" w:rsidP="00E41CE9">
      <w:pPr>
        <w:ind w:left="900"/>
        <w:jc w:val="both"/>
      </w:pPr>
      <w:r w:rsidRPr="00E41A71">
        <w:t xml:space="preserve">Előfordulhat, hogy a fogyatékos személyt akadályozottsága miatt nem foglalkoztatják a végzettségének és képzettségének megfelelő álláshelyen. (pl.: felsőfokú végzettsége ellenére alacsonyabb végzettséggel is betölthető foglalkoztatást ajánlanak neki.) A foglalkoztatás akkor is meghiúsulhat, ha a fogyatékos személy nem tudja megközelíteni a munkahelyet, például a településen belüli közlekedési akadályok miatt és a támogató szolgálattól sem kap segítséget. Ilyen információk beszerzése rendkívül nehéz, hiszen az érintettek nem hozzák a hátrányos megkülönböztetést nyilvánosságra, mert ezzel a jövőbeni alkalmaztatási kilátásaik is csökkennek. Nem áll rendelkezésre adat arra vonatkozóan, hogy a helyi munkáltatók alkalmaztak-e már, vagy alkalmaznak-e fogyatékkal élő személyt, illetve mennyire vannak felkészülve egy érzékszervi- látás-, hallásszervi, - mozgásszervi fogyatékossággal élő személy alkalmazására. </w:t>
      </w:r>
    </w:p>
    <w:p w:rsidR="00E41CE9" w:rsidRPr="00E41A71" w:rsidRDefault="00E41CE9" w:rsidP="00E41CE9">
      <w:pPr>
        <w:ind w:left="900"/>
        <w:jc w:val="both"/>
      </w:pPr>
    </w:p>
    <w:p w:rsidR="00E41CE9" w:rsidRPr="00E41A71" w:rsidRDefault="00E41CE9" w:rsidP="00E41CE9">
      <w:pPr>
        <w:ind w:left="900"/>
        <w:jc w:val="both"/>
      </w:pPr>
      <w:r w:rsidRPr="00E41A71">
        <w:t>c) önálló életvitelt támogató helyi intézmények, szolgáltatások, programok</w:t>
      </w:r>
    </w:p>
    <w:p w:rsidR="00E41CE9" w:rsidRPr="00E41A71" w:rsidRDefault="00E41CE9" w:rsidP="00E41CE9">
      <w:pPr>
        <w:ind w:left="900"/>
        <w:jc w:val="both"/>
      </w:pPr>
      <w:r w:rsidRPr="00E41A71">
        <w:t xml:space="preserve">A saját lakókörnyezetben, lakóotthonban élő fogyatékos személyeknek nyújt alapszolgáltatást a Támogató Szolgálat. A Támogató Szolgálat többek között a különböző közösségi és szabadidős szolgáltatások elérésében (mind szállítás, mind kommunikáció szintjén) ad támogatást, emellett az igénybevevő környezetében, lakásán nyújt fejlesztést, gondozást, segíti az önálló életvitelt, támogatja az ön-érdekérvényesítést. </w:t>
      </w:r>
    </w:p>
    <w:p w:rsidR="00E41CE9" w:rsidRDefault="00E41CE9" w:rsidP="00E41CE9">
      <w:pPr>
        <w:ind w:left="900"/>
        <w:jc w:val="both"/>
      </w:pPr>
      <w:r w:rsidRPr="00E41A71">
        <w:t>A személyes szociális gondoskodási ellátások közül nappali ellátás (klub, fejlesztő napközi otthon stb.) keretében. A nappali ellátás a saját lakókörnyezetben élő fogyatékos személyeknek napközben nyújt fejlesztést, étkezést, segít az önálló életvitelben és a társadalmi szerepek gyakorlásában.</w:t>
      </w:r>
    </w:p>
    <w:p w:rsidR="00E41CE9" w:rsidRPr="00E41A71" w:rsidRDefault="00E41CE9" w:rsidP="00E41CE9">
      <w:pPr>
        <w:ind w:left="900"/>
        <w:jc w:val="both"/>
      </w:pPr>
    </w:p>
    <w:p w:rsidR="00E41CE9" w:rsidRPr="00E41A71" w:rsidRDefault="00E41CE9" w:rsidP="00E41CE9">
      <w:pPr>
        <w:jc w:val="both"/>
      </w:pPr>
      <w:r w:rsidRPr="00E41A71">
        <w:t xml:space="preserve"> </w:t>
      </w:r>
    </w:p>
    <w:p w:rsidR="00E41CE9" w:rsidRPr="005059F3" w:rsidRDefault="00E41CE9" w:rsidP="00E41CE9">
      <w:pPr>
        <w:jc w:val="both"/>
        <w:rPr>
          <w:b/>
        </w:rPr>
      </w:pPr>
      <w:r>
        <w:rPr>
          <w:b/>
        </w:rPr>
        <w:t>8.2.</w:t>
      </w:r>
      <w:r>
        <w:rPr>
          <w:b/>
        </w:rPr>
        <w:tab/>
      </w:r>
      <w:r w:rsidRPr="005059F3">
        <w:rPr>
          <w:b/>
        </w:rPr>
        <w:t>Fogyatékkal élő személyek pénzbeli és természetbeni ellátása, kedvezményei</w:t>
      </w:r>
    </w:p>
    <w:p w:rsidR="00E41CE9" w:rsidRPr="005059F3" w:rsidRDefault="00E41CE9" w:rsidP="00E41CE9">
      <w:pPr>
        <w:jc w:val="both"/>
        <w:rPr>
          <w:b/>
        </w:rPr>
      </w:pPr>
    </w:p>
    <w:p w:rsidR="00E41CE9" w:rsidRDefault="00E41CE9" w:rsidP="00E41CE9">
      <w:pPr>
        <w:jc w:val="both"/>
      </w:pPr>
      <w:r w:rsidRPr="00E41A71">
        <w:t>A fogyatékkal élő személyek a következő ellátási formákat vehetik igénybe:</w:t>
      </w:r>
    </w:p>
    <w:p w:rsidR="00E41CE9" w:rsidRPr="00E41A71" w:rsidRDefault="00E41CE9" w:rsidP="00E41CE9">
      <w:pPr>
        <w:jc w:val="both"/>
      </w:pPr>
    </w:p>
    <w:p w:rsidR="00E41CE9" w:rsidRDefault="00E41CE9" w:rsidP="00E41CE9">
      <w:pPr>
        <w:jc w:val="both"/>
      </w:pPr>
      <w:r w:rsidRPr="00E41A71">
        <w:t xml:space="preserve">Fogyatékossági támogatás: A Fot. 22. §-a alapján biztosított fogyatékossági támogatás a súlyosan fogyatékos személy részére az esélyegyenlőséget elősegítő, havi rendszerességgel járó pénzbeli juttatás. A támogatás célja, hogy - a súlyosan fogyatékos személy jövedelmétől </w:t>
      </w:r>
      <w:r w:rsidRPr="00E41A71">
        <w:lastRenderedPageBreak/>
        <w:t>függetlenül - anyagi segítséggel járuljon hozzá a súlyosan fogyatékos állapotból eredő társadalmi hátrányok mérsékléséhez.</w:t>
      </w:r>
    </w:p>
    <w:p w:rsidR="00E41CE9" w:rsidRPr="00E41A71" w:rsidRDefault="00E41CE9" w:rsidP="00E41CE9">
      <w:pPr>
        <w:jc w:val="both"/>
      </w:pPr>
    </w:p>
    <w:p w:rsidR="00E41CE9" w:rsidRDefault="00E41CE9" w:rsidP="00E41CE9">
      <w:pPr>
        <w:jc w:val="both"/>
      </w:pPr>
      <w:r w:rsidRPr="00E41A71">
        <w:t>Rokkantsági járadék: A rokkantsági járadékról szóló 83/1987. (XII. 27.) MT rendelet értelmében aki a 25. életéve betöltése előtt teljesen munkaképtelenné vált, illetve 80 %-os vagy azt meghaladó mértékű egészségkárosodást szenvedett és nyugellátást, baleseti nyugellátást részére nem állapítottak meg, rokkantsági járadékra jogosult.</w:t>
      </w:r>
    </w:p>
    <w:p w:rsidR="00E41CE9" w:rsidRPr="00E41A71" w:rsidRDefault="00E41CE9" w:rsidP="00E41CE9">
      <w:pPr>
        <w:jc w:val="both"/>
      </w:pPr>
    </w:p>
    <w:p w:rsidR="00E41CE9" w:rsidRPr="00E41A71" w:rsidRDefault="00E41CE9" w:rsidP="00E41CE9">
      <w:pPr>
        <w:jc w:val="both"/>
      </w:pPr>
      <w:r w:rsidRPr="00E41A71">
        <w:t>Közlekedési kedvezmény: A súlyos mozgáskorlátozott személyek közlekedési kedvezményeiről szóló 102/2011. (VI. 29.) Korm. rendelet 6. §-a értelmében szerzési és átalakítási támogatásra (közlekedési kedvezmény) a súlyos mozgáskorlátozott személy jogosult</w:t>
      </w:r>
    </w:p>
    <w:p w:rsidR="00E41CE9" w:rsidRDefault="00E41CE9" w:rsidP="00E41CE9">
      <w:pPr>
        <w:jc w:val="both"/>
      </w:pPr>
    </w:p>
    <w:p w:rsidR="00E41CE9" w:rsidRPr="00E41A71" w:rsidRDefault="00E41CE9" w:rsidP="00E41CE9">
      <w:pPr>
        <w:jc w:val="both"/>
      </w:pPr>
      <w:r w:rsidRPr="00E41A71">
        <w:t>Fogyatékos személyek számára biztosított alap- és szakosított ellátási formák:</w:t>
      </w:r>
    </w:p>
    <w:p w:rsidR="00E41CE9" w:rsidRPr="00E41A71" w:rsidRDefault="00E41CE9" w:rsidP="00E41CE9">
      <w:pPr>
        <w:ind w:left="1080"/>
        <w:jc w:val="both"/>
      </w:pPr>
      <w:r w:rsidRPr="00E41A71">
        <w:t>Szociális alapszolgáltatások: étkeztetés, házi segítségnyújtás, családsegítés, jelzőrendszeres házi segítségnyújtás, támogató szolgáltatás</w:t>
      </w:r>
    </w:p>
    <w:p w:rsidR="00E41CE9" w:rsidRPr="00E41A71" w:rsidRDefault="00E41CE9" w:rsidP="00E41CE9">
      <w:pPr>
        <w:ind w:left="1080"/>
        <w:jc w:val="both"/>
      </w:pPr>
      <w:r w:rsidRPr="00E41A71">
        <w:t>Szakosított ellátási formák: ápolást, gondozást nyújtó intézmények, fogyatékos személyek otthona, rehabilitációs intézmények, fogyatékos személyek gondozóháza, lakóotthon</w:t>
      </w:r>
    </w:p>
    <w:p w:rsidR="00E41CE9" w:rsidRDefault="00E41CE9" w:rsidP="00E41CE9">
      <w:pPr>
        <w:jc w:val="both"/>
      </w:pPr>
    </w:p>
    <w:p w:rsidR="00E41CE9" w:rsidRPr="00E41A71" w:rsidRDefault="00E41CE9" w:rsidP="00E41CE9">
      <w:pPr>
        <w:jc w:val="both"/>
      </w:pPr>
      <w:r>
        <w:t>Hatályos</w:t>
      </w:r>
      <w:r w:rsidRPr="00E41A71">
        <w:t xml:space="preserve"> jogszabályok: </w:t>
      </w:r>
    </w:p>
    <w:p w:rsidR="00E41CE9" w:rsidRPr="00E41A71" w:rsidRDefault="00E41CE9" w:rsidP="00E41CE9">
      <w:pPr>
        <w:ind w:left="1080"/>
        <w:jc w:val="both"/>
      </w:pPr>
      <w:r w:rsidRPr="00E41A71">
        <w:t>141/ 2000(VIII.9.) Korm. rend A súlyos fogyatékossá minősítésének és felülvizsgálatának  valamint a fogyatékossági támogatás folyósításának szabályairól.</w:t>
      </w:r>
    </w:p>
    <w:p w:rsidR="00E41CE9" w:rsidRPr="00E41A71" w:rsidRDefault="00E41CE9" w:rsidP="00E41CE9">
      <w:pPr>
        <w:ind w:left="1080"/>
        <w:jc w:val="both"/>
      </w:pPr>
      <w:r w:rsidRPr="00E41A71">
        <w:t>218/2003. (XII. 11.) Korm. rendelet a mozgásában korlátozott személy parkolási igazolványáról</w:t>
      </w:r>
    </w:p>
    <w:p w:rsidR="00E41CE9" w:rsidRPr="00E41A71" w:rsidRDefault="00E41CE9" w:rsidP="00E41CE9">
      <w:pPr>
        <w:ind w:left="1080"/>
        <w:jc w:val="both"/>
        <w:rPr>
          <w:rFonts w:eastAsia="Calibri"/>
        </w:rPr>
      </w:pPr>
      <w:r w:rsidRPr="00E41A71">
        <w:t>1998. évi XXVI. törvény a fogyatékos személyek jogairól és esélyegyenl</w:t>
      </w:r>
      <w:r w:rsidRPr="00E41A71">
        <w:rPr>
          <w:rFonts w:eastAsia="TimesNewRoman"/>
        </w:rPr>
        <w:t>ő</w:t>
      </w:r>
      <w:r w:rsidRPr="00E41A71">
        <w:t>ségük biztosításáról</w:t>
      </w:r>
    </w:p>
    <w:p w:rsidR="00E41CE9" w:rsidRPr="00E41A71" w:rsidRDefault="00E41CE9" w:rsidP="00E41CE9">
      <w:pPr>
        <w:ind w:left="1080"/>
        <w:jc w:val="both"/>
      </w:pPr>
      <w:r w:rsidRPr="00E41A71">
        <w:rPr>
          <w:rFonts w:eastAsia="Calibri"/>
        </w:rPr>
        <w:t xml:space="preserve"> </w:t>
      </w:r>
      <w:hyperlink r:id="rId22" w:anchor="_blank" w:history="1">
        <w:r w:rsidRPr="00E41A71">
          <w:rPr>
            <w:rStyle w:val="Hiperhivatkozs"/>
          </w:rPr>
          <w:t>2006. évi CXVII. törvény egyes szociális tárgyú törvények módosításáról</w:t>
        </w:r>
      </w:hyperlink>
    </w:p>
    <w:p w:rsidR="00E41CE9" w:rsidRPr="00E41A71" w:rsidRDefault="00E41CE9" w:rsidP="00E41CE9">
      <w:pPr>
        <w:ind w:left="1080"/>
        <w:jc w:val="both"/>
      </w:pPr>
      <w:r w:rsidRPr="00E41A71">
        <w:t>2/2012. (VI. 5.) EMMI rendelet a helyi esélyegyenlőségi program elkészítésének részletes szabályairól</w:t>
      </w:r>
    </w:p>
    <w:p w:rsidR="00E41CE9" w:rsidRPr="00E41A71" w:rsidRDefault="00E41CE9" w:rsidP="00E41CE9">
      <w:pPr>
        <w:jc w:val="both"/>
      </w:pPr>
    </w:p>
    <w:p w:rsidR="00E41CE9" w:rsidRDefault="00E41CE9" w:rsidP="00E41CE9">
      <w:pPr>
        <w:jc w:val="both"/>
      </w:pPr>
      <w:r w:rsidRPr="00E41A71">
        <w:t xml:space="preserve">Nem áll rendelkezésre adat arra vonatkozóan, hogy hány fő fogyatékossággal élő személy él jelenleg </w:t>
      </w:r>
      <w:r>
        <w:t>Ágasegyházán</w:t>
      </w:r>
      <w:r w:rsidRPr="00E41A71">
        <w:t>, illetve hány fő részesül fogyatékossági támogatásban és vakok személyi járadékában.</w:t>
      </w:r>
    </w:p>
    <w:p w:rsidR="00E41CE9" w:rsidRDefault="00E41CE9" w:rsidP="00E41CE9">
      <w:pPr>
        <w:jc w:val="both"/>
      </w:pPr>
    </w:p>
    <w:p w:rsidR="00E41CE9" w:rsidRDefault="00E41CE9" w:rsidP="00E41CE9">
      <w:pPr>
        <w:jc w:val="both"/>
      </w:pPr>
    </w:p>
    <w:p w:rsidR="00E41CE9" w:rsidRPr="00E41A71" w:rsidRDefault="00E41CE9" w:rsidP="00E41CE9">
      <w:pPr>
        <w:jc w:val="both"/>
      </w:pPr>
    </w:p>
    <w:p w:rsidR="00E41CE9" w:rsidRDefault="00E41CE9" w:rsidP="00E41CE9">
      <w:pPr>
        <w:jc w:val="both"/>
      </w:pPr>
    </w:p>
    <w:tbl>
      <w:tblPr>
        <w:tblW w:w="8340" w:type="dxa"/>
        <w:tblInd w:w="65" w:type="dxa"/>
        <w:tblCellMar>
          <w:left w:w="70" w:type="dxa"/>
          <w:right w:w="70" w:type="dxa"/>
        </w:tblCellMar>
        <w:tblLook w:val="0000" w:firstRow="0" w:lastRow="0" w:firstColumn="0" w:lastColumn="0" w:noHBand="0" w:noVBand="0"/>
      </w:tblPr>
      <w:tblGrid>
        <w:gridCol w:w="3220"/>
        <w:gridCol w:w="640"/>
        <w:gridCol w:w="640"/>
        <w:gridCol w:w="640"/>
        <w:gridCol w:w="640"/>
        <w:gridCol w:w="640"/>
        <w:gridCol w:w="640"/>
        <w:gridCol w:w="640"/>
        <w:gridCol w:w="640"/>
      </w:tblGrid>
      <w:tr w:rsidR="00E41CE9" w:rsidRPr="005059F3" w:rsidTr="00414F0A">
        <w:trPr>
          <w:trHeight w:val="600"/>
        </w:trPr>
        <w:tc>
          <w:tcPr>
            <w:tcW w:w="322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41CE9" w:rsidRPr="005059F3" w:rsidRDefault="00E41CE9" w:rsidP="00414F0A">
            <w:pPr>
              <w:jc w:val="both"/>
              <w:rPr>
                <w:b/>
                <w:bCs/>
                <w:color w:val="000000"/>
              </w:rPr>
            </w:pPr>
            <w:r w:rsidRPr="005059F3">
              <w:rPr>
                <w:b/>
                <w:bCs/>
                <w:color w:val="000000"/>
                <w:szCs w:val="22"/>
              </w:rPr>
              <w:t> </w:t>
            </w:r>
          </w:p>
        </w:tc>
        <w:tc>
          <w:tcPr>
            <w:tcW w:w="5120" w:type="dxa"/>
            <w:gridSpan w:val="8"/>
            <w:tcBorders>
              <w:top w:val="single" w:sz="4" w:space="0" w:color="auto"/>
              <w:left w:val="nil"/>
              <w:bottom w:val="single" w:sz="4" w:space="0" w:color="auto"/>
              <w:right w:val="single" w:sz="4" w:space="0" w:color="000000"/>
            </w:tcBorders>
            <w:shd w:val="clear" w:color="auto" w:fill="CCFFCC"/>
            <w:vAlign w:val="center"/>
          </w:tcPr>
          <w:p w:rsidR="00E41CE9" w:rsidRPr="005059F3" w:rsidRDefault="00E41CE9" w:rsidP="00414F0A">
            <w:pPr>
              <w:jc w:val="both"/>
              <w:rPr>
                <w:b/>
                <w:bCs/>
                <w:color w:val="000000"/>
              </w:rPr>
            </w:pPr>
            <w:r w:rsidRPr="005059F3">
              <w:rPr>
                <w:b/>
                <w:bCs/>
                <w:color w:val="000000"/>
                <w:szCs w:val="22"/>
              </w:rPr>
              <w:t>Állami/önkormányzati</w:t>
            </w:r>
          </w:p>
        </w:tc>
      </w:tr>
      <w:tr w:rsidR="00E41CE9" w:rsidRPr="005059F3" w:rsidTr="00414F0A">
        <w:trPr>
          <w:trHeight w:val="1020"/>
        </w:trPr>
        <w:tc>
          <w:tcPr>
            <w:tcW w:w="3220" w:type="dxa"/>
            <w:vMerge/>
            <w:tcBorders>
              <w:top w:val="single" w:sz="4" w:space="0" w:color="auto"/>
              <w:left w:val="single" w:sz="4" w:space="0" w:color="auto"/>
              <w:bottom w:val="single" w:sz="4" w:space="0" w:color="auto"/>
              <w:right w:val="single" w:sz="4" w:space="0" w:color="auto"/>
            </w:tcBorders>
            <w:vAlign w:val="center"/>
          </w:tcPr>
          <w:p w:rsidR="00E41CE9" w:rsidRPr="005059F3" w:rsidRDefault="00E41CE9" w:rsidP="00414F0A">
            <w:pPr>
              <w:jc w:val="both"/>
              <w:rPr>
                <w:b/>
                <w:bCs/>
                <w:color w:val="000000"/>
              </w:rPr>
            </w:pPr>
          </w:p>
        </w:tc>
        <w:tc>
          <w:tcPr>
            <w:tcW w:w="640" w:type="dxa"/>
            <w:tcBorders>
              <w:top w:val="nil"/>
              <w:left w:val="nil"/>
              <w:bottom w:val="single" w:sz="4" w:space="0" w:color="auto"/>
              <w:right w:val="single" w:sz="4" w:space="0" w:color="auto"/>
            </w:tcBorders>
            <w:shd w:val="clear" w:color="auto" w:fill="CCFFCC"/>
            <w:vAlign w:val="center"/>
          </w:tcPr>
          <w:p w:rsidR="00E41CE9" w:rsidRPr="005059F3" w:rsidRDefault="00E41CE9" w:rsidP="00414F0A">
            <w:pPr>
              <w:jc w:val="both"/>
              <w:rPr>
                <w:b/>
                <w:bCs/>
                <w:color w:val="000000"/>
              </w:rPr>
            </w:pPr>
            <w:r w:rsidRPr="005059F3">
              <w:rPr>
                <w:b/>
                <w:bCs/>
                <w:color w:val="000000"/>
                <w:szCs w:val="22"/>
              </w:rPr>
              <w:t>2010</w:t>
            </w:r>
          </w:p>
        </w:tc>
        <w:tc>
          <w:tcPr>
            <w:tcW w:w="640" w:type="dxa"/>
            <w:tcBorders>
              <w:top w:val="nil"/>
              <w:left w:val="nil"/>
              <w:bottom w:val="single" w:sz="4" w:space="0" w:color="auto"/>
              <w:right w:val="single" w:sz="4" w:space="0" w:color="auto"/>
            </w:tcBorders>
            <w:shd w:val="clear" w:color="auto" w:fill="CCFFCC"/>
            <w:vAlign w:val="center"/>
          </w:tcPr>
          <w:p w:rsidR="00E41CE9" w:rsidRPr="005059F3" w:rsidRDefault="00E41CE9" w:rsidP="00414F0A">
            <w:pPr>
              <w:jc w:val="both"/>
              <w:rPr>
                <w:b/>
                <w:bCs/>
                <w:color w:val="000000"/>
              </w:rPr>
            </w:pPr>
            <w:r w:rsidRPr="005059F3">
              <w:rPr>
                <w:b/>
                <w:bCs/>
                <w:color w:val="000000"/>
                <w:szCs w:val="22"/>
              </w:rPr>
              <w:t>2011</w:t>
            </w:r>
          </w:p>
        </w:tc>
        <w:tc>
          <w:tcPr>
            <w:tcW w:w="640" w:type="dxa"/>
            <w:tcBorders>
              <w:top w:val="nil"/>
              <w:left w:val="nil"/>
              <w:bottom w:val="single" w:sz="4" w:space="0" w:color="auto"/>
              <w:right w:val="single" w:sz="4" w:space="0" w:color="auto"/>
            </w:tcBorders>
            <w:shd w:val="clear" w:color="auto" w:fill="CCFFCC"/>
            <w:vAlign w:val="center"/>
          </w:tcPr>
          <w:p w:rsidR="00E41CE9" w:rsidRPr="005059F3" w:rsidRDefault="00E41CE9" w:rsidP="00414F0A">
            <w:pPr>
              <w:jc w:val="both"/>
              <w:rPr>
                <w:b/>
                <w:bCs/>
                <w:color w:val="000000"/>
              </w:rPr>
            </w:pPr>
            <w:r w:rsidRPr="005059F3">
              <w:rPr>
                <w:b/>
                <w:bCs/>
                <w:color w:val="000000"/>
                <w:szCs w:val="22"/>
              </w:rPr>
              <w:t>2012</w:t>
            </w:r>
          </w:p>
        </w:tc>
        <w:tc>
          <w:tcPr>
            <w:tcW w:w="640" w:type="dxa"/>
            <w:tcBorders>
              <w:top w:val="nil"/>
              <w:left w:val="nil"/>
              <w:bottom w:val="single" w:sz="4" w:space="0" w:color="auto"/>
              <w:right w:val="single" w:sz="4" w:space="0" w:color="auto"/>
            </w:tcBorders>
            <w:shd w:val="clear" w:color="auto" w:fill="CCFFCC"/>
            <w:vAlign w:val="center"/>
          </w:tcPr>
          <w:p w:rsidR="00E41CE9" w:rsidRPr="005059F3" w:rsidRDefault="00E41CE9" w:rsidP="00414F0A">
            <w:pPr>
              <w:jc w:val="both"/>
              <w:rPr>
                <w:b/>
                <w:bCs/>
                <w:color w:val="000000"/>
              </w:rPr>
            </w:pPr>
            <w:r w:rsidRPr="005059F3">
              <w:rPr>
                <w:b/>
                <w:bCs/>
                <w:color w:val="000000"/>
                <w:szCs w:val="22"/>
              </w:rPr>
              <w:t>2013</w:t>
            </w:r>
          </w:p>
        </w:tc>
        <w:tc>
          <w:tcPr>
            <w:tcW w:w="640" w:type="dxa"/>
            <w:tcBorders>
              <w:top w:val="nil"/>
              <w:left w:val="nil"/>
              <w:bottom w:val="single" w:sz="4" w:space="0" w:color="auto"/>
              <w:right w:val="single" w:sz="4" w:space="0" w:color="auto"/>
            </w:tcBorders>
            <w:shd w:val="clear" w:color="auto" w:fill="CCFFCC"/>
            <w:vAlign w:val="center"/>
          </w:tcPr>
          <w:p w:rsidR="00E41CE9" w:rsidRPr="005059F3" w:rsidRDefault="00E41CE9" w:rsidP="00414F0A">
            <w:pPr>
              <w:jc w:val="both"/>
              <w:rPr>
                <w:b/>
                <w:bCs/>
                <w:color w:val="000000"/>
              </w:rPr>
            </w:pPr>
            <w:r w:rsidRPr="005059F3">
              <w:rPr>
                <w:b/>
                <w:bCs/>
                <w:color w:val="000000"/>
                <w:szCs w:val="22"/>
              </w:rPr>
              <w:t>2014</w:t>
            </w:r>
          </w:p>
        </w:tc>
        <w:tc>
          <w:tcPr>
            <w:tcW w:w="640" w:type="dxa"/>
            <w:tcBorders>
              <w:top w:val="nil"/>
              <w:left w:val="nil"/>
              <w:bottom w:val="single" w:sz="4" w:space="0" w:color="auto"/>
              <w:right w:val="single" w:sz="4" w:space="0" w:color="auto"/>
            </w:tcBorders>
            <w:shd w:val="clear" w:color="auto" w:fill="CCFFCC"/>
            <w:vAlign w:val="center"/>
          </w:tcPr>
          <w:p w:rsidR="00E41CE9" w:rsidRPr="005059F3" w:rsidRDefault="00E41CE9" w:rsidP="00414F0A">
            <w:pPr>
              <w:jc w:val="both"/>
              <w:rPr>
                <w:b/>
                <w:bCs/>
                <w:color w:val="000000"/>
              </w:rPr>
            </w:pPr>
            <w:r w:rsidRPr="005059F3">
              <w:rPr>
                <w:b/>
                <w:bCs/>
                <w:color w:val="000000"/>
                <w:szCs w:val="22"/>
              </w:rPr>
              <w:t>2015</w:t>
            </w:r>
          </w:p>
        </w:tc>
        <w:tc>
          <w:tcPr>
            <w:tcW w:w="640" w:type="dxa"/>
            <w:tcBorders>
              <w:top w:val="nil"/>
              <w:left w:val="nil"/>
              <w:bottom w:val="single" w:sz="4" w:space="0" w:color="auto"/>
              <w:right w:val="single" w:sz="4" w:space="0" w:color="auto"/>
            </w:tcBorders>
            <w:shd w:val="clear" w:color="auto" w:fill="CCFFCC"/>
            <w:vAlign w:val="center"/>
          </w:tcPr>
          <w:p w:rsidR="00E41CE9" w:rsidRPr="005059F3" w:rsidRDefault="00E41CE9" w:rsidP="00414F0A">
            <w:pPr>
              <w:jc w:val="both"/>
              <w:rPr>
                <w:b/>
                <w:bCs/>
                <w:color w:val="000000"/>
              </w:rPr>
            </w:pPr>
            <w:r w:rsidRPr="005059F3">
              <w:rPr>
                <w:b/>
                <w:bCs/>
                <w:color w:val="000000"/>
                <w:szCs w:val="22"/>
              </w:rPr>
              <w:t>2016</w:t>
            </w:r>
          </w:p>
        </w:tc>
        <w:tc>
          <w:tcPr>
            <w:tcW w:w="640" w:type="dxa"/>
            <w:tcBorders>
              <w:top w:val="nil"/>
              <w:left w:val="nil"/>
              <w:bottom w:val="single" w:sz="4" w:space="0" w:color="auto"/>
              <w:right w:val="single" w:sz="4" w:space="0" w:color="auto"/>
            </w:tcBorders>
            <w:shd w:val="clear" w:color="auto" w:fill="CCFFCC"/>
            <w:vAlign w:val="center"/>
          </w:tcPr>
          <w:p w:rsidR="00E41CE9" w:rsidRPr="005059F3" w:rsidRDefault="00E41CE9" w:rsidP="00414F0A">
            <w:pPr>
              <w:jc w:val="both"/>
              <w:rPr>
                <w:b/>
                <w:bCs/>
                <w:color w:val="000000"/>
              </w:rPr>
            </w:pPr>
            <w:r w:rsidRPr="005059F3">
              <w:rPr>
                <w:b/>
                <w:bCs/>
                <w:color w:val="000000"/>
                <w:szCs w:val="22"/>
              </w:rPr>
              <w:t>2017</w:t>
            </w:r>
          </w:p>
        </w:tc>
      </w:tr>
      <w:tr w:rsidR="00E41CE9" w:rsidRPr="005059F3" w:rsidTr="00414F0A">
        <w:trPr>
          <w:trHeight w:val="600"/>
        </w:trPr>
        <w:tc>
          <w:tcPr>
            <w:tcW w:w="3220" w:type="dxa"/>
            <w:tcBorders>
              <w:top w:val="nil"/>
              <w:left w:val="single" w:sz="4" w:space="0" w:color="auto"/>
              <w:bottom w:val="single" w:sz="4" w:space="0" w:color="auto"/>
              <w:right w:val="single" w:sz="4" w:space="0" w:color="auto"/>
            </w:tcBorders>
            <w:shd w:val="clear" w:color="auto" w:fill="auto"/>
            <w:vAlign w:val="center"/>
          </w:tcPr>
          <w:p w:rsidR="00E41CE9" w:rsidRPr="005059F3" w:rsidRDefault="00E41CE9" w:rsidP="00414F0A">
            <w:pPr>
              <w:jc w:val="both"/>
              <w:rPr>
                <w:color w:val="000000"/>
              </w:rPr>
            </w:pPr>
            <w:r w:rsidRPr="005059F3">
              <w:rPr>
                <w:color w:val="000000"/>
                <w:szCs w:val="22"/>
              </w:rPr>
              <w:t xml:space="preserve">falugondnoki  vagy tanyagondnoki szolgáltatás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r>
      <w:tr w:rsidR="00E41CE9" w:rsidRPr="005059F3" w:rsidTr="00414F0A">
        <w:trPr>
          <w:trHeight w:val="510"/>
        </w:trPr>
        <w:tc>
          <w:tcPr>
            <w:tcW w:w="3220" w:type="dxa"/>
            <w:tcBorders>
              <w:top w:val="nil"/>
              <w:left w:val="single" w:sz="4" w:space="0" w:color="auto"/>
              <w:bottom w:val="single" w:sz="4" w:space="0" w:color="auto"/>
              <w:right w:val="single" w:sz="4" w:space="0" w:color="auto"/>
            </w:tcBorders>
            <w:shd w:val="clear" w:color="auto" w:fill="auto"/>
            <w:vAlign w:val="center"/>
          </w:tcPr>
          <w:p w:rsidR="00E41CE9" w:rsidRPr="005059F3" w:rsidRDefault="00E41CE9" w:rsidP="00414F0A">
            <w:pPr>
              <w:jc w:val="both"/>
              <w:rPr>
                <w:color w:val="000000"/>
              </w:rPr>
            </w:pPr>
            <w:r w:rsidRPr="005059F3">
              <w:rPr>
                <w:color w:val="000000"/>
                <w:szCs w:val="22"/>
              </w:rPr>
              <w:t>étkeztetés</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3</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26</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20</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r>
      <w:tr w:rsidR="00E41CE9" w:rsidRPr="005059F3" w:rsidTr="00414F0A">
        <w:trPr>
          <w:trHeight w:val="300"/>
        </w:trPr>
        <w:tc>
          <w:tcPr>
            <w:tcW w:w="3220" w:type="dxa"/>
            <w:tcBorders>
              <w:top w:val="nil"/>
              <w:left w:val="single" w:sz="4" w:space="0" w:color="auto"/>
              <w:bottom w:val="single" w:sz="4" w:space="0" w:color="auto"/>
              <w:right w:val="single" w:sz="4" w:space="0" w:color="auto"/>
            </w:tcBorders>
            <w:shd w:val="clear" w:color="auto" w:fill="auto"/>
            <w:vAlign w:val="center"/>
          </w:tcPr>
          <w:p w:rsidR="00E41CE9" w:rsidRPr="005059F3" w:rsidRDefault="00E41CE9" w:rsidP="00414F0A">
            <w:pPr>
              <w:jc w:val="both"/>
              <w:rPr>
                <w:color w:val="000000"/>
              </w:rPr>
            </w:pPr>
            <w:r w:rsidRPr="005059F3">
              <w:rPr>
                <w:color w:val="000000"/>
                <w:szCs w:val="22"/>
              </w:rPr>
              <w:t>házi segítségnyújtás</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27</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22</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6</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r>
      <w:tr w:rsidR="00E41CE9" w:rsidRPr="005059F3" w:rsidTr="00414F0A">
        <w:trPr>
          <w:trHeight w:val="600"/>
        </w:trPr>
        <w:tc>
          <w:tcPr>
            <w:tcW w:w="3220" w:type="dxa"/>
            <w:tcBorders>
              <w:top w:val="nil"/>
              <w:left w:val="single" w:sz="4" w:space="0" w:color="auto"/>
              <w:bottom w:val="single" w:sz="4" w:space="0" w:color="auto"/>
              <w:right w:val="single" w:sz="4" w:space="0" w:color="auto"/>
            </w:tcBorders>
            <w:shd w:val="clear" w:color="auto" w:fill="auto"/>
            <w:vAlign w:val="center"/>
          </w:tcPr>
          <w:p w:rsidR="00E41CE9" w:rsidRPr="005059F3" w:rsidRDefault="00E41CE9" w:rsidP="00414F0A">
            <w:pPr>
              <w:jc w:val="both"/>
              <w:rPr>
                <w:color w:val="000000"/>
              </w:rPr>
            </w:pPr>
            <w:r w:rsidRPr="005059F3">
              <w:rPr>
                <w:color w:val="000000"/>
                <w:szCs w:val="22"/>
              </w:rPr>
              <w:lastRenderedPageBreak/>
              <w:t>jelzőrendszeres házi segítségnyújtás</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40</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24</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0</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r>
      <w:tr w:rsidR="00E41CE9" w:rsidRPr="005059F3" w:rsidTr="00414F0A">
        <w:trPr>
          <w:trHeight w:val="600"/>
        </w:trPr>
        <w:tc>
          <w:tcPr>
            <w:tcW w:w="3220" w:type="dxa"/>
            <w:tcBorders>
              <w:top w:val="nil"/>
              <w:left w:val="single" w:sz="4" w:space="0" w:color="auto"/>
              <w:bottom w:val="single" w:sz="4" w:space="0" w:color="auto"/>
              <w:right w:val="single" w:sz="4" w:space="0" w:color="auto"/>
            </w:tcBorders>
            <w:shd w:val="clear" w:color="auto" w:fill="auto"/>
            <w:vAlign w:val="center"/>
          </w:tcPr>
          <w:p w:rsidR="00E41CE9" w:rsidRPr="005059F3" w:rsidRDefault="00E41CE9" w:rsidP="00414F0A">
            <w:pPr>
              <w:jc w:val="both"/>
              <w:rPr>
                <w:color w:val="000000"/>
              </w:rPr>
            </w:pPr>
            <w:r w:rsidRPr="005059F3">
              <w:rPr>
                <w:color w:val="000000"/>
                <w:szCs w:val="22"/>
              </w:rPr>
              <w:t>családsegítés</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42</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49</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42</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r>
      <w:tr w:rsidR="00E41CE9" w:rsidRPr="005059F3" w:rsidTr="00414F0A">
        <w:trPr>
          <w:trHeight w:val="600"/>
        </w:trPr>
        <w:tc>
          <w:tcPr>
            <w:tcW w:w="3220" w:type="dxa"/>
            <w:tcBorders>
              <w:top w:val="nil"/>
              <w:left w:val="single" w:sz="4" w:space="0" w:color="auto"/>
              <w:bottom w:val="single" w:sz="4" w:space="0" w:color="auto"/>
              <w:right w:val="single" w:sz="4" w:space="0" w:color="auto"/>
            </w:tcBorders>
            <w:shd w:val="clear" w:color="auto" w:fill="auto"/>
            <w:vAlign w:val="center"/>
          </w:tcPr>
          <w:p w:rsidR="00E41CE9" w:rsidRPr="005059F3" w:rsidRDefault="00E41CE9" w:rsidP="00414F0A">
            <w:pPr>
              <w:jc w:val="both"/>
              <w:rPr>
                <w:color w:val="000000"/>
              </w:rPr>
            </w:pPr>
            <w:r w:rsidRPr="005059F3">
              <w:rPr>
                <w:color w:val="000000"/>
                <w:szCs w:val="22"/>
              </w:rPr>
              <w:t xml:space="preserve">közösségi ellátás szenvedélybetegek részére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r>
      <w:tr w:rsidR="00E41CE9" w:rsidRPr="005059F3" w:rsidTr="00414F0A">
        <w:trPr>
          <w:trHeight w:val="600"/>
        </w:trPr>
        <w:tc>
          <w:tcPr>
            <w:tcW w:w="3220" w:type="dxa"/>
            <w:tcBorders>
              <w:top w:val="nil"/>
              <w:left w:val="single" w:sz="4" w:space="0" w:color="auto"/>
              <w:bottom w:val="single" w:sz="4" w:space="0" w:color="auto"/>
              <w:right w:val="single" w:sz="4" w:space="0" w:color="auto"/>
            </w:tcBorders>
            <w:shd w:val="clear" w:color="auto" w:fill="auto"/>
            <w:vAlign w:val="center"/>
          </w:tcPr>
          <w:p w:rsidR="00E41CE9" w:rsidRPr="005059F3" w:rsidRDefault="00E41CE9" w:rsidP="00414F0A">
            <w:pPr>
              <w:jc w:val="both"/>
              <w:rPr>
                <w:color w:val="000000"/>
              </w:rPr>
            </w:pPr>
            <w:r w:rsidRPr="005059F3">
              <w:rPr>
                <w:color w:val="000000"/>
                <w:szCs w:val="22"/>
              </w:rPr>
              <w:t>közösségi ellátás pszichiátriai betegek  részére</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r>
      <w:tr w:rsidR="00E41CE9" w:rsidRPr="005059F3" w:rsidTr="00414F0A">
        <w:trPr>
          <w:trHeight w:val="1020"/>
        </w:trPr>
        <w:tc>
          <w:tcPr>
            <w:tcW w:w="3220" w:type="dxa"/>
            <w:tcBorders>
              <w:top w:val="nil"/>
              <w:left w:val="single" w:sz="4" w:space="0" w:color="auto"/>
              <w:bottom w:val="single" w:sz="4" w:space="0" w:color="auto"/>
              <w:right w:val="single" w:sz="4" w:space="0" w:color="auto"/>
            </w:tcBorders>
            <w:shd w:val="clear" w:color="auto" w:fill="auto"/>
            <w:vAlign w:val="center"/>
          </w:tcPr>
          <w:p w:rsidR="00E41CE9" w:rsidRPr="005059F3" w:rsidRDefault="00E41CE9" w:rsidP="00414F0A">
            <w:pPr>
              <w:jc w:val="both"/>
              <w:rPr>
                <w:color w:val="000000"/>
              </w:rPr>
            </w:pPr>
            <w:r w:rsidRPr="005059F3">
              <w:rPr>
                <w:color w:val="000000"/>
                <w:szCs w:val="22"/>
              </w:rPr>
              <w:t>támogató szolgáltatás</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42</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49</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49</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r>
      <w:tr w:rsidR="00E41CE9" w:rsidRPr="005059F3" w:rsidTr="00414F0A">
        <w:trPr>
          <w:trHeight w:val="1530"/>
        </w:trPr>
        <w:tc>
          <w:tcPr>
            <w:tcW w:w="3220" w:type="dxa"/>
            <w:tcBorders>
              <w:top w:val="nil"/>
              <w:left w:val="single" w:sz="4" w:space="0" w:color="auto"/>
              <w:bottom w:val="single" w:sz="4" w:space="0" w:color="auto"/>
              <w:right w:val="single" w:sz="4" w:space="0" w:color="auto"/>
            </w:tcBorders>
            <w:shd w:val="clear" w:color="auto" w:fill="auto"/>
            <w:vAlign w:val="center"/>
          </w:tcPr>
          <w:p w:rsidR="00E41CE9" w:rsidRPr="005059F3" w:rsidRDefault="00E41CE9" w:rsidP="00414F0A">
            <w:pPr>
              <w:jc w:val="both"/>
              <w:rPr>
                <w:color w:val="000000"/>
              </w:rPr>
            </w:pPr>
            <w:r w:rsidRPr="005059F3">
              <w:rPr>
                <w:color w:val="000000"/>
                <w:szCs w:val="22"/>
              </w:rPr>
              <w:t>nappali ellátás</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30</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30</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30</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c>
          <w:tcPr>
            <w:tcW w:w="640" w:type="dxa"/>
            <w:tcBorders>
              <w:top w:val="nil"/>
              <w:left w:val="nil"/>
              <w:bottom w:val="single" w:sz="4" w:space="0" w:color="auto"/>
              <w:right w:val="single" w:sz="4" w:space="0" w:color="auto"/>
            </w:tcBorders>
            <w:shd w:val="clear" w:color="auto" w:fill="auto"/>
            <w:vAlign w:val="center"/>
          </w:tcPr>
          <w:p w:rsidR="00E41CE9" w:rsidRPr="005059F3" w:rsidRDefault="00E41CE9" w:rsidP="00414F0A">
            <w:pPr>
              <w:jc w:val="both"/>
              <w:rPr>
                <w:i/>
                <w:iCs/>
                <w:color w:val="000000"/>
              </w:rPr>
            </w:pPr>
            <w:r w:rsidRPr="005059F3">
              <w:rPr>
                <w:i/>
                <w:iCs/>
                <w:color w:val="000000"/>
                <w:szCs w:val="22"/>
              </w:rPr>
              <w:t> </w:t>
            </w:r>
          </w:p>
        </w:tc>
      </w:tr>
    </w:tbl>
    <w:p w:rsidR="00E41CE9" w:rsidRPr="00E41A71" w:rsidRDefault="00E41CE9" w:rsidP="00E41CE9">
      <w:pPr>
        <w:jc w:val="both"/>
      </w:pPr>
    </w:p>
    <w:p w:rsidR="00E41CE9" w:rsidRDefault="00E41CE9" w:rsidP="00E41CE9">
      <w:pPr>
        <w:jc w:val="both"/>
        <w:rPr>
          <w:b/>
        </w:rPr>
      </w:pPr>
    </w:p>
    <w:p w:rsidR="00E41CE9" w:rsidRPr="005059F3" w:rsidRDefault="00E41CE9" w:rsidP="00E41CE9">
      <w:pPr>
        <w:jc w:val="both"/>
        <w:rPr>
          <w:b/>
        </w:rPr>
      </w:pPr>
      <w:r>
        <w:rPr>
          <w:b/>
        </w:rPr>
        <w:t>8.3</w:t>
      </w:r>
      <w:r w:rsidRPr="005059F3">
        <w:rPr>
          <w:b/>
        </w:rPr>
        <w:t xml:space="preserve">. </w:t>
      </w:r>
      <w:r>
        <w:rPr>
          <w:b/>
        </w:rPr>
        <w:tab/>
      </w:r>
      <w:r w:rsidRPr="005059F3">
        <w:rPr>
          <w:b/>
        </w:rPr>
        <w:t>Fizikai és infokommunikációs  akadálymentesítettség</w:t>
      </w:r>
    </w:p>
    <w:p w:rsidR="00E41CE9" w:rsidRPr="00E41A71" w:rsidRDefault="00E41CE9" w:rsidP="00E41CE9">
      <w:pPr>
        <w:jc w:val="both"/>
      </w:pPr>
    </w:p>
    <w:p w:rsidR="00E41CE9" w:rsidRPr="00E41A71" w:rsidRDefault="00E41CE9" w:rsidP="00E41CE9">
      <w:pPr>
        <w:jc w:val="both"/>
      </w:pPr>
      <w:r w:rsidRPr="00E41A71">
        <w:t>A közszolgáltatásokhoz, közösségi közlekedéshez, információhoz és a közösségi élet gyakorlásához való hozzáférés lehetőségei, akadálymentesítés</w:t>
      </w:r>
    </w:p>
    <w:p w:rsidR="00E41CE9" w:rsidRPr="00E41A71" w:rsidRDefault="00E41CE9" w:rsidP="00E41CE9">
      <w:pPr>
        <w:jc w:val="both"/>
      </w:pPr>
    </w:p>
    <w:p w:rsidR="00E41CE9" w:rsidRDefault="00E41CE9" w:rsidP="00E41CE9">
      <w:pPr>
        <w:jc w:val="both"/>
      </w:pPr>
      <w:r w:rsidRPr="00E41A71">
        <w:t>Az alábbiakban kiemeljük azokat a területeket jogszabályi hivatkozással, amelyek a fogyatékkal élő személyek jogait biztosítják.</w:t>
      </w:r>
    </w:p>
    <w:p w:rsidR="00E41CE9" w:rsidRPr="00E41A71" w:rsidRDefault="00E41CE9" w:rsidP="00E41CE9">
      <w:pPr>
        <w:jc w:val="both"/>
      </w:pPr>
    </w:p>
    <w:p w:rsidR="00E41CE9" w:rsidRDefault="00E41CE9" w:rsidP="00E41CE9">
      <w:pPr>
        <w:jc w:val="both"/>
      </w:pPr>
      <w:r w:rsidRPr="00E41A71">
        <w:t>Környezet: A fogyatékos személynek joga van a számára akadálymentes, továbbá érzékelhető és biztonságos épített környezetre. Ez a jog vonatkozik különösen a közlekedéssel és az épített környezettel kapcsolatos tájékozódási lehetőségekre. (Fot. 5. § (1)- (2))</w:t>
      </w:r>
    </w:p>
    <w:p w:rsidR="00E41CE9" w:rsidRPr="00E41A71" w:rsidRDefault="00E41CE9" w:rsidP="00E41CE9">
      <w:pPr>
        <w:jc w:val="both"/>
      </w:pPr>
    </w:p>
    <w:p w:rsidR="00E41CE9" w:rsidRDefault="00E41CE9" w:rsidP="00E41CE9">
      <w:pPr>
        <w:jc w:val="both"/>
      </w:pPr>
      <w:r w:rsidRPr="00E41A71">
        <w:t>Kommunikáció: A fogyatékos személy számára biztosítani kell az egyenlő esélyű hozzáférés lehetőségét a közérdekű információkhoz, továbbá azokhoz az információkhoz, amelyek a fogyatékos személyeket megillető jogokkal, valamint a részükre nyújtott szolgáltatásokkal kapcsolatosak. A kommunikációban jelentősen gátolt személy számára a közszolgáltatások igénybevételekor lehetővé kell tenni a tájékozódás és a személyi segítés feltételeit. (Fot. 6.- 7. §)      A megfelelően hozzáférhető információ létrehozása olyan szakmai feladat, mely kezdetben nehézséget okozhat. Javasoljuk, azoknak a szolgáltató szervezeteknek a bevonását, melyek professzionális segítséget nyújthatnak. Ilyenek például a jelnyelvi tolmácsszolgálatok (</w:t>
      </w:r>
      <w:hyperlink r:id="rId23" w:history="1">
        <w:r w:rsidRPr="00E41A71">
          <w:rPr>
            <w:rStyle w:val="Hiperhivatkozs"/>
          </w:rPr>
          <w:t>http://fszk.hu/mjp/tolmacsszolgalatok-elerhetosegei.pdf</w:t>
        </w:r>
      </w:hyperlink>
      <w:r w:rsidRPr="00E41A71">
        <w:t>), a könnyen érthető fordításokat készítő ÉFOÉSZ és tagszervezetei (</w:t>
      </w:r>
      <w:hyperlink r:id="rId24" w:history="1">
        <w:r w:rsidRPr="00E41A71">
          <w:rPr>
            <w:rStyle w:val="Hiperhivatkozs"/>
          </w:rPr>
          <w:t>http://www.efoesz.hu/index.php?m=text&amp;id=2</w:t>
        </w:r>
      </w:hyperlink>
      <w:r w:rsidRPr="00E41A71">
        <w:t>), a speciális eszközkölcsönzők (</w:t>
      </w:r>
      <w:hyperlink r:id="rId25" w:history="1">
        <w:r w:rsidRPr="00E41A71">
          <w:rPr>
            <w:rStyle w:val="Hiperhivatkozs"/>
          </w:rPr>
          <w:t>http://www.blissalapitvany.hu/kolcsonozheto-eszkozok</w:t>
        </w:r>
      </w:hyperlink>
      <w:r w:rsidRPr="00E41A71">
        <w:t>). Javasoljuk továbbá, hogy az önkormányzat érintett munkatársai kapcsolódjanak be olyan tréningekbe, képzésekbe, ahol ezek a tudások megtanulhatók, ilyenek egyebek mellett az EMMI és az FSZK Nonprofit Kft. képzései (</w:t>
      </w:r>
      <w:hyperlink r:id="rId26" w:history="1">
        <w:r w:rsidRPr="00E41A71">
          <w:rPr>
            <w:rStyle w:val="Hiperhivatkozs"/>
          </w:rPr>
          <w:t>www.fszk.hu</w:t>
        </w:r>
      </w:hyperlink>
      <w:r w:rsidRPr="00E41A71">
        <w:t xml:space="preserve">). </w:t>
      </w:r>
    </w:p>
    <w:p w:rsidR="00E41CE9" w:rsidRPr="00E41A71" w:rsidRDefault="00E41CE9" w:rsidP="00E41CE9">
      <w:pPr>
        <w:jc w:val="both"/>
      </w:pPr>
    </w:p>
    <w:p w:rsidR="00E41CE9" w:rsidRDefault="00E41CE9" w:rsidP="00E41CE9">
      <w:pPr>
        <w:jc w:val="both"/>
      </w:pPr>
      <w:r w:rsidRPr="00E41A71">
        <w:t xml:space="preserve">Közszolgáltatásokhoz való egyenlő esélyű hozzáférés: A fogyatékos személy számára a Fot-ban meghatározottak szerint - figyelembe véve a különböző fogyatékossági csoportok eltérő speciális szükségleteit - biztosítani kell a közszolgáltatásokhoz való egyenlő esélyű hozzáférést. </w:t>
      </w:r>
      <w:r w:rsidRPr="00E41A71">
        <w:br/>
      </w:r>
      <w:r w:rsidRPr="00E41A71">
        <w:lastRenderedPageBreak/>
        <w:t>A közszolgáltatásokhoz való egyenlő esélyű hozzáférés biztosítása érdekében a fogyatékos személy az önálló életvitelét segítő kutyáját - külön jogszabályban meghatározottak szerint - beviheti a közszolgáltatást nyújtó szerv, intézmény, szolgáltató mindenki számára nyitva álló területére. (Fot. 7/A.- 7/C. §)</w:t>
      </w:r>
    </w:p>
    <w:p w:rsidR="00E41CE9" w:rsidRPr="00E41A71" w:rsidRDefault="00E41CE9" w:rsidP="00E41CE9">
      <w:pPr>
        <w:jc w:val="both"/>
      </w:pPr>
    </w:p>
    <w:p w:rsidR="00E41CE9" w:rsidRPr="00E41A71" w:rsidRDefault="00E41CE9" w:rsidP="00E41CE9">
      <w:pPr>
        <w:jc w:val="both"/>
      </w:pPr>
      <w:r w:rsidRPr="00E41A71">
        <w:t>Közlekedés: A közlekedési rendszereknek, továbbá a tömegközlekedési eszközöknek, utasforgalmi létesítményeknek - beleértve a jelző- és tájékoztató berendezéseket is - alkalmasnak kell lenniük a fogyatékos személy általi biztonságos igénybevételre. Közhasználatú parkolóban a közlekedésében akadályozott fogyatékos személyek számára - a külön jogszabály szerint - megfelelő számú és alapterületű parkolóhely kialakításáról kell gondoskodni. (Fot. 8.- 10. §) A hozzáférés biztosításakor két kihívás biztosan felmerül: egyrészt a megfelelő szaktudás bevonásának a kérdése, másrészt pedig az ehhez szükséges forrás. Az első kérdésre javasoljuk minden esetben rehabilitációs szakmérnök, valamint az érintett fogyatékos csoportot képviselőjének a bevonását a tervezésbe és a megvalósításba, valamint a következő dokumentum áttekintését - Segédlet a közszolgáltatások egyenlő esélyű hozzáférésének megteremtéséhez – Komplex akadálymentesítés (</w:t>
      </w:r>
      <w:hyperlink r:id="rId27" w:history="1">
        <w:r w:rsidRPr="00E41A71">
          <w:rPr>
            <w:rStyle w:val="Hiperhivatkozs"/>
          </w:rPr>
          <w:t>http://fszk.hu/bemutatkozas/programirodak/akadalymentesitesi-programiroda/szakmai-anyagok/segedlet-a-kozszolgaltatasok-egyenlo-eselyu-hozzaferesenek-megteremtesehez-komplex-akadalymentesites/</w:t>
        </w:r>
      </w:hyperlink>
      <w:r w:rsidRPr="00E41A71">
        <w:t xml:space="preserve">). A másik kérdésre, mely a forrásteremtésre vonatkozik, javasoljuk, hogy történjen Európai Uniós pályázatfigyelés a </w:t>
      </w:r>
      <w:hyperlink r:id="rId28" w:history="1">
        <w:r w:rsidRPr="00E41A71">
          <w:rPr>
            <w:rStyle w:val="Hiperhivatkozs"/>
          </w:rPr>
          <w:t>www.nfu.gov.hu</w:t>
        </w:r>
      </w:hyperlink>
      <w:r w:rsidRPr="00E41A71">
        <w:t xml:space="preserve"> honlapra építve</w:t>
      </w:r>
    </w:p>
    <w:p w:rsidR="00E41CE9" w:rsidRDefault="00E41CE9" w:rsidP="00E41CE9">
      <w:pPr>
        <w:jc w:val="both"/>
      </w:pPr>
      <w:r w:rsidRPr="00E41A71">
        <w:t>Támogató szolgálat, segédeszköz: fogyatékos személy részére biztosítani kell a fogyatékossága által indokolt szükségleteinek megfelelő támogató szolgálat igénybevételét, továbbá segédeszközt. Az árhoz nyújtott támogatással beszerezhető segédeszközök körét és a támogatás módját, valamint mértékét külön jogszabály határozza meg. (Fot. 11. §)</w:t>
      </w:r>
    </w:p>
    <w:p w:rsidR="00E41CE9" w:rsidRPr="00E41A71" w:rsidRDefault="00E41CE9" w:rsidP="00E41CE9">
      <w:pPr>
        <w:jc w:val="both"/>
      </w:pPr>
    </w:p>
    <w:p w:rsidR="00E41CE9" w:rsidRDefault="00E41CE9" w:rsidP="00E41CE9">
      <w:pPr>
        <w:jc w:val="both"/>
      </w:pPr>
      <w:r w:rsidRPr="00E41A71">
        <w:t>Egészségügy: A fogyatékos személy egészségügyi ellátása során figyelemmel kell lenni a fogyatékosságából adódó szükségleteire. A fogyatékos személy egészségügyi ellátása során törekedni kell arra, hogy az ellátás segítse elő a rehabilitációját, társadalmi beilleszkedését, továbbá, hogy ne erősítse a betegségtudatát. (Fot. 12. §) A modern emberi jogi szemlélet érvényesülése a fogyatékos emberek ellátása során alapelv. Javasoljuk, hogy az ehhez elengedhetetlen attitűdváltás eléréséhez a szolgáltatók vegyék igénybe az országban több helyen elérhető tréninglehetőségeket (GYEMSZI ETI és FSZK Nonprofit Kft. egyebek mellett), valamint igényeljék azokat a hozzáférést biztosító megoldásokat, melyekről a korábbiakban már szóltunk.</w:t>
      </w:r>
    </w:p>
    <w:p w:rsidR="00E41CE9" w:rsidRPr="00E41A71" w:rsidRDefault="00E41CE9" w:rsidP="00E41CE9">
      <w:pPr>
        <w:jc w:val="both"/>
      </w:pPr>
    </w:p>
    <w:p w:rsidR="00E41CE9" w:rsidRPr="00E41A71" w:rsidRDefault="00E41CE9" w:rsidP="00E41CE9">
      <w:pPr>
        <w:jc w:val="both"/>
      </w:pPr>
      <w:r w:rsidRPr="00E41A71">
        <w:t>Oktatás, képzés: A fogyatékos személynek joga, hogy állapotának megfelelően és életkorától függően korai fejlesztésben és gondozásban, óvodai nevelésben, iskolai nevelésben és oktatásban, fejlesztő felkészítésben, szakképzésben, felnőttképzésben, továbbá felsőoktatásban vegyen részt a vonatkozó jogszabályokban meghatározottak szerint. Abban az esetben, ha az - az e célra létrehozott szakértői és rehabilitációs bizottság szakértői véleményében foglaltak szerint - a fogyatékos személy képességeinek kibontakoztatása céljából előnyös, a fogyatékos személy az óvodai nevelésben és oktatásban a többi gyermekkel, tanulóval együtt - azonos óvodai csoportban, illetve iskolai osztályban - vesz részt. A kiskorú fogyatékos személyt megilleti az a jog, hogy fejlesztése késedelem nélkül megkezdődjön, amint fogyatékosságát megállapították (Fot. 13. §).</w:t>
      </w:r>
    </w:p>
    <w:p w:rsidR="00E41CE9" w:rsidRDefault="00E41CE9" w:rsidP="00E41CE9">
      <w:pPr>
        <w:jc w:val="both"/>
      </w:pPr>
      <w:r w:rsidRPr="00E41A71">
        <w:t xml:space="preserve">Lakóhely, közösségbe való befogadás, önálló életvitel: A fogyatékos személynek joga van a fogyatékosságának, személyes körülményeinek megfelelő - családi, lakóotthoni, intézményi - lakhatási forma megválasztásához (Fot. 17. §) A 2011. évben megkezdődött a nagylétszámú ápoló –gondozó intézetek kiváltása támogatott lakhatási megoldásokká. Ez a folyamat, bár pozitív kimenetelében bizonyosak vagyunk, mégis számos konfliktust rejt magában. Javasoljuk </w:t>
      </w:r>
      <w:r w:rsidRPr="00E41A71">
        <w:lastRenderedPageBreak/>
        <w:t xml:space="preserve">megismerni a folyamat jogszabályi hátterét, valamint azokat a szakmai módszertani anyagokat, melyek ezt a közösségi alapú szolgáltatások felé való elmozdulást segítik. A dokumentumok a folyamatot generáló Intézményi Férőhely Kiváltást Koordináló Országos Testület honlapjáról tölthetők le: A közösségi beilleszkedést segíthetik a fogyatékos emberek érdekvédelmi szervezetei is, így bevonásuk javasolt. </w:t>
      </w:r>
    </w:p>
    <w:p w:rsidR="00E41CE9" w:rsidRPr="00E41A71" w:rsidRDefault="00E41CE9" w:rsidP="00E41CE9">
      <w:pPr>
        <w:jc w:val="both"/>
      </w:pPr>
    </w:p>
    <w:p w:rsidR="00E41CE9" w:rsidRDefault="00E41CE9" w:rsidP="00E41CE9">
      <w:pPr>
        <w:jc w:val="both"/>
      </w:pPr>
      <w:r w:rsidRPr="00E41A71">
        <w:t>Kultúra, sport: A fogyatékos személy számára lehetővé kell tenni a művelődési, kulturális, sport- és más közösségi célú létesítmények látogatását. A fogyatékos személy számára - sportolási lehetőségeinek megteremtéséhez - a sportolási célú, szabadidős intézmények használatát hozzáférhetővé kell tenni (Fot. 18. §) A hozzáférés biztosításakor két kihívás biztosan felmerül: egyrészt a megfelelő szaktudás bevonásának a kérdése, másrészt pedig az ehhez szükséges forrás. Az első kérdésre javasoljuk minden esetben rehabilitációs szakmérnök, valamint az érintett fogyatékos csoportot képviselőjének a bevonását a tervezésbe és a megvalósításba, valamint a következő dokumentum áttekintését - Segédlet a közszolgáltatások egyenlő esélyű hozzáférésének megteremtéséhez – Komplex akadálymentesítés</w:t>
      </w:r>
      <w:r>
        <w:t>.</w:t>
      </w:r>
      <w:r w:rsidRPr="00E41A71">
        <w:t xml:space="preserve"> A másik kérdésre, mely a forrásteremtésre vonatkozik, javasoljuk, hogy történjen Európai Uniós pályázatfigyelés a </w:t>
      </w:r>
      <w:hyperlink r:id="rId29" w:history="1">
        <w:r w:rsidRPr="00E41A71">
          <w:rPr>
            <w:rStyle w:val="Hiperhivatkozs"/>
          </w:rPr>
          <w:t>www.nfu.gov.hu</w:t>
        </w:r>
      </w:hyperlink>
      <w:r w:rsidRPr="00E41A71">
        <w:t xml:space="preserve"> honlapra építve.</w:t>
      </w:r>
    </w:p>
    <w:p w:rsidR="00E41CE9" w:rsidRPr="00E41A71" w:rsidRDefault="00E41CE9" w:rsidP="00E41CE9">
      <w:pPr>
        <w:jc w:val="both"/>
      </w:pPr>
    </w:p>
    <w:p w:rsidR="00E41CE9" w:rsidRDefault="00E41CE9" w:rsidP="00E41CE9">
      <w:pPr>
        <w:jc w:val="both"/>
      </w:pPr>
      <w:r w:rsidRPr="00E41A71">
        <w:t>A rehabilitációhoz való jog: A fogyatékos személynek joga van a rehabilitációra. E jog érvényesítését rehabilitációs szolgáltatások, ellátások biztosítják. Az ehhez kapcsolódó állami feladatot a fogyatékos személyek esélyegyenlőségének biztosítására létrehozott, a társadalmi esélyegyenlőség előmozdításáért felelős miniszter szakmai felügyelete alatt álló szervezet látja el. A szervezet számára törvény vagy kormányrendelet további feladatokat állapíthat meg ([Fot. 19.- 20. §). Az érintett célcsoport sok esetben nem rendelkezik megfelelő információval a saját jogai és lehetőségei tekintetében. Javasoljuk, hogy legyen számukra lehetőség hozzáférni a Nemzeti Rehabilitációs és Szociális Hivatal honlapjához, valamint dokumentumaihoz (</w:t>
      </w:r>
      <w:hyperlink r:id="rId30" w:history="1">
        <w:r w:rsidRPr="00E41A71">
          <w:rPr>
            <w:rStyle w:val="Hiperhivatkozs"/>
          </w:rPr>
          <w:t>http://nrszh.kormany.hu/</w:t>
        </w:r>
      </w:hyperlink>
      <w:r w:rsidRPr="00E41A71">
        <w:t>), továbbá azokhoz a jogsegély szolgáltatásokhoz, amelyeket érdekvédelmi szervezeteik nyújtanak a számukra.</w:t>
      </w:r>
    </w:p>
    <w:p w:rsidR="00E41CE9" w:rsidRPr="00E41A71" w:rsidRDefault="00E41CE9" w:rsidP="00E41CE9">
      <w:pPr>
        <w:jc w:val="both"/>
      </w:pPr>
    </w:p>
    <w:p w:rsidR="00E41CE9" w:rsidRPr="00E41A71" w:rsidRDefault="00E41CE9" w:rsidP="00E41CE9">
      <w:pPr>
        <w:jc w:val="both"/>
      </w:pPr>
      <w:r w:rsidRPr="00E41A71">
        <w:t>A helyi politikai életben és közéletben való részvételhez való jog: másokkal azonos alapon, hatékonyan és teljes körűen vehessenek részt a helyi politikai életben és a közéletben, közvetlenül vagy szabadon választott képviselőkön keresztül, beleértve a fogyatékossággal élő személyek jogát és lehetőségét a szavazásra és választhatóságra (2007. évi XCII. tv 29. cikk) A fogyatékos emberek önérvényesítő mozgalmainak erősödése, saját maguk képviseletének lehetőségének támogatása kiemelt feladat. Javasoljuk, hogy ennek érdekében alakuljanak ki az együttműködésre és a párbeszédre lehetőséget adó fórumok akár az önkormányzat kezdeményezésére, ahol a fogyatékos emberek a „Semmit rólunk nélkülünk!” elvnek megfelelően bekapcsolódhatnak a róluk szóló döntések alakításába.</w:t>
      </w:r>
    </w:p>
    <w:p w:rsidR="00E41CE9" w:rsidRPr="00E41A71" w:rsidRDefault="00E41CE9" w:rsidP="00E41CE9">
      <w:pPr>
        <w:jc w:val="both"/>
      </w:pPr>
    </w:p>
    <w:p w:rsidR="00E41CE9" w:rsidRPr="00E41A71" w:rsidRDefault="00E41CE9" w:rsidP="00E41CE9">
      <w:pPr>
        <w:ind w:left="1080"/>
        <w:jc w:val="both"/>
      </w:pPr>
      <w:r w:rsidRPr="00E41A71">
        <w:t>a) települési önkormányzati tulajdonban lévő középületek akadálymentesítettsége</w:t>
      </w:r>
    </w:p>
    <w:p w:rsidR="00E41CE9" w:rsidRPr="00E41A71" w:rsidRDefault="00E41CE9" w:rsidP="00E41CE9">
      <w:pPr>
        <w:ind w:left="1080"/>
        <w:jc w:val="both"/>
      </w:pPr>
      <w:r w:rsidRPr="00E41A71">
        <w:tab/>
      </w:r>
      <w:r w:rsidRPr="00E41A71">
        <w:br/>
      </w:r>
    </w:p>
    <w:tbl>
      <w:tblPr>
        <w:tblW w:w="5000" w:type="pct"/>
        <w:tblCellMar>
          <w:left w:w="0" w:type="dxa"/>
          <w:right w:w="0" w:type="dxa"/>
        </w:tblCellMar>
        <w:tblLook w:val="0000" w:firstRow="0" w:lastRow="0" w:firstColumn="0" w:lastColumn="0" w:noHBand="0" w:noVBand="0"/>
      </w:tblPr>
      <w:tblGrid>
        <w:gridCol w:w="992"/>
        <w:gridCol w:w="828"/>
        <w:gridCol w:w="307"/>
        <w:gridCol w:w="828"/>
        <w:gridCol w:w="1677"/>
        <w:gridCol w:w="583"/>
        <w:gridCol w:w="962"/>
        <w:gridCol w:w="788"/>
        <w:gridCol w:w="890"/>
        <w:gridCol w:w="706"/>
        <w:gridCol w:w="501"/>
      </w:tblGrid>
      <w:tr w:rsidR="00E41CE9" w:rsidTr="00414F0A">
        <w:trPr>
          <w:trHeight w:val="600"/>
        </w:trPr>
        <w:tc>
          <w:tcPr>
            <w:tcW w:w="947" w:type="pct"/>
            <w:gridSpan w:val="2"/>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41CE9" w:rsidRDefault="00E41CE9" w:rsidP="00414F0A">
            <w:pPr>
              <w:jc w:val="both"/>
              <w:rPr>
                <w:b/>
                <w:bCs/>
                <w:color w:val="008000"/>
                <w:sz w:val="20"/>
                <w:szCs w:val="20"/>
              </w:rPr>
            </w:pPr>
            <w:r>
              <w:rPr>
                <w:b/>
                <w:bCs/>
                <w:color w:val="008000"/>
                <w:sz w:val="20"/>
                <w:szCs w:val="20"/>
              </w:rPr>
              <w:t> </w:t>
            </w:r>
          </w:p>
        </w:tc>
        <w:tc>
          <w:tcPr>
            <w:tcW w:w="4053" w:type="pct"/>
            <w:gridSpan w:val="9"/>
            <w:tcBorders>
              <w:top w:val="single" w:sz="4" w:space="0" w:color="auto"/>
              <w:left w:val="nil"/>
              <w:bottom w:val="single" w:sz="4" w:space="0" w:color="auto"/>
              <w:right w:val="single" w:sz="4" w:space="0" w:color="auto"/>
            </w:tcBorders>
            <w:shd w:val="clear" w:color="auto" w:fill="CCFFCC"/>
            <w:vAlign w:val="center"/>
          </w:tcPr>
          <w:p w:rsidR="00E41CE9" w:rsidRDefault="00E41CE9" w:rsidP="00414F0A">
            <w:pPr>
              <w:jc w:val="both"/>
              <w:rPr>
                <w:b/>
                <w:bCs/>
                <w:color w:val="000000"/>
                <w:sz w:val="20"/>
                <w:szCs w:val="20"/>
              </w:rPr>
            </w:pPr>
            <w:r>
              <w:rPr>
                <w:b/>
                <w:bCs/>
                <w:color w:val="000000"/>
                <w:sz w:val="20"/>
                <w:szCs w:val="20"/>
              </w:rPr>
              <w:t>Igen/nem</w:t>
            </w:r>
          </w:p>
        </w:tc>
      </w:tr>
      <w:tr w:rsidR="00E41CE9" w:rsidTr="00414F0A">
        <w:trPr>
          <w:trHeight w:val="1020"/>
        </w:trPr>
        <w:tc>
          <w:tcPr>
            <w:tcW w:w="947" w:type="pct"/>
            <w:gridSpan w:val="2"/>
            <w:vMerge/>
            <w:tcBorders>
              <w:top w:val="single" w:sz="4" w:space="0" w:color="auto"/>
              <w:left w:val="single" w:sz="4" w:space="0" w:color="auto"/>
              <w:bottom w:val="single" w:sz="4" w:space="0" w:color="auto"/>
              <w:right w:val="single" w:sz="4" w:space="0" w:color="auto"/>
            </w:tcBorders>
            <w:vAlign w:val="center"/>
          </w:tcPr>
          <w:p w:rsidR="00E41CE9" w:rsidRDefault="00E41CE9" w:rsidP="00414F0A">
            <w:pPr>
              <w:jc w:val="both"/>
              <w:rPr>
                <w:b/>
                <w:bCs/>
                <w:color w:val="008000"/>
                <w:sz w:val="20"/>
                <w:szCs w:val="20"/>
              </w:rPr>
            </w:pPr>
          </w:p>
        </w:tc>
        <w:tc>
          <w:tcPr>
            <w:tcW w:w="359" w:type="pct"/>
            <w:tcBorders>
              <w:top w:val="nil"/>
              <w:left w:val="nil"/>
              <w:bottom w:val="single" w:sz="4" w:space="0" w:color="auto"/>
              <w:right w:val="single" w:sz="4" w:space="0" w:color="auto"/>
            </w:tcBorders>
            <w:shd w:val="clear" w:color="auto" w:fill="CCFFCC"/>
            <w:vAlign w:val="center"/>
          </w:tcPr>
          <w:p w:rsidR="00E41CE9" w:rsidRDefault="00E41CE9" w:rsidP="00414F0A">
            <w:pPr>
              <w:jc w:val="both"/>
              <w:rPr>
                <w:b/>
                <w:bCs/>
                <w:color w:val="000000"/>
                <w:sz w:val="20"/>
                <w:szCs w:val="20"/>
              </w:rPr>
            </w:pPr>
            <w:r>
              <w:rPr>
                <w:b/>
                <w:bCs/>
                <w:color w:val="000000"/>
                <w:sz w:val="20"/>
                <w:szCs w:val="20"/>
              </w:rPr>
              <w:t>Lift</w:t>
            </w:r>
          </w:p>
        </w:tc>
        <w:tc>
          <w:tcPr>
            <w:tcW w:w="384" w:type="pct"/>
            <w:tcBorders>
              <w:top w:val="nil"/>
              <w:left w:val="nil"/>
              <w:bottom w:val="single" w:sz="4" w:space="0" w:color="auto"/>
              <w:right w:val="single" w:sz="4" w:space="0" w:color="auto"/>
            </w:tcBorders>
            <w:shd w:val="clear" w:color="auto" w:fill="CCFFCC"/>
            <w:vAlign w:val="center"/>
          </w:tcPr>
          <w:p w:rsidR="00E41CE9" w:rsidRDefault="00E41CE9" w:rsidP="00414F0A">
            <w:pPr>
              <w:jc w:val="both"/>
              <w:rPr>
                <w:b/>
                <w:bCs/>
                <w:color w:val="000000"/>
                <w:sz w:val="20"/>
                <w:szCs w:val="20"/>
              </w:rPr>
            </w:pPr>
            <w:r>
              <w:rPr>
                <w:b/>
                <w:bCs/>
                <w:color w:val="000000"/>
                <w:sz w:val="20"/>
                <w:szCs w:val="20"/>
              </w:rPr>
              <w:t>Vakvezető sáv</w:t>
            </w:r>
          </w:p>
        </w:tc>
        <w:tc>
          <w:tcPr>
            <w:tcW w:w="563" w:type="pct"/>
            <w:tcBorders>
              <w:top w:val="nil"/>
              <w:left w:val="nil"/>
              <w:bottom w:val="single" w:sz="4" w:space="0" w:color="auto"/>
              <w:right w:val="single" w:sz="4" w:space="0" w:color="auto"/>
            </w:tcBorders>
            <w:shd w:val="clear" w:color="auto" w:fill="CCFFCC"/>
            <w:vAlign w:val="center"/>
          </w:tcPr>
          <w:p w:rsidR="00E41CE9" w:rsidRDefault="00E41CE9" w:rsidP="00414F0A">
            <w:pPr>
              <w:jc w:val="both"/>
              <w:rPr>
                <w:b/>
                <w:bCs/>
                <w:color w:val="000000"/>
                <w:sz w:val="20"/>
                <w:szCs w:val="20"/>
              </w:rPr>
            </w:pPr>
            <w:r>
              <w:rPr>
                <w:b/>
                <w:bCs/>
                <w:color w:val="000000"/>
                <w:sz w:val="20"/>
                <w:szCs w:val="20"/>
              </w:rPr>
              <w:t>Mozgáskorlátozottak részére mosdó</w:t>
            </w:r>
          </w:p>
        </w:tc>
        <w:tc>
          <w:tcPr>
            <w:tcW w:w="297" w:type="pct"/>
            <w:tcBorders>
              <w:top w:val="nil"/>
              <w:left w:val="nil"/>
              <w:bottom w:val="single" w:sz="4" w:space="0" w:color="auto"/>
              <w:right w:val="single" w:sz="4" w:space="0" w:color="auto"/>
            </w:tcBorders>
            <w:shd w:val="clear" w:color="auto" w:fill="CCFFCC"/>
            <w:vAlign w:val="center"/>
          </w:tcPr>
          <w:p w:rsidR="00E41CE9" w:rsidRDefault="00E41CE9" w:rsidP="00414F0A">
            <w:pPr>
              <w:jc w:val="both"/>
              <w:rPr>
                <w:b/>
                <w:bCs/>
                <w:color w:val="000000"/>
                <w:sz w:val="20"/>
                <w:szCs w:val="20"/>
              </w:rPr>
            </w:pPr>
            <w:r>
              <w:rPr>
                <w:b/>
                <w:bCs/>
                <w:color w:val="000000"/>
                <w:sz w:val="20"/>
                <w:szCs w:val="20"/>
              </w:rPr>
              <w:t>Rámpa</w:t>
            </w:r>
          </w:p>
        </w:tc>
        <w:tc>
          <w:tcPr>
            <w:tcW w:w="402" w:type="pct"/>
            <w:tcBorders>
              <w:top w:val="nil"/>
              <w:left w:val="nil"/>
              <w:bottom w:val="single" w:sz="4" w:space="0" w:color="auto"/>
              <w:right w:val="single" w:sz="4" w:space="0" w:color="auto"/>
            </w:tcBorders>
            <w:shd w:val="clear" w:color="auto" w:fill="CCFFCC"/>
            <w:vAlign w:val="center"/>
          </w:tcPr>
          <w:p w:rsidR="00E41CE9" w:rsidRDefault="00E41CE9" w:rsidP="00414F0A">
            <w:pPr>
              <w:jc w:val="both"/>
              <w:rPr>
                <w:b/>
                <w:bCs/>
                <w:color w:val="000000"/>
                <w:sz w:val="20"/>
                <w:szCs w:val="20"/>
              </w:rPr>
            </w:pPr>
            <w:r>
              <w:rPr>
                <w:b/>
                <w:bCs/>
                <w:color w:val="000000"/>
                <w:sz w:val="20"/>
                <w:szCs w:val="20"/>
              </w:rPr>
              <w:t>Hangos tájékoztatás</w:t>
            </w:r>
          </w:p>
        </w:tc>
        <w:tc>
          <w:tcPr>
            <w:tcW w:w="675" w:type="pct"/>
            <w:tcBorders>
              <w:top w:val="nil"/>
              <w:left w:val="nil"/>
              <w:bottom w:val="single" w:sz="4" w:space="0" w:color="auto"/>
              <w:right w:val="single" w:sz="4" w:space="0" w:color="auto"/>
            </w:tcBorders>
            <w:shd w:val="clear" w:color="auto" w:fill="CCFFCC"/>
            <w:vAlign w:val="center"/>
          </w:tcPr>
          <w:p w:rsidR="00E41CE9" w:rsidRDefault="00E41CE9" w:rsidP="00414F0A">
            <w:pPr>
              <w:jc w:val="both"/>
              <w:rPr>
                <w:b/>
                <w:bCs/>
                <w:color w:val="000000"/>
                <w:sz w:val="20"/>
                <w:szCs w:val="20"/>
              </w:rPr>
            </w:pPr>
            <w:r>
              <w:rPr>
                <w:b/>
                <w:bCs/>
                <w:color w:val="000000"/>
                <w:sz w:val="20"/>
                <w:szCs w:val="20"/>
              </w:rPr>
              <w:t>Indukciós hurok</w:t>
            </w:r>
          </w:p>
        </w:tc>
        <w:tc>
          <w:tcPr>
            <w:tcW w:w="433" w:type="pct"/>
            <w:tcBorders>
              <w:top w:val="nil"/>
              <w:left w:val="nil"/>
              <w:bottom w:val="single" w:sz="4" w:space="0" w:color="auto"/>
              <w:right w:val="single" w:sz="4" w:space="0" w:color="auto"/>
            </w:tcBorders>
            <w:shd w:val="clear" w:color="auto" w:fill="CCFFCC"/>
            <w:vAlign w:val="center"/>
          </w:tcPr>
          <w:p w:rsidR="00E41CE9" w:rsidRDefault="00E41CE9" w:rsidP="00414F0A">
            <w:pPr>
              <w:jc w:val="both"/>
              <w:rPr>
                <w:b/>
                <w:bCs/>
                <w:color w:val="000000"/>
                <w:sz w:val="20"/>
                <w:szCs w:val="20"/>
              </w:rPr>
            </w:pPr>
            <w:r>
              <w:rPr>
                <w:b/>
                <w:bCs/>
                <w:color w:val="000000"/>
                <w:sz w:val="20"/>
                <w:szCs w:val="20"/>
              </w:rPr>
              <w:t>Tapintható információ</w:t>
            </w:r>
          </w:p>
        </w:tc>
        <w:tc>
          <w:tcPr>
            <w:tcW w:w="371" w:type="pct"/>
            <w:tcBorders>
              <w:top w:val="nil"/>
              <w:left w:val="nil"/>
              <w:bottom w:val="single" w:sz="4" w:space="0" w:color="auto"/>
              <w:right w:val="single" w:sz="4" w:space="0" w:color="auto"/>
            </w:tcBorders>
            <w:shd w:val="clear" w:color="auto" w:fill="CCFFCC"/>
            <w:vAlign w:val="center"/>
          </w:tcPr>
          <w:p w:rsidR="00E41CE9" w:rsidRDefault="00E41CE9" w:rsidP="00414F0A">
            <w:pPr>
              <w:jc w:val="both"/>
              <w:rPr>
                <w:b/>
                <w:bCs/>
                <w:color w:val="000000"/>
                <w:sz w:val="20"/>
                <w:szCs w:val="20"/>
              </w:rPr>
            </w:pPr>
            <w:r>
              <w:rPr>
                <w:b/>
                <w:bCs/>
                <w:color w:val="000000"/>
                <w:sz w:val="20"/>
                <w:szCs w:val="20"/>
              </w:rPr>
              <w:t>Jelnyelvi segítség</w:t>
            </w:r>
          </w:p>
        </w:tc>
        <w:tc>
          <w:tcPr>
            <w:tcW w:w="569" w:type="pct"/>
            <w:tcBorders>
              <w:top w:val="nil"/>
              <w:left w:val="nil"/>
              <w:bottom w:val="single" w:sz="4" w:space="0" w:color="auto"/>
              <w:right w:val="single" w:sz="4" w:space="0" w:color="auto"/>
            </w:tcBorders>
            <w:shd w:val="clear" w:color="auto" w:fill="CCFFCC"/>
            <w:vAlign w:val="center"/>
          </w:tcPr>
          <w:p w:rsidR="00E41CE9" w:rsidRDefault="00E41CE9" w:rsidP="00414F0A">
            <w:pPr>
              <w:jc w:val="both"/>
              <w:rPr>
                <w:b/>
                <w:bCs/>
                <w:color w:val="000000"/>
                <w:sz w:val="20"/>
                <w:szCs w:val="20"/>
              </w:rPr>
            </w:pPr>
            <w:r>
              <w:rPr>
                <w:b/>
                <w:bCs/>
                <w:color w:val="000000"/>
                <w:sz w:val="20"/>
                <w:szCs w:val="20"/>
              </w:rPr>
              <w:t>Egyéb</w:t>
            </w:r>
          </w:p>
        </w:tc>
      </w:tr>
      <w:tr w:rsidR="00E41CE9" w:rsidTr="00414F0A">
        <w:trPr>
          <w:trHeight w:val="600"/>
        </w:trPr>
        <w:tc>
          <w:tcPr>
            <w:tcW w:w="520" w:type="pct"/>
            <w:vMerge w:val="restart"/>
            <w:tcBorders>
              <w:top w:val="nil"/>
              <w:left w:val="single" w:sz="4" w:space="0" w:color="auto"/>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oktatási intézmények</w:t>
            </w:r>
          </w:p>
        </w:tc>
        <w:tc>
          <w:tcPr>
            <w:tcW w:w="42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alapfok</w:t>
            </w:r>
          </w:p>
        </w:tc>
        <w:tc>
          <w:tcPr>
            <w:tcW w:w="35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84"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29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675"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71"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r>
      <w:tr w:rsidR="00E41CE9" w:rsidTr="00414F0A">
        <w:trPr>
          <w:trHeight w:val="510"/>
        </w:trPr>
        <w:tc>
          <w:tcPr>
            <w:tcW w:w="520" w:type="pct"/>
            <w:vMerge/>
            <w:tcBorders>
              <w:top w:val="nil"/>
              <w:left w:val="single" w:sz="4" w:space="0" w:color="auto"/>
              <w:bottom w:val="single" w:sz="4" w:space="0" w:color="auto"/>
              <w:right w:val="single" w:sz="4" w:space="0" w:color="auto"/>
            </w:tcBorders>
            <w:vAlign w:val="center"/>
          </w:tcPr>
          <w:p w:rsidR="00E41CE9" w:rsidRDefault="00E41CE9" w:rsidP="00414F0A">
            <w:pPr>
              <w:jc w:val="both"/>
              <w:rPr>
                <w:color w:val="000000"/>
                <w:sz w:val="20"/>
                <w:szCs w:val="20"/>
              </w:rPr>
            </w:pPr>
          </w:p>
        </w:tc>
        <w:tc>
          <w:tcPr>
            <w:tcW w:w="42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középfok</w:t>
            </w:r>
          </w:p>
        </w:tc>
        <w:tc>
          <w:tcPr>
            <w:tcW w:w="35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84"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29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675"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71"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r>
      <w:tr w:rsidR="00E41CE9" w:rsidTr="00414F0A">
        <w:trPr>
          <w:trHeight w:val="300"/>
        </w:trPr>
        <w:tc>
          <w:tcPr>
            <w:tcW w:w="520" w:type="pct"/>
            <w:vMerge/>
            <w:tcBorders>
              <w:top w:val="nil"/>
              <w:left w:val="single" w:sz="4" w:space="0" w:color="auto"/>
              <w:bottom w:val="single" w:sz="4" w:space="0" w:color="auto"/>
              <w:right w:val="single" w:sz="4" w:space="0" w:color="auto"/>
            </w:tcBorders>
            <w:vAlign w:val="center"/>
          </w:tcPr>
          <w:p w:rsidR="00E41CE9" w:rsidRDefault="00E41CE9" w:rsidP="00414F0A">
            <w:pPr>
              <w:jc w:val="both"/>
              <w:rPr>
                <w:color w:val="000000"/>
                <w:sz w:val="20"/>
                <w:szCs w:val="20"/>
              </w:rPr>
            </w:pPr>
          </w:p>
        </w:tc>
        <w:tc>
          <w:tcPr>
            <w:tcW w:w="42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felsőfok</w:t>
            </w:r>
          </w:p>
        </w:tc>
        <w:tc>
          <w:tcPr>
            <w:tcW w:w="35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84"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29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675"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71"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r>
      <w:tr w:rsidR="00E41CE9" w:rsidTr="00414F0A">
        <w:trPr>
          <w:trHeight w:val="600"/>
        </w:trPr>
        <w:tc>
          <w:tcPr>
            <w:tcW w:w="520" w:type="pct"/>
            <w:vMerge w:val="restart"/>
            <w:tcBorders>
              <w:top w:val="nil"/>
              <w:left w:val="single" w:sz="4" w:space="0" w:color="auto"/>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egészségügyi intézmények</w:t>
            </w:r>
          </w:p>
        </w:tc>
        <w:tc>
          <w:tcPr>
            <w:tcW w:w="42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xml:space="preserve">fekvőbeteg ellátás </w:t>
            </w:r>
          </w:p>
        </w:tc>
        <w:tc>
          <w:tcPr>
            <w:tcW w:w="35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84"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29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675"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71"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r>
      <w:tr w:rsidR="00E41CE9" w:rsidTr="00414F0A">
        <w:trPr>
          <w:trHeight w:val="600"/>
        </w:trPr>
        <w:tc>
          <w:tcPr>
            <w:tcW w:w="520" w:type="pct"/>
            <w:vMerge/>
            <w:tcBorders>
              <w:top w:val="nil"/>
              <w:left w:val="single" w:sz="4" w:space="0" w:color="auto"/>
              <w:bottom w:val="single" w:sz="4" w:space="0" w:color="auto"/>
              <w:right w:val="single" w:sz="4" w:space="0" w:color="auto"/>
            </w:tcBorders>
            <w:vAlign w:val="center"/>
          </w:tcPr>
          <w:p w:rsidR="00E41CE9" w:rsidRDefault="00E41CE9" w:rsidP="00414F0A">
            <w:pPr>
              <w:jc w:val="both"/>
              <w:rPr>
                <w:color w:val="000000"/>
                <w:sz w:val="20"/>
                <w:szCs w:val="20"/>
              </w:rPr>
            </w:pPr>
          </w:p>
        </w:tc>
        <w:tc>
          <w:tcPr>
            <w:tcW w:w="42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járó beteg szakellátás</w:t>
            </w:r>
          </w:p>
        </w:tc>
        <w:tc>
          <w:tcPr>
            <w:tcW w:w="35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84"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29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675"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71"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r>
      <w:tr w:rsidR="00E41CE9" w:rsidTr="00414F0A">
        <w:trPr>
          <w:trHeight w:val="600"/>
        </w:trPr>
        <w:tc>
          <w:tcPr>
            <w:tcW w:w="520" w:type="pct"/>
            <w:vMerge/>
            <w:tcBorders>
              <w:top w:val="nil"/>
              <w:left w:val="single" w:sz="4" w:space="0" w:color="auto"/>
              <w:bottom w:val="single" w:sz="4" w:space="0" w:color="auto"/>
              <w:right w:val="single" w:sz="4" w:space="0" w:color="auto"/>
            </w:tcBorders>
            <w:vAlign w:val="center"/>
          </w:tcPr>
          <w:p w:rsidR="00E41CE9" w:rsidRDefault="00E41CE9" w:rsidP="00414F0A">
            <w:pPr>
              <w:jc w:val="both"/>
              <w:rPr>
                <w:color w:val="000000"/>
                <w:sz w:val="20"/>
                <w:szCs w:val="20"/>
              </w:rPr>
            </w:pPr>
          </w:p>
        </w:tc>
        <w:tc>
          <w:tcPr>
            <w:tcW w:w="42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alapellátás</w:t>
            </w:r>
          </w:p>
        </w:tc>
        <w:tc>
          <w:tcPr>
            <w:tcW w:w="35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84"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1</w:t>
            </w:r>
          </w:p>
        </w:tc>
        <w:tc>
          <w:tcPr>
            <w:tcW w:w="29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675"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71"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r>
      <w:tr w:rsidR="00E41CE9" w:rsidTr="00414F0A">
        <w:trPr>
          <w:trHeight w:val="600"/>
        </w:trPr>
        <w:tc>
          <w:tcPr>
            <w:tcW w:w="9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kulturális, művelődési intézmények</w:t>
            </w:r>
          </w:p>
        </w:tc>
        <w:tc>
          <w:tcPr>
            <w:tcW w:w="35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84"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1</w:t>
            </w:r>
          </w:p>
        </w:tc>
        <w:tc>
          <w:tcPr>
            <w:tcW w:w="56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1</w:t>
            </w:r>
          </w:p>
        </w:tc>
        <w:tc>
          <w:tcPr>
            <w:tcW w:w="29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675"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1</w:t>
            </w:r>
          </w:p>
        </w:tc>
        <w:tc>
          <w:tcPr>
            <w:tcW w:w="43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1</w:t>
            </w:r>
          </w:p>
        </w:tc>
        <w:tc>
          <w:tcPr>
            <w:tcW w:w="371"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1</w:t>
            </w:r>
          </w:p>
        </w:tc>
        <w:tc>
          <w:tcPr>
            <w:tcW w:w="56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r>
      <w:tr w:rsidR="00E41CE9" w:rsidTr="00414F0A">
        <w:trPr>
          <w:trHeight w:val="1020"/>
        </w:trPr>
        <w:tc>
          <w:tcPr>
            <w:tcW w:w="9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önkormányzati, közigazgatási intézmény</w:t>
            </w:r>
          </w:p>
        </w:tc>
        <w:tc>
          <w:tcPr>
            <w:tcW w:w="35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84"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29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675"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71"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r>
      <w:tr w:rsidR="00E41CE9" w:rsidTr="00414F0A">
        <w:trPr>
          <w:trHeight w:val="1144"/>
        </w:trPr>
        <w:tc>
          <w:tcPr>
            <w:tcW w:w="9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igazságszolgáltatási, rendőrség, ügyészség</w:t>
            </w:r>
          </w:p>
        </w:tc>
        <w:tc>
          <w:tcPr>
            <w:tcW w:w="35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84"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29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675"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71"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r>
      <w:tr w:rsidR="00E41CE9" w:rsidTr="00414F0A">
        <w:trPr>
          <w:trHeight w:val="896"/>
        </w:trPr>
        <w:tc>
          <w:tcPr>
            <w:tcW w:w="9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szociális ellátást nyújtó intézmények</w:t>
            </w:r>
          </w:p>
        </w:tc>
        <w:tc>
          <w:tcPr>
            <w:tcW w:w="35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84"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1</w:t>
            </w:r>
          </w:p>
        </w:tc>
        <w:tc>
          <w:tcPr>
            <w:tcW w:w="297"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675"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371"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c>
          <w:tcPr>
            <w:tcW w:w="569" w:type="pct"/>
            <w:tcBorders>
              <w:top w:val="nil"/>
              <w:left w:val="nil"/>
              <w:bottom w:val="single" w:sz="4" w:space="0" w:color="auto"/>
              <w:right w:val="single" w:sz="4" w:space="0" w:color="auto"/>
            </w:tcBorders>
            <w:shd w:val="clear" w:color="auto" w:fill="auto"/>
            <w:vAlign w:val="center"/>
          </w:tcPr>
          <w:p w:rsidR="00E41CE9" w:rsidRDefault="00E41CE9" w:rsidP="00414F0A">
            <w:pPr>
              <w:jc w:val="both"/>
              <w:rPr>
                <w:color w:val="000000"/>
                <w:sz w:val="20"/>
                <w:szCs w:val="20"/>
              </w:rPr>
            </w:pPr>
            <w:r>
              <w:rPr>
                <w:color w:val="000000"/>
                <w:sz w:val="20"/>
                <w:szCs w:val="20"/>
              </w:rPr>
              <w:t> </w:t>
            </w:r>
          </w:p>
        </w:tc>
      </w:tr>
    </w:tbl>
    <w:p w:rsidR="00E41CE9" w:rsidRPr="00E41A71" w:rsidRDefault="00E41CE9" w:rsidP="00E41CE9">
      <w:pPr>
        <w:ind w:left="1080"/>
        <w:jc w:val="both"/>
      </w:pPr>
    </w:p>
    <w:p w:rsidR="00E41CE9" w:rsidRPr="00E41A71" w:rsidRDefault="00E41CE9" w:rsidP="00E41CE9">
      <w:pPr>
        <w:ind w:left="1080"/>
        <w:jc w:val="both"/>
      </w:pPr>
      <w:r w:rsidRPr="00E41A71">
        <w:t>b) közszolgáltatásokhoz, kulturális és sportprogramokhoz való hozzáférés lehetőségei, fizikai, információs és kommunikációs akadálymentesítettség, lakóépületek, szolgáltató épületek akadálymentesítettsége</w:t>
      </w:r>
      <w:r>
        <w:t xml:space="preserve">: </w:t>
      </w:r>
      <w:r w:rsidRPr="00E41A71">
        <w:t xml:space="preserve">Az intézményekben továbbá nincs mozgáskorlátozottak részére kialakított mosdó, továbbá az emeleten tartott programok igénybevételéhez szükséges lenne a lift kialakítása. </w:t>
      </w:r>
      <w:r>
        <w:t xml:space="preserve">A </w:t>
      </w:r>
      <w:r w:rsidRPr="00E41A71">
        <w:t>munkahelyek akadálymentesítettsége</w:t>
      </w:r>
      <w:r>
        <w:t xml:space="preserve"> a</w:t>
      </w:r>
      <w:r w:rsidRPr="00E41A71">
        <w:t xml:space="preserve">datok hiányában nem tudható. </w:t>
      </w:r>
    </w:p>
    <w:p w:rsidR="00E41CE9" w:rsidRPr="00E41A71" w:rsidRDefault="00E41CE9" w:rsidP="00E41CE9">
      <w:pPr>
        <w:ind w:left="1080"/>
        <w:jc w:val="both"/>
      </w:pPr>
    </w:p>
    <w:p w:rsidR="00E41CE9" w:rsidRPr="00E41A71" w:rsidRDefault="00E41CE9" w:rsidP="00E41CE9">
      <w:pPr>
        <w:ind w:left="1080"/>
        <w:jc w:val="both"/>
      </w:pPr>
      <w:r>
        <w:t xml:space="preserve">A </w:t>
      </w:r>
      <w:r w:rsidRPr="00E41A71">
        <w:t xml:space="preserve">pozitív diszkrimináció (hátránykompenzáló juttatások, szolgáltatások) </w:t>
      </w:r>
      <w:r>
        <w:t xml:space="preserve">a jogszabályok alkalmazásával </w:t>
      </w:r>
      <w:r w:rsidRPr="00E41A71">
        <w:t xml:space="preserve"> Van megfelelő szolgáltatás, de a szolgáltatás igénybevétele a fogyatékos személy számára nem hozzáférhető pl. az akadálymentesítettség hiánya miatt. Van akadálymentesen elérhető szolgáltatás, de a célcsoport tagja vagy saját elhatározásából vagy gyakori tapasztalat szerint a fogyatékos személy helyett döntő család elhatározásából a szolgáltatást nem veszi igénybe, még akkor sem, ha az a fogyatékos személy életminőségét lényegesen javítaná. Minden ilyen esetben annak feltárása fontos, hogy a szolgáltatás és a szolgáltatást igénylő milyen okból nem tudott egymással segítő kapcsolatba kerülni. </w:t>
      </w:r>
    </w:p>
    <w:p w:rsidR="00E41CE9" w:rsidRDefault="00E41CE9" w:rsidP="00E41CE9">
      <w:pPr>
        <w:ind w:left="1080"/>
        <w:jc w:val="both"/>
      </w:pPr>
      <w:r w:rsidRPr="00E41A71">
        <w:t xml:space="preserve">Adat hiányában nem tudható, hogy a szolgáltatók megfelelően ajánlják-e a szolgáltatásaikat és elérik-e ajánlataikkal a célcsoport tagjait, továbbá, hogy vannak-e olyan esetek a településen, ahol a család a fogyatékos felnőttet méltatlan körülmények között tartja. </w:t>
      </w:r>
    </w:p>
    <w:p w:rsidR="00E41CE9" w:rsidRPr="00E41A71" w:rsidRDefault="00E41CE9" w:rsidP="00E41CE9">
      <w:pPr>
        <w:ind w:left="1080"/>
        <w:jc w:val="both"/>
      </w:pPr>
    </w:p>
    <w:p w:rsidR="00E41CE9" w:rsidRPr="00AA53E4" w:rsidRDefault="00E41CE9" w:rsidP="00E41CE9">
      <w:pPr>
        <w:jc w:val="both"/>
      </w:pPr>
      <w:r>
        <w:rPr>
          <w:b/>
        </w:rPr>
        <w:t>8</w:t>
      </w:r>
      <w:r w:rsidRPr="00AA53E4">
        <w:rPr>
          <w:b/>
        </w:rPr>
        <w:t>.</w:t>
      </w:r>
      <w:r>
        <w:rPr>
          <w:b/>
        </w:rPr>
        <w:t>4</w:t>
      </w:r>
      <w:r w:rsidRPr="00AA53E4">
        <w:rPr>
          <w:b/>
        </w:rPr>
        <w:t>.</w:t>
      </w:r>
      <w:r>
        <w:rPr>
          <w:b/>
        </w:rPr>
        <w:tab/>
      </w:r>
      <w:r w:rsidRPr="00AA53E4">
        <w:rPr>
          <w:b/>
        </w:rPr>
        <w:t xml:space="preserve"> Következtetések: problémák beazonosítása, fejlesztési lehetőségek meghatározása.</w:t>
      </w:r>
    </w:p>
    <w:p w:rsidR="00E41CE9" w:rsidRDefault="00E41CE9" w:rsidP="00E41CE9">
      <w:pPr>
        <w:pStyle w:val="NormlCalibri11"/>
        <w:pBdr>
          <w:top w:val="none" w:sz="0" w:space="0" w:color="auto"/>
          <w:left w:val="none" w:sz="0" w:space="0" w:color="auto"/>
          <w:bottom w:val="none" w:sz="0" w:space="0" w:color="auto"/>
          <w:right w:val="none" w:sz="0" w:space="0" w:color="auto"/>
        </w:pBdr>
      </w:pPr>
    </w:p>
    <w:p w:rsidR="00E41CE9" w:rsidRPr="00E41A71" w:rsidRDefault="00E41CE9" w:rsidP="00E41CE9">
      <w:pPr>
        <w:ind w:left="1080"/>
        <w:jc w:val="both"/>
      </w:pP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0"/>
        <w:gridCol w:w="4637"/>
      </w:tblGrid>
      <w:tr w:rsidR="00E41CE9" w:rsidRPr="00E41A71" w:rsidTr="00414F0A">
        <w:trPr>
          <w:jc w:val="center"/>
        </w:trPr>
        <w:tc>
          <w:tcPr>
            <w:tcW w:w="2388" w:type="pct"/>
          </w:tcPr>
          <w:p w:rsidR="00E41CE9" w:rsidRPr="00E41A71" w:rsidRDefault="00E41CE9" w:rsidP="00414F0A">
            <w:pPr>
              <w:jc w:val="both"/>
            </w:pPr>
            <w:r w:rsidRPr="00E41A71">
              <w:t>beazonosított problémák</w:t>
            </w:r>
          </w:p>
          <w:p w:rsidR="00E41CE9" w:rsidRPr="00E41A71" w:rsidRDefault="00E41CE9" w:rsidP="00414F0A">
            <w:pPr>
              <w:jc w:val="both"/>
            </w:pPr>
          </w:p>
        </w:tc>
        <w:tc>
          <w:tcPr>
            <w:tcW w:w="2612" w:type="pct"/>
          </w:tcPr>
          <w:p w:rsidR="00E41CE9" w:rsidRPr="00E41A71" w:rsidRDefault="00E41CE9" w:rsidP="00414F0A">
            <w:pPr>
              <w:jc w:val="both"/>
            </w:pPr>
            <w:r w:rsidRPr="00E41A71">
              <w:lastRenderedPageBreak/>
              <w:t>fejlesztési lehetőségek</w:t>
            </w:r>
          </w:p>
          <w:p w:rsidR="00E41CE9" w:rsidRPr="00E41A71" w:rsidRDefault="00E41CE9" w:rsidP="00414F0A">
            <w:pPr>
              <w:jc w:val="both"/>
            </w:pPr>
          </w:p>
        </w:tc>
      </w:tr>
      <w:tr w:rsidR="00E41CE9" w:rsidRPr="00E41A71" w:rsidTr="00414F0A">
        <w:trPr>
          <w:jc w:val="center"/>
        </w:trPr>
        <w:tc>
          <w:tcPr>
            <w:tcW w:w="2388" w:type="pct"/>
          </w:tcPr>
          <w:p w:rsidR="00E41CE9" w:rsidRPr="00E41A71" w:rsidRDefault="00E41CE9" w:rsidP="00414F0A">
            <w:pPr>
              <w:jc w:val="both"/>
            </w:pPr>
            <w:r w:rsidRPr="00E41A71">
              <w:lastRenderedPageBreak/>
              <w:t>A fogyatékkal élők esélyegyenlőségével kapcsolatban nem állnak rendelkezésre megfelelő adatok.</w:t>
            </w:r>
          </w:p>
        </w:tc>
        <w:tc>
          <w:tcPr>
            <w:tcW w:w="2612" w:type="pct"/>
          </w:tcPr>
          <w:p w:rsidR="00E41CE9" w:rsidRPr="00E41A71" w:rsidRDefault="00E41CE9" w:rsidP="00414F0A">
            <w:pPr>
              <w:jc w:val="both"/>
            </w:pPr>
            <w:r w:rsidRPr="00E41A71">
              <w:t>1. adatgyűjtés a különböző statisztikai mutatók fogyatékkal élők és megváltozott munkaképességűek szerinti megoszlásáról a releváns helyi partnerek bevonásával</w:t>
            </w:r>
          </w:p>
          <w:p w:rsidR="00E41CE9" w:rsidRPr="00E41A71" w:rsidRDefault="00E41CE9" w:rsidP="00414F0A">
            <w:pPr>
              <w:jc w:val="both"/>
            </w:pPr>
            <w:r w:rsidRPr="00E41A71">
              <w:t>2. adatelemzés és problémafeltárás a fogyatékkal élők esélyegyenlősége tekintetében</w:t>
            </w:r>
          </w:p>
          <w:p w:rsidR="00E41CE9" w:rsidRPr="00E41A71" w:rsidRDefault="00E41CE9" w:rsidP="00414F0A">
            <w:pPr>
              <w:jc w:val="both"/>
            </w:pPr>
            <w:smartTag w:uri="urn:schemas-microsoft-com:office:smarttags" w:element="metricconverter">
              <w:smartTagPr>
                <w:attr w:name="ProductID" w:val="3. A"/>
              </w:smartTagPr>
              <w:r w:rsidRPr="00E41A71">
                <w:t>3. a</w:t>
              </w:r>
            </w:smartTag>
            <w:r w:rsidRPr="00E41A71">
              <w:t xml:space="preserve"> fogyatékkal élők eltérő helyzetének, igényeinek ismeretén alapuló elemzése, a fogyatékosságra érzékeny, a fogyatékkal élők esélyegyenlőségét szem előtt tartó tervezése és döntés</w:t>
            </w:r>
          </w:p>
        </w:tc>
      </w:tr>
      <w:tr w:rsidR="00E41CE9" w:rsidRPr="00E41A71" w:rsidTr="00414F0A">
        <w:trPr>
          <w:jc w:val="center"/>
        </w:trPr>
        <w:tc>
          <w:tcPr>
            <w:tcW w:w="2388" w:type="pct"/>
          </w:tcPr>
          <w:p w:rsidR="00E41CE9" w:rsidRPr="00E41A71" w:rsidRDefault="00E41CE9" w:rsidP="00414F0A">
            <w:pPr>
              <w:jc w:val="both"/>
            </w:pPr>
            <w:r w:rsidRPr="00E41A71">
              <w:t>A településen nincs olyan cég, társaság, amely a megváltozott munkaképességű emberek (az érzékszervi- látás-, hallásszervi, - mozgásszervi fogyatékossággal élő emberek) foglalkoztatását (is) felvállalná.</w:t>
            </w:r>
          </w:p>
        </w:tc>
        <w:tc>
          <w:tcPr>
            <w:tcW w:w="2612" w:type="pct"/>
          </w:tcPr>
          <w:p w:rsidR="00E41CE9" w:rsidRPr="00E41A71" w:rsidRDefault="00E41CE9" w:rsidP="00414F0A">
            <w:pPr>
              <w:jc w:val="both"/>
            </w:pPr>
            <w:r w:rsidRPr="00E41A71">
              <w:t>kapcsolódó adatgyűjtés</w:t>
            </w:r>
          </w:p>
          <w:p w:rsidR="00E41CE9" w:rsidRPr="00E41A71" w:rsidRDefault="00E41CE9" w:rsidP="00414F0A">
            <w:pPr>
              <w:jc w:val="both"/>
            </w:pPr>
            <w:r w:rsidRPr="00E41A71">
              <w:t>tájékoztatás, kommunikációs kampány a vállalkozások törvényi kötelezettségeiről és az igénybe vehető kedvezményekről.</w:t>
            </w:r>
          </w:p>
          <w:p w:rsidR="00E41CE9" w:rsidRPr="00E41A71" w:rsidRDefault="00E41CE9" w:rsidP="00414F0A">
            <w:pPr>
              <w:jc w:val="both"/>
            </w:pPr>
            <w:r w:rsidRPr="00E41A71">
              <w:t>megváltozott munkaképességű emberek foglalkoztatásának támogatása</w:t>
            </w:r>
          </w:p>
          <w:p w:rsidR="00E41CE9" w:rsidRPr="00E41A71" w:rsidRDefault="00E41CE9" w:rsidP="00414F0A">
            <w:pPr>
              <w:jc w:val="both"/>
            </w:pPr>
            <w:r w:rsidRPr="00E41A71">
              <w:t>atipikus foglalkoztatási formák létrehozása</w:t>
            </w:r>
          </w:p>
        </w:tc>
      </w:tr>
      <w:tr w:rsidR="00E41CE9" w:rsidRPr="00E41A71" w:rsidTr="00414F0A">
        <w:trPr>
          <w:jc w:val="center"/>
        </w:trPr>
        <w:tc>
          <w:tcPr>
            <w:tcW w:w="2388" w:type="pct"/>
          </w:tcPr>
          <w:p w:rsidR="00E41CE9" w:rsidRPr="00E41A71" w:rsidRDefault="00E41CE9" w:rsidP="00414F0A">
            <w:pPr>
              <w:jc w:val="both"/>
            </w:pPr>
            <w:r w:rsidRPr="00E41A71">
              <w:t>Középületek és közutak akadálymentesítése és a közszolgáltatásokhoz kapcsolódó egyes webhelyek akadálymentesítése nem minden esetben megoldott.</w:t>
            </w:r>
          </w:p>
        </w:tc>
        <w:tc>
          <w:tcPr>
            <w:tcW w:w="2612" w:type="pct"/>
          </w:tcPr>
          <w:p w:rsidR="00E41CE9" w:rsidRPr="00E41A71" w:rsidRDefault="00E41CE9" w:rsidP="00414F0A">
            <w:pPr>
              <w:jc w:val="both"/>
            </w:pPr>
            <w:r w:rsidRPr="00E41A71">
              <w:t>fizikai akadálymentesítés</w:t>
            </w:r>
          </w:p>
          <w:p w:rsidR="00E41CE9" w:rsidRPr="00E41A71" w:rsidRDefault="00E41CE9" w:rsidP="00414F0A">
            <w:pPr>
              <w:jc w:val="both"/>
            </w:pPr>
            <w:r w:rsidRPr="00E41A71">
              <w:t>önkormányzat és az önkormányzat által fenntartott intézmények alkalmazottainak releváns képzése</w:t>
            </w:r>
          </w:p>
        </w:tc>
      </w:tr>
      <w:tr w:rsidR="00E41CE9" w:rsidRPr="00E41A71" w:rsidTr="00414F0A">
        <w:trPr>
          <w:jc w:val="center"/>
        </w:trPr>
        <w:tc>
          <w:tcPr>
            <w:tcW w:w="2388" w:type="pct"/>
          </w:tcPr>
          <w:p w:rsidR="00E41CE9" w:rsidRPr="00E41A71" w:rsidRDefault="00E41CE9" w:rsidP="00414F0A">
            <w:pPr>
              <w:jc w:val="both"/>
            </w:pPr>
            <w:r w:rsidRPr="00E41A71">
              <w:t>Helyi élelmiszerboltoknál és az egyéb üzleteknél nem minden esetben megoldott az akadálymentesítése és a parkolás</w:t>
            </w:r>
          </w:p>
        </w:tc>
        <w:tc>
          <w:tcPr>
            <w:tcW w:w="2612" w:type="pct"/>
          </w:tcPr>
          <w:p w:rsidR="00E41CE9" w:rsidRPr="00E41A71" w:rsidRDefault="00E41CE9" w:rsidP="00414F0A">
            <w:pPr>
              <w:jc w:val="both"/>
            </w:pPr>
            <w:r w:rsidRPr="00E41A71">
              <w:t>fizikai akadálymentesítés ösztönzése a településen</w:t>
            </w:r>
          </w:p>
          <w:p w:rsidR="00E41CE9" w:rsidRPr="00E41A71" w:rsidRDefault="00E41CE9" w:rsidP="00414F0A">
            <w:pPr>
              <w:jc w:val="both"/>
            </w:pPr>
            <w:r w:rsidRPr="00E41A71">
              <w:t>a témában való együttműködés a helyi vállalkozókkal és cégekkel</w:t>
            </w:r>
          </w:p>
        </w:tc>
      </w:tr>
      <w:tr w:rsidR="00E41CE9" w:rsidRPr="00E41A71" w:rsidTr="00414F0A">
        <w:trPr>
          <w:jc w:val="center"/>
        </w:trPr>
        <w:tc>
          <w:tcPr>
            <w:tcW w:w="2388" w:type="pct"/>
          </w:tcPr>
          <w:p w:rsidR="00E41CE9" w:rsidRPr="00E41A71" w:rsidRDefault="00E41CE9" w:rsidP="00414F0A">
            <w:pPr>
              <w:jc w:val="both"/>
            </w:pPr>
            <w:r w:rsidRPr="00E41A71">
              <w:t>Adatok hiányában nem tudható, ugyanakkor feltételezhető, hogy az egészségügyi, szociális és közszolgáltatásokhoz való egyenlő esélyű hozzáférés nem biztosított a külterületen élő, fogyatékos személyek számára.</w:t>
            </w:r>
          </w:p>
          <w:p w:rsidR="00E41CE9" w:rsidRPr="00E41A71" w:rsidRDefault="00E41CE9" w:rsidP="00414F0A">
            <w:pPr>
              <w:jc w:val="both"/>
            </w:pPr>
          </w:p>
        </w:tc>
        <w:tc>
          <w:tcPr>
            <w:tcW w:w="2612" w:type="pct"/>
          </w:tcPr>
          <w:p w:rsidR="00E41CE9" w:rsidRPr="00E41A71" w:rsidRDefault="00E41CE9" w:rsidP="00414F0A">
            <w:pPr>
              <w:jc w:val="both"/>
            </w:pPr>
            <w:r w:rsidRPr="00E41A71">
              <w:t>1. Falu és tanyagondnoki szolgálat létrehozása és működtetése</w:t>
            </w:r>
          </w:p>
          <w:p w:rsidR="00E41CE9" w:rsidRPr="00E41A71" w:rsidRDefault="00E41CE9" w:rsidP="00414F0A">
            <w:pPr>
              <w:jc w:val="both"/>
            </w:pPr>
            <w:smartTag w:uri="urn:schemas-microsoft-com:office:smarttags" w:element="metricconverter">
              <w:smartTagPr>
                <w:attr w:name="ProductID" w:val="2. A"/>
              </w:smartTagPr>
              <w:r w:rsidRPr="00E41A71">
                <w:t>2. A</w:t>
              </w:r>
            </w:smartTag>
            <w:r w:rsidRPr="00E41A71">
              <w:t xml:space="preserve"> fogyatékkal élő, külterületen lakó személyek jelzőrendszeres rendszer igénybevételi lehetőségének megteremtése</w:t>
            </w:r>
          </w:p>
        </w:tc>
      </w:tr>
      <w:tr w:rsidR="00E41CE9" w:rsidRPr="00E41A71" w:rsidTr="00414F0A">
        <w:trPr>
          <w:jc w:val="center"/>
        </w:trPr>
        <w:tc>
          <w:tcPr>
            <w:tcW w:w="2388" w:type="pct"/>
          </w:tcPr>
          <w:p w:rsidR="00E41CE9" w:rsidRPr="00E41A71" w:rsidRDefault="00E41CE9" w:rsidP="00414F0A">
            <w:pPr>
              <w:jc w:val="both"/>
            </w:pPr>
            <w:r w:rsidRPr="00E41A71">
              <w:t>Adatok hiányában nem tudható, azonban feltételezhető, hogy a lakosság nem rendelkezik megfelelő információkkal, ismeretekkel a fogyatékos személyekről és életmódjukról, ezért sok esetben tévesen ítélik meg helyzetüket.</w:t>
            </w:r>
          </w:p>
        </w:tc>
        <w:tc>
          <w:tcPr>
            <w:tcW w:w="2612" w:type="pct"/>
          </w:tcPr>
          <w:p w:rsidR="00E41CE9" w:rsidRPr="00E41A71" w:rsidRDefault="00E41CE9" w:rsidP="00414F0A">
            <w:pPr>
              <w:jc w:val="both"/>
            </w:pPr>
            <w:r w:rsidRPr="00E41A71">
              <w:t>esélyegyenlőségi munkatárs alkalmazása az önkormányzatnál</w:t>
            </w:r>
          </w:p>
          <w:p w:rsidR="00E41CE9" w:rsidRPr="00E41A71" w:rsidRDefault="00E41CE9" w:rsidP="00414F0A">
            <w:pPr>
              <w:jc w:val="both"/>
            </w:pPr>
            <w:r w:rsidRPr="00E41A71">
              <w:t>helyi médiában megjelenő fogyatékos személyekkel foglalkozó témák megjelenése</w:t>
            </w:r>
          </w:p>
          <w:p w:rsidR="00E41CE9" w:rsidRPr="00E41A71" w:rsidRDefault="00E41CE9" w:rsidP="00414F0A">
            <w:pPr>
              <w:jc w:val="both"/>
            </w:pPr>
            <w:r w:rsidRPr="00E41A71">
              <w:t>előadások és programok szervezése</w:t>
            </w:r>
          </w:p>
          <w:p w:rsidR="00E41CE9" w:rsidRPr="00E41A71" w:rsidRDefault="00E41CE9" w:rsidP="00414F0A">
            <w:pPr>
              <w:jc w:val="both"/>
            </w:pPr>
          </w:p>
        </w:tc>
      </w:tr>
    </w:tbl>
    <w:p w:rsidR="00E41CE9" w:rsidRDefault="00E41CE9" w:rsidP="00E41CE9">
      <w:pPr>
        <w:jc w:val="both"/>
      </w:pPr>
      <w:bookmarkStart w:id="101" w:name="__RefHeading__77_952545698"/>
      <w:bookmarkStart w:id="102" w:name="__RefHeading__79_952545698"/>
      <w:bookmarkStart w:id="103" w:name="_Toc360176873"/>
      <w:bookmarkStart w:id="104" w:name="_Toc360180001"/>
      <w:bookmarkEnd w:id="101"/>
      <w:bookmarkEnd w:id="102"/>
    </w:p>
    <w:p w:rsidR="00E41CE9" w:rsidRDefault="00E41CE9" w:rsidP="00E41CE9">
      <w:pPr>
        <w:jc w:val="both"/>
      </w:pPr>
    </w:p>
    <w:p w:rsidR="00E41CE9" w:rsidRPr="008B50D7" w:rsidRDefault="00E41CE9" w:rsidP="00E41CE9">
      <w:pPr>
        <w:jc w:val="both"/>
        <w:rPr>
          <w:b/>
        </w:rPr>
      </w:pPr>
      <w:r w:rsidRPr="008B50D7">
        <w:rPr>
          <w:b/>
        </w:rPr>
        <w:t>9. Helyi partnerség, lakossági önszerveződések, civil szervezetek és for-profit szereplők társadalmi felelősségvállalása</w:t>
      </w:r>
      <w:bookmarkEnd w:id="103"/>
      <w:bookmarkEnd w:id="104"/>
    </w:p>
    <w:p w:rsidR="00E41CE9" w:rsidRPr="00E41A71" w:rsidRDefault="00E41CE9" w:rsidP="00E41CE9">
      <w:pPr>
        <w:jc w:val="both"/>
      </w:pPr>
    </w:p>
    <w:p w:rsidR="00E41CE9" w:rsidRPr="00E41A71" w:rsidRDefault="00E41CE9" w:rsidP="00E41CE9">
      <w:pPr>
        <w:ind w:left="1440"/>
        <w:jc w:val="both"/>
      </w:pPr>
      <w:r w:rsidRPr="00E41A71">
        <w:t xml:space="preserve">a) a 3–7. pontban szereplő területeket érintő civil, egyházi szolgáltató és érdekvédelmi szervezetek, önszerveződések feltérképezése (pl. közfeladatot ellátó szervezetek száma közfeladatonként bemutatva, önkéntesek száma, </w:t>
      </w:r>
      <w:r w:rsidRPr="00E41A71">
        <w:lastRenderedPageBreak/>
        <w:t>partnerségi megállapodások száma stb.)</w:t>
      </w:r>
      <w:r>
        <w:t xml:space="preserve"> </w:t>
      </w:r>
      <w:r w:rsidRPr="00E41A71">
        <w:t xml:space="preserve">A célcsoportoknál már részben bemutatásra kerültek </w:t>
      </w:r>
      <w:r>
        <w:t>az Ágasegyházán</w:t>
      </w:r>
      <w:r w:rsidRPr="00E41A71">
        <w:t xml:space="preserve"> működő civil szervezetek, amelyek nagyrészt kulturális és művészeti tevékenységet folytatnak</w:t>
      </w:r>
      <w:r>
        <w:t xml:space="preserve">. </w:t>
      </w:r>
      <w:r w:rsidRPr="00E41A71">
        <w:t>Az önkormányzatnak külön szerződése van a Főplébániai Karitász Alapítvánnyal,</w:t>
      </w:r>
      <w:r>
        <w:t xml:space="preserve"> </w:t>
      </w:r>
      <w:r w:rsidRPr="00E41A71">
        <w:t>akik a RÉV Szenvedélybeteg Segítő Szolgálaton keresztül a pszichiátriai és szenvedélybetegek nappali intézményi ellátását, valamint a szenvedélybetegek közösségi ellátását végzik.</w:t>
      </w:r>
      <w:r>
        <w:t xml:space="preserve"> </w:t>
      </w:r>
      <w:r w:rsidRPr="00E41A71">
        <w:t>Az önkormányzat közigazgatási területén a Vagyonvédelmi és Bűnmegelőzési Alapítvány, valamint a polgárőrség jelentős szerepet vállal.</w:t>
      </w:r>
    </w:p>
    <w:p w:rsidR="00E41CE9" w:rsidRPr="00E41A71" w:rsidRDefault="00E41CE9" w:rsidP="00E41CE9">
      <w:pPr>
        <w:ind w:left="1440"/>
        <w:jc w:val="both"/>
      </w:pPr>
    </w:p>
    <w:p w:rsidR="00E41CE9" w:rsidRPr="00E41A71" w:rsidRDefault="00E41CE9" w:rsidP="00E41CE9">
      <w:pPr>
        <w:ind w:left="1440"/>
        <w:jc w:val="both"/>
      </w:pPr>
      <w:r w:rsidRPr="00E41A71">
        <w:t>b) önkormányzati, nemzetiségi önkormányzati, egyházi és civil szektor közötti partnerség bemutatása</w:t>
      </w:r>
    </w:p>
    <w:p w:rsidR="00E41CE9" w:rsidRDefault="00E41CE9" w:rsidP="00E41CE9">
      <w:pPr>
        <w:ind w:left="1440"/>
        <w:jc w:val="both"/>
      </w:pPr>
      <w:r w:rsidRPr="00E41A71">
        <w:br/>
      </w:r>
      <w:r>
        <w:t>A település területén működő</w:t>
      </w:r>
      <w:r w:rsidRPr="00E41A71">
        <w:t xml:space="preserve"> civil szervezetek működését</w:t>
      </w:r>
      <w:r>
        <w:t xml:space="preserve"> az </w:t>
      </w:r>
      <w:r w:rsidRPr="00E41A71">
        <w:t>Önkormányzata évente jelentős összeggel támogatja. A</w:t>
      </w:r>
      <w:r>
        <w:t xml:space="preserve">z önkormányzat az egyházakkali is </w:t>
      </w:r>
      <w:r w:rsidRPr="00E41A71">
        <w:t>jó kapcsolatot ápol.</w:t>
      </w:r>
    </w:p>
    <w:p w:rsidR="00E41CE9" w:rsidRPr="00E41A71" w:rsidRDefault="00E41CE9" w:rsidP="00E41CE9">
      <w:pPr>
        <w:ind w:left="1440"/>
        <w:jc w:val="both"/>
      </w:pPr>
      <w:r w:rsidRPr="00E41A71">
        <w:t xml:space="preserve"> </w:t>
      </w:r>
      <w:r w:rsidRPr="00E41A71">
        <w:br/>
      </w:r>
    </w:p>
    <w:p w:rsidR="00E41CE9" w:rsidRPr="00E41A71" w:rsidRDefault="00E41CE9" w:rsidP="00E41CE9">
      <w:pPr>
        <w:ind w:left="1440"/>
        <w:jc w:val="both"/>
      </w:pPr>
      <w:r w:rsidRPr="00E41A71">
        <w:t>c) önkormányzatok közötti, illetve térségi, területi társulásokkal való partnerség</w:t>
      </w:r>
    </w:p>
    <w:p w:rsidR="00E41CE9" w:rsidRPr="00E41A71" w:rsidRDefault="00E41CE9" w:rsidP="00E41CE9">
      <w:pPr>
        <w:ind w:left="1440"/>
        <w:jc w:val="both"/>
      </w:pPr>
      <w:r w:rsidRPr="00E41A71">
        <w:br/>
        <w:t xml:space="preserve">A Kecskemét és Térsége Többcélú Kistérségi Társulás 2012. december 31. napjáig működött, ezen belül a </w:t>
      </w:r>
      <w:r>
        <w:t>Kerekegyháza és Térsége</w:t>
      </w:r>
      <w:r w:rsidRPr="00E41A71">
        <w:t xml:space="preserve"> Mikrotársulás (Belsőellenőri, Szociális Feladatellátó, Pedagógiai Szakszolgálat) 2013. június 30. napjáig.</w:t>
      </w:r>
    </w:p>
    <w:p w:rsidR="00E41CE9" w:rsidRPr="00E41A71" w:rsidRDefault="00E41CE9" w:rsidP="00E41CE9">
      <w:pPr>
        <w:ind w:left="1440"/>
        <w:jc w:val="both"/>
      </w:pPr>
    </w:p>
    <w:p w:rsidR="00E41CE9" w:rsidRPr="00E41A71" w:rsidRDefault="00E41CE9" w:rsidP="00E41CE9">
      <w:pPr>
        <w:ind w:left="1440"/>
        <w:jc w:val="both"/>
      </w:pPr>
      <w:r w:rsidRPr="00E41A71">
        <w:t>d) civil szervezetek célcsoportokkal kapcsolatos esélyegyenlőségi tevékenysége</w:t>
      </w:r>
    </w:p>
    <w:p w:rsidR="00E41CE9" w:rsidRDefault="00E41CE9" w:rsidP="00E41CE9">
      <w:pPr>
        <w:ind w:left="1440"/>
        <w:jc w:val="both"/>
      </w:pPr>
      <w:r w:rsidRPr="00E41A71">
        <w:br/>
        <w:t>A civil szervezetek kulturális és művészeti tevékenységük során a legfiatalabbtól a legidősebb korúig felölelik a célcsoportok korosztályait.</w:t>
      </w:r>
      <w:r>
        <w:t xml:space="preserve"> M</w:t>
      </w:r>
      <w:r w:rsidRPr="00E41A71">
        <w:t>űködésük során lehetőséget adnak a tagjaik számára a minél szélesebb körű, a helyi viszonyokhoz igazodó, a hátrányos helyzetben élő tiszakécskei polgárok művelődésének segítésére.</w:t>
      </w:r>
    </w:p>
    <w:p w:rsidR="00E41CE9" w:rsidRPr="00E41A71" w:rsidRDefault="00E41CE9" w:rsidP="00E41CE9">
      <w:pPr>
        <w:ind w:left="1440"/>
        <w:jc w:val="both"/>
      </w:pPr>
    </w:p>
    <w:p w:rsidR="00E41CE9" w:rsidRPr="00E41A71" w:rsidRDefault="00E41CE9" w:rsidP="00E41CE9">
      <w:pPr>
        <w:ind w:left="1440"/>
        <w:jc w:val="both"/>
      </w:pPr>
      <w:r w:rsidRPr="00E41A71">
        <w:t>f) for-profit szereplők részvétele a helyi esélyegyenlőségi feladatok ellátásában.</w:t>
      </w:r>
    </w:p>
    <w:p w:rsidR="00E41CE9" w:rsidRDefault="00E41CE9" w:rsidP="00E41CE9">
      <w:pPr>
        <w:ind w:left="1440"/>
        <w:jc w:val="both"/>
      </w:pPr>
      <w:r w:rsidRPr="00E41A71">
        <w:br/>
        <w:t>A jövedelemtermelő szervezetek a maguk eszközeivel biztosítják a társadalom szereplőinek az esélyegyenlőséget.</w:t>
      </w:r>
    </w:p>
    <w:p w:rsidR="00E41CE9" w:rsidRPr="00E41A71" w:rsidRDefault="00E41CE9" w:rsidP="00E41CE9">
      <w:pPr>
        <w:jc w:val="both"/>
      </w:pPr>
    </w:p>
    <w:p w:rsidR="00E41CE9" w:rsidRPr="00290D74" w:rsidRDefault="00E41CE9" w:rsidP="00E41CE9">
      <w:pPr>
        <w:jc w:val="both"/>
        <w:rPr>
          <w:b/>
        </w:rPr>
      </w:pPr>
      <w:bookmarkStart w:id="105" w:name="__RefHeading__81_952545698"/>
      <w:bookmarkStart w:id="106" w:name="_Toc360176874"/>
      <w:bookmarkStart w:id="107" w:name="_Toc360180002"/>
      <w:bookmarkEnd w:id="105"/>
      <w:smartTag w:uri="urn:schemas-microsoft-com:office:smarttags" w:element="metricconverter">
        <w:smartTagPr>
          <w:attr w:name="ProductID" w:val="10. A"/>
        </w:smartTagPr>
        <w:r w:rsidRPr="00290D74">
          <w:rPr>
            <w:b/>
          </w:rPr>
          <w:t>10. A</w:t>
        </w:r>
      </w:smartTag>
      <w:r w:rsidRPr="00290D74">
        <w:rPr>
          <w:b/>
        </w:rPr>
        <w:t xml:space="preserve"> helyi esélyegyenlőségi program nyilvánossága</w:t>
      </w:r>
      <w:bookmarkEnd w:id="106"/>
      <w:bookmarkEnd w:id="107"/>
    </w:p>
    <w:p w:rsidR="00E41CE9" w:rsidRPr="00290D74" w:rsidRDefault="00E41CE9" w:rsidP="00E41CE9">
      <w:pPr>
        <w:jc w:val="both"/>
        <w:rPr>
          <w:b/>
        </w:rPr>
      </w:pPr>
    </w:p>
    <w:p w:rsidR="00E41CE9" w:rsidRDefault="00E41CE9" w:rsidP="00E41CE9">
      <w:pPr>
        <w:autoSpaceDE w:val="0"/>
        <w:autoSpaceDN w:val="0"/>
        <w:adjustRightInd w:val="0"/>
        <w:spacing w:after="20"/>
        <w:jc w:val="both"/>
      </w:pPr>
      <w:r>
        <w:t>A</w:t>
      </w:r>
      <w:r w:rsidRPr="00E41A71">
        <w:t xml:space="preserve"> helyzetelemzésben </w:t>
      </w:r>
      <w:r>
        <w:t xml:space="preserve">részt vettek az ágasegyházán dolgozó szociális, egészségügyi, gyermekjóléti, köznevelési, közművelődési szakemberek és az önkormányzat egyéb partnerei, valamint az érintettek egyes civil szervezetei. </w:t>
      </w:r>
      <w:r w:rsidRPr="00687B2E">
        <w:t xml:space="preserve"> </w:t>
      </w:r>
      <w:r>
        <w:t xml:space="preserve">A program elkészítése </w:t>
      </w:r>
      <w:r w:rsidRPr="00687B2E">
        <w:t>az online kapcsolattartás</w:t>
      </w:r>
      <w:r>
        <w:t xml:space="preserve">ra, </w:t>
      </w:r>
      <w:r w:rsidRPr="00687B2E">
        <w:t xml:space="preserve">az egyes esélyegyenlőségi csoportokkal </w:t>
      </w:r>
      <w:r>
        <w:t xml:space="preserve">való </w:t>
      </w:r>
      <w:r w:rsidRPr="00687B2E">
        <w:t xml:space="preserve">problémák feltárására, majd </w:t>
      </w:r>
      <w:r>
        <w:t xml:space="preserve">a </w:t>
      </w:r>
      <w:r w:rsidRPr="00687B2E">
        <w:t>tervezet véleményezésére koncentrálódott</w:t>
      </w:r>
      <w:r>
        <w:t xml:space="preserve">. </w:t>
      </w:r>
      <w:r w:rsidRPr="00687B2E">
        <w:t xml:space="preserve"> </w:t>
      </w:r>
      <w:r>
        <w:t xml:space="preserve">A tervezet az </w:t>
      </w:r>
      <w:r w:rsidRPr="00687B2E">
        <w:t>Önkormányzat honlapján</w:t>
      </w:r>
      <w:r>
        <w:t xml:space="preserve">, </w:t>
      </w:r>
      <w:r w:rsidRPr="00687B2E">
        <w:t xml:space="preserve">közzétételre kerül, így </w:t>
      </w:r>
      <w:r>
        <w:t xml:space="preserve">az állampolgárok is véleményt mondhattak arról. </w:t>
      </w:r>
      <w:r w:rsidRPr="00687B2E">
        <w:t xml:space="preserve"> </w:t>
      </w:r>
      <w:r>
        <w:t xml:space="preserve">A honlapon az elfogadott dokumentum </w:t>
      </w:r>
      <w:r w:rsidRPr="00687B2E">
        <w:t>hozzáfér</w:t>
      </w:r>
      <w:r>
        <w:t>hető lesz, amely alapján az</w:t>
      </w:r>
      <w:r w:rsidRPr="00687B2E">
        <w:t xml:space="preserve"> esélyegyenlőség folyamatok</w:t>
      </w:r>
      <w:r>
        <w:t>at</w:t>
      </w:r>
      <w:r w:rsidRPr="00687B2E">
        <w:t xml:space="preserve">, </w:t>
      </w:r>
      <w:r>
        <w:t>intézkedéseket</w:t>
      </w:r>
      <w:r w:rsidRPr="00687B2E">
        <w:t xml:space="preserve"> megismer</w:t>
      </w:r>
      <w:r>
        <w:t>ik</w:t>
      </w:r>
      <w:r w:rsidRPr="00687B2E">
        <w:t xml:space="preserve"> és </w:t>
      </w:r>
      <w:r>
        <w:t xml:space="preserve">így biztosított lesz </w:t>
      </w:r>
      <w:r w:rsidRPr="00687B2E">
        <w:t>a megvalósítás folyamatos ellenőrzése.</w:t>
      </w:r>
    </w:p>
    <w:p w:rsidR="00E41CE9" w:rsidRDefault="00E41CE9" w:rsidP="00E41CE9">
      <w:pPr>
        <w:autoSpaceDE w:val="0"/>
        <w:autoSpaceDN w:val="0"/>
        <w:adjustRightInd w:val="0"/>
        <w:spacing w:after="20"/>
        <w:jc w:val="both"/>
      </w:pPr>
    </w:p>
    <w:p w:rsidR="00E41CE9" w:rsidRDefault="00E41CE9" w:rsidP="00E41CE9">
      <w:pPr>
        <w:autoSpaceDE w:val="0"/>
        <w:autoSpaceDN w:val="0"/>
        <w:adjustRightInd w:val="0"/>
        <w:spacing w:after="20"/>
        <w:jc w:val="both"/>
      </w:pPr>
    </w:p>
    <w:p w:rsidR="00E41CE9" w:rsidRDefault="00E41CE9" w:rsidP="00E41CE9">
      <w:pPr>
        <w:autoSpaceDE w:val="0"/>
        <w:autoSpaceDN w:val="0"/>
        <w:adjustRightInd w:val="0"/>
        <w:spacing w:after="20"/>
        <w:jc w:val="both"/>
      </w:pPr>
    </w:p>
    <w:p w:rsidR="00E41CE9" w:rsidRDefault="00E41CE9" w:rsidP="00E41CE9">
      <w:pPr>
        <w:autoSpaceDE w:val="0"/>
        <w:autoSpaceDN w:val="0"/>
        <w:adjustRightInd w:val="0"/>
        <w:spacing w:after="20"/>
        <w:jc w:val="both"/>
      </w:pPr>
    </w:p>
    <w:p w:rsidR="00E41CE9" w:rsidRDefault="00E41CE9" w:rsidP="00E41CE9">
      <w:pPr>
        <w:autoSpaceDE w:val="0"/>
        <w:autoSpaceDN w:val="0"/>
        <w:adjustRightInd w:val="0"/>
        <w:spacing w:after="20"/>
        <w:jc w:val="both"/>
      </w:pPr>
    </w:p>
    <w:p w:rsidR="00E41CE9" w:rsidRDefault="00E41CE9" w:rsidP="00E41CE9">
      <w:pPr>
        <w:autoSpaceDE w:val="0"/>
        <w:autoSpaceDN w:val="0"/>
        <w:adjustRightInd w:val="0"/>
        <w:spacing w:after="20"/>
        <w:jc w:val="both"/>
      </w:pPr>
    </w:p>
    <w:p w:rsidR="00E41CE9" w:rsidRDefault="00E41CE9" w:rsidP="00E41CE9">
      <w:pPr>
        <w:autoSpaceDE w:val="0"/>
        <w:autoSpaceDN w:val="0"/>
        <w:adjustRightInd w:val="0"/>
        <w:spacing w:after="20"/>
        <w:jc w:val="both"/>
      </w:pPr>
    </w:p>
    <w:p w:rsidR="00E41CE9" w:rsidRPr="00290D74" w:rsidRDefault="00E41CE9" w:rsidP="00E41CE9">
      <w:pPr>
        <w:jc w:val="both"/>
        <w:rPr>
          <w:b/>
          <w:sz w:val="28"/>
          <w:szCs w:val="28"/>
        </w:rPr>
      </w:pPr>
      <w:r>
        <w:rPr>
          <w:b/>
          <w:sz w:val="28"/>
          <w:szCs w:val="28"/>
        </w:rPr>
        <w:t xml:space="preserve">11. </w:t>
      </w:r>
      <w:r w:rsidRPr="00290D74">
        <w:rPr>
          <w:b/>
          <w:sz w:val="28"/>
          <w:szCs w:val="28"/>
        </w:rPr>
        <w:t>Helyi Esélyegyenlőségi Program Intézkedési Terve (HEP IT)</w:t>
      </w:r>
    </w:p>
    <w:p w:rsidR="00E41CE9" w:rsidRDefault="00E41CE9" w:rsidP="00E41CE9">
      <w:pPr>
        <w:pStyle w:val="Nincstrkz"/>
        <w:jc w:val="both"/>
        <w:rPr>
          <w:rFonts w:ascii="Times New Roman" w:hAnsi="Times New Roman"/>
          <w:sz w:val="24"/>
          <w:szCs w:val="24"/>
        </w:rPr>
      </w:pPr>
    </w:p>
    <w:tbl>
      <w:tblPr>
        <w:tblpPr w:leftFromText="141" w:rightFromText="141" w:vertAnchor="text" w:horzAnchor="margin" w:tblpY="492"/>
        <w:tblW w:w="9875" w:type="dxa"/>
        <w:tblLayout w:type="fixed"/>
        <w:tblLook w:val="0000" w:firstRow="0" w:lastRow="0" w:firstColumn="0" w:lastColumn="0" w:noHBand="0" w:noVBand="0"/>
      </w:tblPr>
      <w:tblGrid>
        <w:gridCol w:w="1541"/>
        <w:gridCol w:w="4157"/>
        <w:gridCol w:w="4177"/>
      </w:tblGrid>
      <w:tr w:rsidR="00E41CE9" w:rsidTr="00414F0A">
        <w:trPr>
          <w:trHeight w:val="680"/>
        </w:trPr>
        <w:tc>
          <w:tcPr>
            <w:tcW w:w="1541" w:type="dxa"/>
            <w:tcBorders>
              <w:top w:val="single" w:sz="4" w:space="0" w:color="000000"/>
              <w:left w:val="single" w:sz="4" w:space="0" w:color="000000"/>
              <w:bottom w:val="single" w:sz="4" w:space="0" w:color="000000"/>
            </w:tcBorders>
            <w:shd w:val="clear" w:color="auto" w:fill="auto"/>
            <w:vAlign w:val="center"/>
          </w:tcPr>
          <w:p w:rsidR="00E41CE9" w:rsidRPr="00FC13B1" w:rsidRDefault="00E41CE9" w:rsidP="00414F0A">
            <w:pPr>
              <w:jc w:val="both"/>
              <w:rPr>
                <w:b/>
              </w:rPr>
            </w:pPr>
            <w:r w:rsidRPr="00FC13B1">
              <w:rPr>
                <w:b/>
              </w:rPr>
              <w:t>Célcsoport</w:t>
            </w:r>
          </w:p>
        </w:tc>
        <w:tc>
          <w:tcPr>
            <w:tcW w:w="4157" w:type="dxa"/>
            <w:tcBorders>
              <w:top w:val="single" w:sz="4" w:space="0" w:color="000000"/>
              <w:left w:val="single" w:sz="4" w:space="0" w:color="000000"/>
              <w:bottom w:val="single" w:sz="4" w:space="0" w:color="000000"/>
            </w:tcBorders>
            <w:shd w:val="clear" w:color="auto" w:fill="auto"/>
            <w:vAlign w:val="center"/>
          </w:tcPr>
          <w:p w:rsidR="00E41CE9" w:rsidRPr="005C28F1" w:rsidRDefault="00E41CE9" w:rsidP="00414F0A">
            <w:pPr>
              <w:jc w:val="both"/>
              <w:rPr>
                <w:b/>
                <w:sz w:val="20"/>
                <w:szCs w:val="20"/>
              </w:rPr>
            </w:pPr>
            <w:r w:rsidRPr="005C28F1">
              <w:rPr>
                <w:b/>
                <w:sz w:val="20"/>
                <w:szCs w:val="20"/>
              </w:rPr>
              <w:t>Következtetésben megjelölt beavatkozási terület, mint intézkedés címe, megnevezése</w:t>
            </w:r>
          </w:p>
        </w:tc>
        <w:tc>
          <w:tcPr>
            <w:tcW w:w="4177" w:type="dxa"/>
            <w:tcBorders>
              <w:top w:val="single" w:sz="4" w:space="0" w:color="000000"/>
              <w:left w:val="single" w:sz="4" w:space="0" w:color="000000"/>
              <w:bottom w:val="single" w:sz="4" w:space="0" w:color="auto"/>
              <w:right w:val="single" w:sz="4" w:space="0" w:color="000000"/>
            </w:tcBorders>
            <w:shd w:val="clear" w:color="auto" w:fill="auto"/>
            <w:vAlign w:val="center"/>
          </w:tcPr>
          <w:p w:rsidR="00E41CE9" w:rsidRPr="005C28F1" w:rsidRDefault="00E41CE9" w:rsidP="00414F0A">
            <w:pPr>
              <w:jc w:val="both"/>
              <w:rPr>
                <w:b/>
                <w:sz w:val="20"/>
                <w:szCs w:val="20"/>
              </w:rPr>
            </w:pPr>
            <w:r w:rsidRPr="005C28F1">
              <w:rPr>
                <w:b/>
                <w:sz w:val="20"/>
                <w:szCs w:val="20"/>
              </w:rPr>
              <w:t>az intézkedésbe bevont aktorok és partnerek – kiemelve a felelőst</w:t>
            </w:r>
          </w:p>
        </w:tc>
      </w:tr>
      <w:tr w:rsidR="00E41CE9" w:rsidTr="00414F0A">
        <w:trPr>
          <w:trHeight w:val="270"/>
        </w:trPr>
        <w:tc>
          <w:tcPr>
            <w:tcW w:w="1541" w:type="dxa"/>
            <w:vMerge w:val="restart"/>
            <w:tcBorders>
              <w:top w:val="single" w:sz="4" w:space="0" w:color="000000"/>
              <w:left w:val="single" w:sz="4" w:space="0" w:color="000000"/>
            </w:tcBorders>
            <w:shd w:val="clear" w:color="auto" w:fill="auto"/>
            <w:vAlign w:val="center"/>
          </w:tcPr>
          <w:p w:rsidR="00E41CE9" w:rsidRPr="003B68C3" w:rsidRDefault="00E41CE9" w:rsidP="00414F0A">
            <w:pPr>
              <w:jc w:val="both"/>
              <w:rPr>
                <w:b/>
              </w:rPr>
            </w:pPr>
            <w:r>
              <w:rPr>
                <w:b/>
                <w:sz w:val="20"/>
                <w:szCs w:val="20"/>
              </w:rPr>
              <w:t xml:space="preserve">a) </w:t>
            </w:r>
            <w:r w:rsidRPr="003B68C3">
              <w:rPr>
                <w:b/>
                <w:sz w:val="20"/>
                <w:szCs w:val="20"/>
              </w:rPr>
              <w:t>Mélyszegénységben élők</w:t>
            </w:r>
          </w:p>
        </w:tc>
        <w:tc>
          <w:tcPr>
            <w:tcW w:w="4157" w:type="dxa"/>
            <w:tcBorders>
              <w:top w:val="single" w:sz="4" w:space="0" w:color="000000"/>
              <w:left w:val="single" w:sz="4" w:space="0" w:color="000000"/>
              <w:bottom w:val="single" w:sz="4" w:space="0" w:color="000000"/>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Magas a munkanélküliség a célcsoportban</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Ágasegyháza Község Önkormányzat Polgármesteri Hivatala</w:t>
            </w:r>
          </w:p>
        </w:tc>
      </w:tr>
      <w:tr w:rsidR="00E41CE9" w:rsidTr="00414F0A">
        <w:trPr>
          <w:trHeight w:val="270"/>
        </w:trPr>
        <w:tc>
          <w:tcPr>
            <w:tcW w:w="1541" w:type="dxa"/>
            <w:vMerge/>
            <w:tcBorders>
              <w:left w:val="single" w:sz="4" w:space="0" w:color="000000"/>
            </w:tcBorders>
            <w:shd w:val="clear" w:color="auto" w:fill="auto"/>
            <w:vAlign w:val="center"/>
          </w:tcPr>
          <w:p w:rsidR="00E41CE9" w:rsidRPr="00CC12A4" w:rsidRDefault="00E41CE9" w:rsidP="00414F0A">
            <w:pPr>
              <w:jc w:val="both"/>
              <w:rPr>
                <w:sz w:val="20"/>
                <w:szCs w:val="20"/>
              </w:rPr>
            </w:pPr>
          </w:p>
        </w:tc>
        <w:tc>
          <w:tcPr>
            <w:tcW w:w="4157" w:type="dxa"/>
            <w:tcBorders>
              <w:top w:val="single" w:sz="4" w:space="0" w:color="000000"/>
              <w:left w:val="single" w:sz="4" w:space="0" w:color="000000"/>
              <w:bottom w:val="single" w:sz="4" w:space="0" w:color="000000"/>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Egészségügyi állapot nem kielégítő</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 xml:space="preserve">Ágasegyháza Község Önkormányzat Polgármesteri Hivatala </w:t>
            </w:r>
          </w:p>
        </w:tc>
      </w:tr>
      <w:tr w:rsidR="00E41CE9" w:rsidTr="00414F0A">
        <w:trPr>
          <w:trHeight w:val="270"/>
        </w:trPr>
        <w:tc>
          <w:tcPr>
            <w:tcW w:w="1541" w:type="dxa"/>
            <w:vMerge/>
            <w:tcBorders>
              <w:left w:val="single" w:sz="4" w:space="0" w:color="000000"/>
            </w:tcBorders>
            <w:shd w:val="clear" w:color="auto" w:fill="auto"/>
            <w:vAlign w:val="center"/>
          </w:tcPr>
          <w:p w:rsidR="00E41CE9" w:rsidRPr="00CC12A4" w:rsidRDefault="00E41CE9" w:rsidP="00414F0A">
            <w:pPr>
              <w:jc w:val="both"/>
              <w:rPr>
                <w:sz w:val="20"/>
                <w:szCs w:val="20"/>
              </w:rPr>
            </w:pPr>
          </w:p>
        </w:tc>
        <w:tc>
          <w:tcPr>
            <w:tcW w:w="4157" w:type="dxa"/>
            <w:tcBorders>
              <w:top w:val="single" w:sz="4" w:space="0" w:color="000000"/>
              <w:left w:val="single" w:sz="4" w:space="0" w:color="000000"/>
              <w:bottom w:val="single" w:sz="4" w:space="0" w:color="000000"/>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Magas az alulképzettek száma a településen</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 xml:space="preserve">Ágasegyháza Község Önkormányzat Polgármesteri Hivatala </w:t>
            </w:r>
          </w:p>
        </w:tc>
      </w:tr>
      <w:tr w:rsidR="00E41CE9" w:rsidTr="00414F0A">
        <w:trPr>
          <w:trHeight w:val="270"/>
        </w:trPr>
        <w:tc>
          <w:tcPr>
            <w:tcW w:w="1541" w:type="dxa"/>
            <w:vMerge/>
            <w:tcBorders>
              <w:left w:val="single" w:sz="4" w:space="0" w:color="000000"/>
              <w:bottom w:val="single" w:sz="4" w:space="0" w:color="auto"/>
            </w:tcBorders>
            <w:shd w:val="clear" w:color="auto" w:fill="auto"/>
            <w:vAlign w:val="center"/>
          </w:tcPr>
          <w:p w:rsidR="00E41CE9" w:rsidRPr="00CC12A4" w:rsidRDefault="00E41CE9" w:rsidP="00414F0A">
            <w:pPr>
              <w:jc w:val="both"/>
              <w:rPr>
                <w:sz w:val="20"/>
                <w:szCs w:val="20"/>
              </w:rPr>
            </w:pPr>
          </w:p>
        </w:tc>
        <w:tc>
          <w:tcPr>
            <w:tcW w:w="4157" w:type="dxa"/>
            <w:tcBorders>
              <w:top w:val="single" w:sz="4" w:space="0" w:color="000000"/>
              <w:left w:val="single" w:sz="4" w:space="0" w:color="000000"/>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Tanyavilág infrastrukturálisan elmaradott</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Ágasegyháza Község Önkormányzat Polgármesteri Hivatala )</w:t>
            </w:r>
          </w:p>
        </w:tc>
      </w:tr>
      <w:tr w:rsidR="00E41CE9" w:rsidTr="00414F0A">
        <w:trPr>
          <w:trHeight w:val="171"/>
        </w:trPr>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1CE9" w:rsidRDefault="00E41CE9" w:rsidP="00414F0A">
            <w:pPr>
              <w:jc w:val="both"/>
              <w:rPr>
                <w:b/>
                <w:sz w:val="20"/>
                <w:szCs w:val="20"/>
              </w:rPr>
            </w:pPr>
            <w:r>
              <w:rPr>
                <w:b/>
                <w:sz w:val="20"/>
                <w:szCs w:val="20"/>
              </w:rPr>
              <w:t>b)</w:t>
            </w:r>
          </w:p>
          <w:p w:rsidR="00E41CE9" w:rsidRPr="005C28F1" w:rsidRDefault="00E41CE9" w:rsidP="00414F0A">
            <w:pPr>
              <w:jc w:val="both"/>
              <w:rPr>
                <w:b/>
                <w:sz w:val="20"/>
                <w:szCs w:val="20"/>
              </w:rPr>
            </w:pPr>
            <w:r w:rsidRPr="005C28F1">
              <w:rPr>
                <w:b/>
                <w:sz w:val="20"/>
                <w:szCs w:val="20"/>
              </w:rPr>
              <w:t>Gyermekek</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A külterületen élő gyermekek oktatási intézménybe történő eljutása</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Ágasegyháza Község Önkormányzat Polgármesteri Hivatala</w:t>
            </w:r>
          </w:p>
        </w:tc>
      </w:tr>
      <w:tr w:rsidR="00E41CE9" w:rsidTr="00414F0A">
        <w:trPr>
          <w:trHeight w:val="168"/>
        </w:trPr>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HH, illetve HHH gyermekek nyilvántartási rendszerének hiánya</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Ágasegyháza Község Önkormányzat Polgármesteri Hivatala</w:t>
            </w:r>
          </w:p>
        </w:tc>
      </w:tr>
      <w:tr w:rsidR="00E41CE9" w:rsidTr="00414F0A">
        <w:trPr>
          <w:trHeight w:val="168"/>
        </w:trPr>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Nyári szabadidős tevékenység hiánya</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Ágasegyháza Község Önkormányzat Polgármesteri Hivatala</w:t>
            </w:r>
          </w:p>
          <w:p w:rsidR="00E41CE9" w:rsidRPr="00CC12A4" w:rsidRDefault="00E41CE9" w:rsidP="00414F0A">
            <w:pPr>
              <w:jc w:val="both"/>
              <w:rPr>
                <w:sz w:val="20"/>
                <w:szCs w:val="20"/>
              </w:rPr>
            </w:pPr>
            <w:r>
              <w:rPr>
                <w:sz w:val="20"/>
                <w:szCs w:val="20"/>
              </w:rPr>
              <w:t xml:space="preserve">Mohácsy Ferenc </w:t>
            </w:r>
            <w:r w:rsidRPr="00CC12A4">
              <w:rPr>
                <w:sz w:val="20"/>
                <w:szCs w:val="20"/>
              </w:rPr>
              <w:t xml:space="preserve">Faluház </w:t>
            </w:r>
            <w:r>
              <w:rPr>
                <w:sz w:val="20"/>
                <w:szCs w:val="20"/>
              </w:rPr>
              <w:t>-</w:t>
            </w:r>
            <w:r w:rsidRPr="00CC12A4">
              <w:rPr>
                <w:sz w:val="20"/>
                <w:szCs w:val="20"/>
              </w:rPr>
              <w:t xml:space="preserve"> IKSZT</w:t>
            </w:r>
          </w:p>
        </w:tc>
      </w:tr>
      <w:tr w:rsidR="00E41CE9" w:rsidTr="00414F0A">
        <w:trPr>
          <w:trHeight w:val="135"/>
        </w:trPr>
        <w:tc>
          <w:tcPr>
            <w:tcW w:w="1541" w:type="dxa"/>
            <w:vMerge w:val="restart"/>
            <w:tcBorders>
              <w:top w:val="single" w:sz="4" w:space="0" w:color="auto"/>
              <w:left w:val="single" w:sz="4" w:space="0" w:color="000000"/>
            </w:tcBorders>
            <w:shd w:val="clear" w:color="auto" w:fill="auto"/>
            <w:vAlign w:val="center"/>
          </w:tcPr>
          <w:p w:rsidR="00E41CE9" w:rsidRDefault="00E41CE9" w:rsidP="00414F0A">
            <w:pPr>
              <w:jc w:val="both"/>
              <w:rPr>
                <w:b/>
                <w:sz w:val="20"/>
                <w:szCs w:val="20"/>
              </w:rPr>
            </w:pPr>
            <w:r>
              <w:rPr>
                <w:b/>
                <w:sz w:val="20"/>
                <w:szCs w:val="20"/>
              </w:rPr>
              <w:t>c)</w:t>
            </w:r>
          </w:p>
          <w:p w:rsidR="00E41CE9" w:rsidRPr="005C28F1" w:rsidRDefault="00E41CE9" w:rsidP="00414F0A">
            <w:pPr>
              <w:jc w:val="both"/>
              <w:rPr>
                <w:b/>
                <w:sz w:val="20"/>
                <w:szCs w:val="20"/>
              </w:rPr>
            </w:pPr>
            <w:r w:rsidRPr="005C28F1">
              <w:rPr>
                <w:b/>
                <w:sz w:val="20"/>
                <w:szCs w:val="20"/>
              </w:rPr>
              <w:t>Idősek</w:t>
            </w:r>
          </w:p>
        </w:tc>
        <w:tc>
          <w:tcPr>
            <w:tcW w:w="4157" w:type="dxa"/>
            <w:tcBorders>
              <w:top w:val="single" w:sz="4" w:space="0" w:color="auto"/>
              <w:left w:val="single" w:sz="4" w:space="0" w:color="000000"/>
              <w:bottom w:val="single" w:sz="4" w:space="0" w:color="000000"/>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A munka világában jelenlévő hátrányos megkülönböztetés</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Ágasegyháza Község Önkormányzat Polgármesteri Hivatala</w:t>
            </w:r>
          </w:p>
          <w:p w:rsidR="00E41CE9" w:rsidRPr="00CC12A4" w:rsidRDefault="00E41CE9" w:rsidP="00414F0A">
            <w:pPr>
              <w:jc w:val="both"/>
              <w:rPr>
                <w:sz w:val="20"/>
                <w:szCs w:val="20"/>
              </w:rPr>
            </w:pPr>
            <w:r>
              <w:rPr>
                <w:sz w:val="20"/>
                <w:szCs w:val="20"/>
              </w:rPr>
              <w:t xml:space="preserve">Mohácsy Ferenc </w:t>
            </w:r>
            <w:r w:rsidRPr="00CC12A4">
              <w:rPr>
                <w:sz w:val="20"/>
                <w:szCs w:val="20"/>
              </w:rPr>
              <w:t xml:space="preserve">Faluház </w:t>
            </w:r>
            <w:r>
              <w:rPr>
                <w:sz w:val="20"/>
                <w:szCs w:val="20"/>
              </w:rPr>
              <w:t>-</w:t>
            </w:r>
            <w:r w:rsidRPr="00CC12A4">
              <w:rPr>
                <w:sz w:val="20"/>
                <w:szCs w:val="20"/>
              </w:rPr>
              <w:t xml:space="preserve"> IKSZT</w:t>
            </w:r>
          </w:p>
        </w:tc>
      </w:tr>
      <w:tr w:rsidR="00E41CE9" w:rsidTr="00414F0A">
        <w:trPr>
          <w:trHeight w:val="135"/>
        </w:trPr>
        <w:tc>
          <w:tcPr>
            <w:tcW w:w="1541" w:type="dxa"/>
            <w:vMerge/>
            <w:tcBorders>
              <w:left w:val="single" w:sz="4" w:space="0" w:color="000000"/>
            </w:tcBorders>
            <w:shd w:val="clear" w:color="auto" w:fill="auto"/>
            <w:vAlign w:val="center"/>
          </w:tcPr>
          <w:p w:rsidR="00E41CE9" w:rsidRPr="00CC12A4" w:rsidRDefault="00E41CE9" w:rsidP="00414F0A">
            <w:pPr>
              <w:jc w:val="both"/>
              <w:rPr>
                <w:sz w:val="20"/>
                <w:szCs w:val="20"/>
              </w:rPr>
            </w:pPr>
          </w:p>
        </w:tc>
        <w:tc>
          <w:tcPr>
            <w:tcW w:w="4157" w:type="dxa"/>
            <w:tcBorders>
              <w:top w:val="single" w:sz="4" w:space="0" w:color="auto"/>
              <w:left w:val="single" w:sz="4" w:space="0" w:color="000000"/>
              <w:bottom w:val="single" w:sz="4" w:space="0" w:color="000000"/>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Tevékeny időskor hiánya, alacsony informatikai jártasság</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Ágasegyháza Község Önkormányzat Polgármesteri Hivatala</w:t>
            </w:r>
          </w:p>
          <w:p w:rsidR="00E41CE9" w:rsidRPr="00CC12A4" w:rsidRDefault="00E41CE9" w:rsidP="00414F0A">
            <w:pPr>
              <w:jc w:val="both"/>
              <w:rPr>
                <w:sz w:val="20"/>
                <w:szCs w:val="20"/>
              </w:rPr>
            </w:pPr>
            <w:r>
              <w:rPr>
                <w:sz w:val="20"/>
                <w:szCs w:val="20"/>
              </w:rPr>
              <w:t xml:space="preserve">Mohácsy Ferenc </w:t>
            </w:r>
            <w:r w:rsidRPr="00CC12A4">
              <w:rPr>
                <w:sz w:val="20"/>
                <w:szCs w:val="20"/>
              </w:rPr>
              <w:t xml:space="preserve">Faluház </w:t>
            </w:r>
            <w:r>
              <w:rPr>
                <w:sz w:val="20"/>
                <w:szCs w:val="20"/>
              </w:rPr>
              <w:t>-</w:t>
            </w:r>
            <w:r w:rsidRPr="00CC12A4">
              <w:rPr>
                <w:sz w:val="20"/>
                <w:szCs w:val="20"/>
              </w:rPr>
              <w:t xml:space="preserve"> IKSZT</w:t>
            </w:r>
          </w:p>
        </w:tc>
      </w:tr>
      <w:tr w:rsidR="00E41CE9" w:rsidTr="00414F0A">
        <w:trPr>
          <w:trHeight w:val="135"/>
        </w:trPr>
        <w:tc>
          <w:tcPr>
            <w:tcW w:w="1541" w:type="dxa"/>
            <w:vMerge/>
            <w:tcBorders>
              <w:left w:val="single" w:sz="4" w:space="0" w:color="000000"/>
            </w:tcBorders>
            <w:shd w:val="clear" w:color="auto" w:fill="auto"/>
            <w:vAlign w:val="center"/>
          </w:tcPr>
          <w:p w:rsidR="00E41CE9" w:rsidRPr="00CC12A4" w:rsidRDefault="00E41CE9" w:rsidP="00414F0A">
            <w:pPr>
              <w:jc w:val="both"/>
              <w:rPr>
                <w:sz w:val="20"/>
                <w:szCs w:val="20"/>
              </w:rPr>
            </w:pPr>
          </w:p>
        </w:tc>
        <w:tc>
          <w:tcPr>
            <w:tcW w:w="4157" w:type="dxa"/>
            <w:tcBorders>
              <w:top w:val="single" w:sz="4" w:space="0" w:color="auto"/>
              <w:left w:val="single" w:sz="4" w:space="0" w:color="000000"/>
              <w:bottom w:val="single" w:sz="4" w:space="0" w:color="000000"/>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Közszolgáltatásokhoz nem megfelelő hozzáférés (akadálymentesítés)</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Ágasegyháza Község Önkormányzat Polgármesteri Hivatala</w:t>
            </w:r>
          </w:p>
        </w:tc>
      </w:tr>
      <w:tr w:rsidR="00E41CE9" w:rsidTr="00414F0A">
        <w:trPr>
          <w:trHeight w:val="135"/>
        </w:trPr>
        <w:tc>
          <w:tcPr>
            <w:tcW w:w="1541" w:type="dxa"/>
            <w:vMerge/>
            <w:tcBorders>
              <w:left w:val="single" w:sz="4" w:space="0" w:color="000000"/>
            </w:tcBorders>
            <w:shd w:val="clear" w:color="auto" w:fill="auto"/>
            <w:vAlign w:val="center"/>
          </w:tcPr>
          <w:p w:rsidR="00E41CE9" w:rsidRPr="00CC12A4" w:rsidRDefault="00E41CE9" w:rsidP="00414F0A">
            <w:pPr>
              <w:jc w:val="both"/>
              <w:rPr>
                <w:sz w:val="20"/>
                <w:szCs w:val="20"/>
              </w:rPr>
            </w:pPr>
          </w:p>
        </w:tc>
        <w:tc>
          <w:tcPr>
            <w:tcW w:w="4157" w:type="dxa"/>
            <w:tcBorders>
              <w:top w:val="single" w:sz="4" w:space="0" w:color="auto"/>
              <w:left w:val="single" w:sz="4" w:space="0" w:color="000000"/>
              <w:bottom w:val="single" w:sz="4" w:space="0" w:color="000000"/>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Közösségi közlekedés részben akadályozott</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Ágasegyháza Község Önkormányzat Polgármesteri Hivatala</w:t>
            </w:r>
          </w:p>
        </w:tc>
      </w:tr>
      <w:tr w:rsidR="00E41CE9" w:rsidTr="00414F0A">
        <w:trPr>
          <w:trHeight w:val="135"/>
        </w:trPr>
        <w:tc>
          <w:tcPr>
            <w:tcW w:w="1541" w:type="dxa"/>
            <w:vMerge/>
            <w:tcBorders>
              <w:left w:val="single" w:sz="4" w:space="0" w:color="000000"/>
              <w:bottom w:val="single" w:sz="4" w:space="0" w:color="000000"/>
            </w:tcBorders>
            <w:shd w:val="clear" w:color="auto" w:fill="auto"/>
            <w:vAlign w:val="center"/>
          </w:tcPr>
          <w:p w:rsidR="00E41CE9" w:rsidRPr="00CC12A4" w:rsidRDefault="00E41CE9" w:rsidP="00414F0A">
            <w:pPr>
              <w:jc w:val="both"/>
              <w:rPr>
                <w:sz w:val="20"/>
                <w:szCs w:val="20"/>
              </w:rPr>
            </w:pPr>
          </w:p>
        </w:tc>
        <w:tc>
          <w:tcPr>
            <w:tcW w:w="4157" w:type="dxa"/>
            <w:tcBorders>
              <w:top w:val="single" w:sz="4" w:space="0" w:color="auto"/>
              <w:left w:val="single" w:sz="4" w:space="0" w:color="000000"/>
              <w:bottom w:val="single" w:sz="4" w:space="0" w:color="000000"/>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Sok bűncselekmény az idősek ellen</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Default="00E41CE9" w:rsidP="00414F0A">
            <w:pPr>
              <w:jc w:val="both"/>
              <w:rPr>
                <w:sz w:val="20"/>
                <w:szCs w:val="20"/>
              </w:rPr>
            </w:pPr>
            <w:r w:rsidRPr="00CC12A4">
              <w:rPr>
                <w:sz w:val="20"/>
                <w:szCs w:val="20"/>
              </w:rPr>
              <w:t>Ágasegyháza Község Önkormányzat Polgármesteri Hivatala</w:t>
            </w:r>
          </w:p>
          <w:p w:rsidR="00E41CE9" w:rsidRPr="00CC12A4" w:rsidRDefault="00E41CE9" w:rsidP="00414F0A">
            <w:pPr>
              <w:jc w:val="both"/>
              <w:rPr>
                <w:sz w:val="20"/>
                <w:szCs w:val="20"/>
              </w:rPr>
            </w:pPr>
            <w:r>
              <w:rPr>
                <w:sz w:val="20"/>
                <w:szCs w:val="20"/>
              </w:rPr>
              <w:t>BKM Rendőr-főkapitányságság – Kiskőrösi Kapitánysága</w:t>
            </w:r>
          </w:p>
        </w:tc>
      </w:tr>
      <w:tr w:rsidR="00E41CE9" w:rsidTr="00414F0A">
        <w:trPr>
          <w:trHeight w:val="99"/>
        </w:trPr>
        <w:tc>
          <w:tcPr>
            <w:tcW w:w="1541" w:type="dxa"/>
            <w:vMerge w:val="restart"/>
            <w:tcBorders>
              <w:top w:val="single" w:sz="4" w:space="0" w:color="000000"/>
              <w:left w:val="single" w:sz="4" w:space="0" w:color="000000"/>
            </w:tcBorders>
            <w:shd w:val="clear" w:color="auto" w:fill="auto"/>
            <w:vAlign w:val="center"/>
          </w:tcPr>
          <w:p w:rsidR="00E41CE9" w:rsidRDefault="00E41CE9" w:rsidP="00414F0A">
            <w:pPr>
              <w:jc w:val="both"/>
              <w:rPr>
                <w:b/>
                <w:sz w:val="20"/>
                <w:szCs w:val="20"/>
              </w:rPr>
            </w:pPr>
            <w:r>
              <w:rPr>
                <w:b/>
                <w:sz w:val="20"/>
                <w:szCs w:val="20"/>
              </w:rPr>
              <w:t>d)</w:t>
            </w:r>
          </w:p>
          <w:p w:rsidR="00E41CE9" w:rsidRPr="00290D74" w:rsidRDefault="00E41CE9" w:rsidP="00414F0A">
            <w:pPr>
              <w:jc w:val="both"/>
              <w:rPr>
                <w:b/>
                <w:sz w:val="20"/>
                <w:szCs w:val="20"/>
              </w:rPr>
            </w:pPr>
            <w:r w:rsidRPr="00290D74">
              <w:rPr>
                <w:b/>
                <w:sz w:val="20"/>
                <w:szCs w:val="20"/>
              </w:rPr>
              <w:t>Nők</w:t>
            </w:r>
          </w:p>
        </w:tc>
        <w:tc>
          <w:tcPr>
            <w:tcW w:w="4157" w:type="dxa"/>
            <w:tcBorders>
              <w:top w:val="single" w:sz="4" w:space="0" w:color="000000"/>
              <w:left w:val="single" w:sz="4" w:space="0" w:color="000000"/>
              <w:bottom w:val="single" w:sz="4" w:space="0" w:color="000000"/>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A nők munkerőpiacra való visszatérését nehezítő körülmények</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Ágasegyháza Község Önkormányzat Polgármesteri Hivatala</w:t>
            </w:r>
          </w:p>
          <w:p w:rsidR="00E41CE9" w:rsidRPr="00CC12A4" w:rsidRDefault="00E41CE9" w:rsidP="00414F0A">
            <w:pPr>
              <w:jc w:val="both"/>
              <w:rPr>
                <w:sz w:val="20"/>
                <w:szCs w:val="20"/>
              </w:rPr>
            </w:pPr>
            <w:r w:rsidRPr="00CC12A4">
              <w:rPr>
                <w:sz w:val="20"/>
                <w:szCs w:val="20"/>
              </w:rPr>
              <w:t>Faluház és IKSZT</w:t>
            </w:r>
          </w:p>
        </w:tc>
      </w:tr>
      <w:tr w:rsidR="00E41CE9" w:rsidTr="00414F0A">
        <w:trPr>
          <w:trHeight w:val="96"/>
        </w:trPr>
        <w:tc>
          <w:tcPr>
            <w:tcW w:w="1541" w:type="dxa"/>
            <w:vMerge/>
            <w:tcBorders>
              <w:left w:val="single" w:sz="4" w:space="0" w:color="000000"/>
            </w:tcBorders>
            <w:shd w:val="clear" w:color="auto" w:fill="auto"/>
            <w:vAlign w:val="center"/>
          </w:tcPr>
          <w:p w:rsidR="00E41CE9" w:rsidRPr="00CC12A4" w:rsidRDefault="00E41CE9" w:rsidP="00414F0A">
            <w:pPr>
              <w:jc w:val="both"/>
              <w:rPr>
                <w:sz w:val="20"/>
                <w:szCs w:val="20"/>
              </w:rPr>
            </w:pPr>
          </w:p>
        </w:tc>
        <w:tc>
          <w:tcPr>
            <w:tcW w:w="4157" w:type="dxa"/>
            <w:tcBorders>
              <w:top w:val="single" w:sz="4" w:space="0" w:color="000000"/>
              <w:left w:val="single" w:sz="4" w:space="0" w:color="000000"/>
              <w:bottom w:val="single" w:sz="4" w:space="0" w:color="000000"/>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Nincs lehetőség atipikus foglalkoztatási formában elhelyezkedni (részmunkaidő, rugalmas vagy otthon is végezhető munka)</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Pr>
                <w:sz w:val="20"/>
                <w:szCs w:val="20"/>
              </w:rPr>
              <w:t xml:space="preserve">Ágasegyháza Község </w:t>
            </w:r>
            <w:r w:rsidRPr="00CC12A4">
              <w:rPr>
                <w:sz w:val="20"/>
                <w:szCs w:val="20"/>
              </w:rPr>
              <w:t xml:space="preserve">Önkormányzata </w:t>
            </w:r>
          </w:p>
        </w:tc>
      </w:tr>
      <w:tr w:rsidR="00E41CE9" w:rsidTr="00414F0A">
        <w:trPr>
          <w:trHeight w:val="96"/>
        </w:trPr>
        <w:tc>
          <w:tcPr>
            <w:tcW w:w="1541" w:type="dxa"/>
            <w:vMerge/>
            <w:tcBorders>
              <w:left w:val="single" w:sz="4" w:space="0" w:color="000000"/>
            </w:tcBorders>
            <w:shd w:val="clear" w:color="auto" w:fill="auto"/>
            <w:vAlign w:val="center"/>
          </w:tcPr>
          <w:p w:rsidR="00E41CE9" w:rsidRPr="00CC12A4" w:rsidRDefault="00E41CE9" w:rsidP="00414F0A">
            <w:pPr>
              <w:jc w:val="both"/>
              <w:rPr>
                <w:sz w:val="20"/>
                <w:szCs w:val="20"/>
              </w:rPr>
            </w:pPr>
          </w:p>
        </w:tc>
        <w:tc>
          <w:tcPr>
            <w:tcW w:w="4157" w:type="dxa"/>
            <w:tcBorders>
              <w:top w:val="single" w:sz="4" w:space="0" w:color="000000"/>
              <w:left w:val="single" w:sz="4" w:space="0" w:color="000000"/>
              <w:bottom w:val="single" w:sz="4" w:space="0" w:color="000000"/>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A szünidő ideje alatt a kiskorú gyermekek felügyelete nem megoldott</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Ágasegyháza Község Önkormányzat Polgármesteri Hivatala</w:t>
            </w:r>
          </w:p>
          <w:p w:rsidR="00E41CE9" w:rsidRPr="00CC12A4" w:rsidRDefault="00E41CE9" w:rsidP="00414F0A">
            <w:pPr>
              <w:jc w:val="both"/>
              <w:rPr>
                <w:sz w:val="20"/>
                <w:szCs w:val="20"/>
              </w:rPr>
            </w:pPr>
            <w:r>
              <w:rPr>
                <w:sz w:val="20"/>
                <w:szCs w:val="20"/>
              </w:rPr>
              <w:t>Mohácsy Ferenc Faluház - IKSZT</w:t>
            </w:r>
          </w:p>
        </w:tc>
      </w:tr>
      <w:tr w:rsidR="00E41CE9" w:rsidTr="00414F0A">
        <w:trPr>
          <w:trHeight w:val="96"/>
        </w:trPr>
        <w:tc>
          <w:tcPr>
            <w:tcW w:w="1541" w:type="dxa"/>
            <w:vMerge/>
            <w:tcBorders>
              <w:left w:val="single" w:sz="4" w:space="0" w:color="000000"/>
            </w:tcBorders>
            <w:shd w:val="clear" w:color="auto" w:fill="auto"/>
            <w:vAlign w:val="center"/>
          </w:tcPr>
          <w:p w:rsidR="00E41CE9" w:rsidRPr="00CC12A4" w:rsidRDefault="00E41CE9" w:rsidP="00414F0A">
            <w:pPr>
              <w:jc w:val="both"/>
              <w:rPr>
                <w:sz w:val="20"/>
                <w:szCs w:val="20"/>
              </w:rPr>
            </w:pPr>
          </w:p>
        </w:tc>
        <w:tc>
          <w:tcPr>
            <w:tcW w:w="4157" w:type="dxa"/>
            <w:tcBorders>
              <w:top w:val="single" w:sz="4" w:space="0" w:color="000000"/>
              <w:left w:val="single" w:sz="4" w:space="0" w:color="000000"/>
              <w:bottom w:val="single" w:sz="4" w:space="0" w:color="000000"/>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A nők szabadidő</w:t>
            </w:r>
            <w:r>
              <w:rPr>
                <w:sz w:val="20"/>
                <w:szCs w:val="20"/>
              </w:rPr>
              <w:t>-</w:t>
            </w:r>
            <w:r w:rsidRPr="00CC12A4">
              <w:rPr>
                <w:sz w:val="20"/>
                <w:szCs w:val="20"/>
              </w:rPr>
              <w:t>felhasználása nem megfelelő</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Ágasegyháza Község Önkormányzat Polgármesteri Hivatala</w:t>
            </w:r>
          </w:p>
          <w:p w:rsidR="00E41CE9" w:rsidRPr="00CC12A4" w:rsidRDefault="00E41CE9" w:rsidP="00414F0A">
            <w:pPr>
              <w:jc w:val="both"/>
              <w:rPr>
                <w:sz w:val="20"/>
                <w:szCs w:val="20"/>
              </w:rPr>
            </w:pPr>
            <w:r>
              <w:rPr>
                <w:sz w:val="20"/>
                <w:szCs w:val="20"/>
              </w:rPr>
              <w:t>Mohácsy Ferenc Faluház - IKSZT</w:t>
            </w:r>
          </w:p>
        </w:tc>
      </w:tr>
      <w:tr w:rsidR="00E41CE9" w:rsidTr="00414F0A">
        <w:trPr>
          <w:trHeight w:val="87"/>
        </w:trPr>
        <w:tc>
          <w:tcPr>
            <w:tcW w:w="1541" w:type="dxa"/>
            <w:vMerge w:val="restart"/>
            <w:tcBorders>
              <w:top w:val="single" w:sz="4" w:space="0" w:color="000000"/>
              <w:left w:val="single" w:sz="4" w:space="0" w:color="000000"/>
            </w:tcBorders>
            <w:shd w:val="clear" w:color="auto" w:fill="auto"/>
            <w:vAlign w:val="center"/>
          </w:tcPr>
          <w:p w:rsidR="00E41CE9" w:rsidRDefault="00E41CE9" w:rsidP="00414F0A">
            <w:pPr>
              <w:jc w:val="both"/>
              <w:rPr>
                <w:b/>
                <w:sz w:val="20"/>
                <w:szCs w:val="20"/>
              </w:rPr>
            </w:pPr>
            <w:r>
              <w:rPr>
                <w:b/>
                <w:sz w:val="20"/>
                <w:szCs w:val="20"/>
              </w:rPr>
              <w:t>e)</w:t>
            </w:r>
          </w:p>
          <w:p w:rsidR="00E41CE9" w:rsidRPr="00290D74" w:rsidRDefault="00E41CE9" w:rsidP="00414F0A">
            <w:pPr>
              <w:jc w:val="both"/>
              <w:rPr>
                <w:b/>
                <w:sz w:val="20"/>
                <w:szCs w:val="20"/>
              </w:rPr>
            </w:pPr>
            <w:r w:rsidRPr="00290D74">
              <w:rPr>
                <w:b/>
                <w:sz w:val="20"/>
                <w:szCs w:val="20"/>
              </w:rPr>
              <w:t>Fogyatékkal élők</w:t>
            </w:r>
          </w:p>
        </w:tc>
        <w:tc>
          <w:tcPr>
            <w:tcW w:w="4157" w:type="dxa"/>
            <w:tcBorders>
              <w:top w:val="single" w:sz="4" w:space="0" w:color="000000"/>
              <w:left w:val="single" w:sz="4" w:space="0" w:color="000000"/>
              <w:bottom w:val="single" w:sz="4" w:space="0" w:color="000000"/>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A fogyatékkal élők adataival nem rendelkezünk</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Ágasegyháza Község Önkormányzata Polgármesteri Hivatala</w:t>
            </w:r>
          </w:p>
        </w:tc>
      </w:tr>
      <w:tr w:rsidR="00E41CE9" w:rsidTr="00414F0A">
        <w:trPr>
          <w:trHeight w:val="84"/>
        </w:trPr>
        <w:tc>
          <w:tcPr>
            <w:tcW w:w="1541" w:type="dxa"/>
            <w:vMerge/>
            <w:tcBorders>
              <w:left w:val="single" w:sz="4" w:space="0" w:color="000000"/>
            </w:tcBorders>
            <w:shd w:val="clear" w:color="auto" w:fill="auto"/>
            <w:vAlign w:val="center"/>
          </w:tcPr>
          <w:p w:rsidR="00E41CE9" w:rsidRPr="00CC12A4" w:rsidRDefault="00E41CE9" w:rsidP="00414F0A">
            <w:pPr>
              <w:jc w:val="both"/>
              <w:rPr>
                <w:sz w:val="20"/>
                <w:szCs w:val="20"/>
              </w:rPr>
            </w:pPr>
          </w:p>
        </w:tc>
        <w:tc>
          <w:tcPr>
            <w:tcW w:w="4157" w:type="dxa"/>
            <w:tcBorders>
              <w:top w:val="single" w:sz="4" w:space="0" w:color="000000"/>
              <w:left w:val="single" w:sz="4" w:space="0" w:color="000000"/>
              <w:bottom w:val="single" w:sz="4" w:space="0" w:color="000000"/>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Információhiány a fogyatékos személyek életmódjáról</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rsidR="00E41CE9" w:rsidRPr="00CC12A4" w:rsidRDefault="00E41CE9" w:rsidP="00414F0A">
            <w:pPr>
              <w:jc w:val="both"/>
              <w:rPr>
                <w:sz w:val="20"/>
                <w:szCs w:val="20"/>
              </w:rPr>
            </w:pPr>
            <w:r w:rsidRPr="00CC12A4">
              <w:rPr>
                <w:sz w:val="20"/>
                <w:szCs w:val="20"/>
              </w:rPr>
              <w:t>Ágasegyháza Község Önkormányzat Polgármesteri Hivatala</w:t>
            </w:r>
          </w:p>
          <w:p w:rsidR="00E41CE9" w:rsidRPr="00CC12A4" w:rsidRDefault="00E41CE9" w:rsidP="00414F0A">
            <w:pPr>
              <w:jc w:val="both"/>
              <w:rPr>
                <w:sz w:val="20"/>
                <w:szCs w:val="20"/>
              </w:rPr>
            </w:pPr>
            <w:r w:rsidRPr="00CC12A4">
              <w:rPr>
                <w:sz w:val="20"/>
                <w:szCs w:val="20"/>
              </w:rPr>
              <w:lastRenderedPageBreak/>
              <w:t>Faluház és IKSZT Könyvtár, Egyesített Szociális Intézmény és Egészségügyi Központ, civil szervezetek Felelős: Egyesített Szociális Intézmény és Egészségügyi Központ</w:t>
            </w:r>
          </w:p>
        </w:tc>
      </w:tr>
    </w:tbl>
    <w:p w:rsidR="00E41CE9" w:rsidRDefault="00E41CE9" w:rsidP="00E41CE9">
      <w:pPr>
        <w:jc w:val="both"/>
      </w:pPr>
    </w:p>
    <w:p w:rsidR="00E41CE9" w:rsidRDefault="00E41CE9" w:rsidP="00E41CE9">
      <w:pPr>
        <w:pStyle w:val="Nincstrkz"/>
        <w:jc w:val="both"/>
        <w:rPr>
          <w:rFonts w:cs="Arial"/>
        </w:rPr>
      </w:pPr>
    </w:p>
    <w:p w:rsidR="00E41CE9" w:rsidRDefault="00E41CE9" w:rsidP="00E41CE9">
      <w:pPr>
        <w:pStyle w:val="Nincstrkz"/>
        <w:jc w:val="both"/>
      </w:pPr>
      <w:bookmarkStart w:id="108" w:name="__RefHeading__85_952545698"/>
      <w:bookmarkEnd w:id="108"/>
    </w:p>
    <w:p w:rsidR="00E41CE9" w:rsidRDefault="00E41CE9" w:rsidP="00E41CE9">
      <w:pPr>
        <w:pStyle w:val="Nincstrkz"/>
        <w:jc w:val="both"/>
        <w:rPr>
          <w:rFonts w:ascii="Times New Roman" w:hAnsi="Times New Roman"/>
          <w:b/>
          <w:sz w:val="24"/>
          <w:szCs w:val="24"/>
        </w:rPr>
      </w:pPr>
      <w:r>
        <w:rPr>
          <w:rFonts w:ascii="Times New Roman" w:hAnsi="Times New Roman"/>
          <w:b/>
          <w:sz w:val="24"/>
          <w:szCs w:val="24"/>
        </w:rPr>
        <w:t>1.1. Jövőképünk</w:t>
      </w:r>
    </w:p>
    <w:p w:rsidR="00E41CE9" w:rsidRDefault="00E41CE9" w:rsidP="00E41CE9">
      <w:pPr>
        <w:pStyle w:val="Nincstrkz"/>
        <w:jc w:val="both"/>
        <w:rPr>
          <w:rFonts w:ascii="Times New Roman" w:hAnsi="Times New Roman"/>
          <w:b/>
          <w:sz w:val="24"/>
          <w:szCs w:val="24"/>
        </w:rPr>
      </w:pPr>
    </w:p>
    <w:p w:rsidR="00E41CE9" w:rsidRPr="00290D74" w:rsidRDefault="00E41CE9" w:rsidP="00E41CE9">
      <w:pPr>
        <w:jc w:val="both"/>
      </w:pPr>
      <w:r w:rsidRPr="00290D74">
        <w:t xml:space="preserve">Ágasegyháza Község Önkormányzat legfontosabb célja a </w:t>
      </w:r>
      <w:r>
        <w:t>településen</w:t>
      </w:r>
      <w:r w:rsidRPr="00290D74">
        <w:t xml:space="preserve"> élő állampolgárok jólétének biztosítása, életminőségének folyamatos javítása, olyan támogatói környezet működtetésével, amely </w:t>
      </w:r>
    </w:p>
    <w:p w:rsidR="00E41CE9" w:rsidRDefault="00E41CE9" w:rsidP="00E41CE9">
      <w:pPr>
        <w:jc w:val="both"/>
      </w:pPr>
      <w:r w:rsidRPr="00290D74">
        <w:t>erősíti a közösséghez és a lakóhelyhez kötődést, a lokálpatriotizmus, a társadalmi szolidaritást,</w:t>
      </w:r>
      <w:r>
        <w:t xml:space="preserve"> </w:t>
      </w:r>
      <w:r w:rsidRPr="00290D74">
        <w:t>kiemelt figyelmet, ha kell pozitív diszkriminációt alkalmaz a veszélyeztetett célcsoportok számára,</w:t>
      </w:r>
      <w:r>
        <w:t xml:space="preserve"> </w:t>
      </w:r>
      <w:r w:rsidRPr="00290D74">
        <w:t>tudatos és partnerségen alapuló intézkedései hatására a hátrányos helyzetű csoportok felzárkózási esélyei, életminőségük és életük önálló irányításának lehetősége javul.</w:t>
      </w:r>
    </w:p>
    <w:p w:rsidR="00E41CE9" w:rsidRPr="00290D74" w:rsidRDefault="00E41CE9" w:rsidP="00E41CE9">
      <w:pPr>
        <w:jc w:val="both"/>
      </w:pPr>
    </w:p>
    <w:p w:rsidR="00E41CE9" w:rsidRPr="00FC13B1" w:rsidRDefault="00E41CE9" w:rsidP="00E41CE9">
      <w:pPr>
        <w:jc w:val="both"/>
        <w:rPr>
          <w:b/>
        </w:rPr>
      </w:pPr>
      <w:bookmarkStart w:id="109" w:name="_Toc349210341"/>
      <w:bookmarkStart w:id="110" w:name="_Toc214529845"/>
      <w:bookmarkStart w:id="111" w:name="_Toc212717008"/>
      <w:bookmarkStart w:id="112" w:name="_Toc212716891"/>
      <w:bookmarkStart w:id="113" w:name="_Toc212699633"/>
      <w:bookmarkStart w:id="114" w:name="_Toc212697738"/>
      <w:bookmarkStart w:id="115" w:name="_Toc212562048"/>
      <w:r>
        <w:rPr>
          <w:b/>
        </w:rPr>
        <w:t>11.2</w:t>
      </w:r>
      <w:r w:rsidRPr="00FC13B1">
        <w:rPr>
          <w:b/>
        </w:rPr>
        <w:t>. Megvalósítás</w:t>
      </w:r>
      <w:bookmarkEnd w:id="109"/>
      <w:bookmarkEnd w:id="110"/>
      <w:bookmarkEnd w:id="111"/>
      <w:bookmarkEnd w:id="112"/>
      <w:bookmarkEnd w:id="113"/>
      <w:bookmarkEnd w:id="114"/>
      <w:bookmarkEnd w:id="115"/>
    </w:p>
    <w:p w:rsidR="00E41CE9" w:rsidRDefault="00E41CE9" w:rsidP="00E41CE9">
      <w:pPr>
        <w:pStyle w:val="Cmsor4"/>
        <w:rPr>
          <w:b w:val="0"/>
        </w:rPr>
      </w:pPr>
      <w:bookmarkStart w:id="116" w:name="_Toc349210342"/>
      <w:r>
        <w:rPr>
          <w:b w:val="0"/>
        </w:rPr>
        <w:t>11.2.1.</w:t>
      </w:r>
      <w:r>
        <w:rPr>
          <w:b w:val="0"/>
        </w:rPr>
        <w:tab/>
        <w:t>A megvalósítás előkészítése</w:t>
      </w:r>
      <w:bookmarkEnd w:id="116"/>
    </w:p>
    <w:p w:rsidR="00E41CE9" w:rsidRDefault="00E41CE9" w:rsidP="00E41CE9">
      <w:pPr>
        <w:jc w:val="both"/>
      </w:pPr>
      <w:r>
        <w:t xml:space="preserve">Önkormányzatunk az általa fenntartott intézmények vezetői számára feladatul adja és ellenőrzi, a településen működő nem önkormányzati fenntartású intézmények, valamint a civil szervezetek vezetőit partneri alapon pedig kéri, hogy a HEP-t valósítsák meg, illetve támogassák. </w:t>
      </w:r>
    </w:p>
    <w:p w:rsidR="00E41CE9" w:rsidRDefault="00E41CE9" w:rsidP="00E41CE9">
      <w:pPr>
        <w:jc w:val="both"/>
      </w:pPr>
    </w:p>
    <w:p w:rsidR="00E41CE9" w:rsidRDefault="00E41CE9" w:rsidP="00E41CE9">
      <w:pPr>
        <w:jc w:val="both"/>
      </w:pPr>
      <w:r>
        <w:t xml:space="preserve">Önkormányzatunk azt is kéri intézményeitől és partnereitől, hogy vizsgálják meg, és a program elfogadását követően biztosítsák, hogy az intézményük működését érintő, és az esélyegyenlőség szempontjából fontos egyéb közszolgáltatásokat meghatározó stratégiai dokumentumokba és iránymutatásokba épüljenek be és érvényesüljenek az egyenlő bánásmódra és esélyegyenlőségre vonatkozó azon kötelezettségek, melyek az önkormányzat HEP-ban részletes leírásra kerültek. </w:t>
      </w:r>
    </w:p>
    <w:p w:rsidR="00E41CE9" w:rsidRDefault="00E41CE9" w:rsidP="00E41CE9">
      <w:pPr>
        <w:jc w:val="both"/>
        <w:rPr>
          <w:bCs/>
          <w:iCs/>
        </w:rPr>
      </w:pPr>
    </w:p>
    <w:p w:rsidR="00E41CE9" w:rsidRDefault="00E41CE9" w:rsidP="00E41CE9">
      <w:pPr>
        <w:jc w:val="both"/>
      </w:pPr>
      <w:r>
        <w:t xml:space="preserve">Önkormányzatunk elvárja, hogy intézményei a Helyi Esélyegyenlőségi Program Intézkedési Tervében szereplő vállalásokról, az őket érintő konkrét feladatokról intézményi szintű akcióterveket és évente cselekvési ütemterveket készítsenek. </w:t>
      </w:r>
    </w:p>
    <w:p w:rsidR="00E41CE9" w:rsidRDefault="00E41CE9" w:rsidP="00E41CE9">
      <w:pPr>
        <w:jc w:val="both"/>
      </w:pPr>
    </w:p>
    <w:p w:rsidR="00E41CE9" w:rsidRDefault="00E41CE9" w:rsidP="00E41CE9">
      <w:pPr>
        <w:jc w:val="both"/>
      </w:pPr>
      <w:r>
        <w:t xml:space="preserve">Önkormányzatunk a HEP kidolgozására és megvalósítására, továbbá értékelésére, ellenőrzésére és az ennek során nyert információk visszacsatolására, valamint a programba történő beépítésének garantálására HEP Felelős Fórumot hoz létre és működtet. </w:t>
      </w:r>
    </w:p>
    <w:p w:rsidR="00E41CE9" w:rsidRDefault="00E41CE9" w:rsidP="00E41CE9">
      <w:pPr>
        <w:jc w:val="both"/>
      </w:pPr>
    </w:p>
    <w:p w:rsidR="00E41CE9" w:rsidRDefault="00E41CE9" w:rsidP="00E41CE9">
      <w:pPr>
        <w:jc w:val="both"/>
      </w:pPr>
      <w:r>
        <w:t>A fentiekkel kívánjuk biztosítani, hogy az HEP IT-ben vállalt feladatok kerületünkben maradéktalanul megvalósuljanak.</w:t>
      </w:r>
    </w:p>
    <w:p w:rsidR="00E41CE9" w:rsidRDefault="00E41CE9" w:rsidP="00E41CE9">
      <w:pPr>
        <w:jc w:val="both"/>
      </w:pPr>
    </w:p>
    <w:p w:rsidR="00E41CE9" w:rsidRPr="00FC13B1" w:rsidRDefault="00E41CE9" w:rsidP="00E41CE9">
      <w:pPr>
        <w:jc w:val="both"/>
        <w:rPr>
          <w:b/>
        </w:rPr>
      </w:pPr>
      <w:bookmarkStart w:id="117" w:name="_Toc349210343"/>
      <w:r w:rsidRPr="00FC13B1">
        <w:rPr>
          <w:b/>
        </w:rPr>
        <w:t>11.2.2. A megvalósítás folyamata</w:t>
      </w:r>
      <w:bookmarkEnd w:id="117"/>
    </w:p>
    <w:p w:rsidR="00E41CE9" w:rsidRDefault="00E41CE9" w:rsidP="00E41CE9">
      <w:pPr>
        <w:jc w:val="both"/>
      </w:pPr>
    </w:p>
    <w:p w:rsidR="00E41CE9" w:rsidRPr="00FC13B1" w:rsidRDefault="00E41CE9" w:rsidP="00E41CE9">
      <w:pPr>
        <w:jc w:val="both"/>
      </w:pPr>
      <w:r w:rsidRPr="00FC13B1">
        <w:t xml:space="preserve">A HEP-ban foglaltak végrehajtásának ellenőrzése érdekében HEP Fórumot hozunk létre. Fórum tagjai: </w:t>
      </w:r>
      <w:r>
        <w:t xml:space="preserve">Az önkormányzat által fenntartott intézmények vezetői, orvos, védőnő, családsegítő feladatokat ellátó munkatárs. </w:t>
      </w:r>
      <w:r w:rsidRPr="00FC13B1">
        <w:t>A HEP Fórum feladatai:</w:t>
      </w:r>
    </w:p>
    <w:p w:rsidR="00E41CE9" w:rsidRPr="00FC13B1" w:rsidRDefault="00E41CE9" w:rsidP="00E41CE9">
      <w:pPr>
        <w:ind w:left="540"/>
        <w:jc w:val="both"/>
      </w:pPr>
      <w:r w:rsidRPr="00FC13B1">
        <w:t>- az HEP IT megvalósulásának figyelemmel kísérése, a kötelezettségek teljesítésének nyomon követése, dokumentálása, és mindezekről a település képviselő-testületének rendszeres tájékoztatása,</w:t>
      </w:r>
    </w:p>
    <w:p w:rsidR="00E41CE9" w:rsidRPr="00FC13B1" w:rsidRDefault="00E41CE9" w:rsidP="00E41CE9">
      <w:pPr>
        <w:ind w:left="540"/>
        <w:jc w:val="both"/>
      </w:pPr>
      <w:r w:rsidRPr="00FC13B1">
        <w:lastRenderedPageBreak/>
        <w:t>- annak figyelemmel kísérése, hogy a megelőző időszakban végrehajtott intézkedések elősegítették-e a kitűzött célok megvalósulását, és az ezen tapasztalatok alapján esetleges új beavatkozások meghatározása</w:t>
      </w:r>
    </w:p>
    <w:p w:rsidR="00E41CE9" w:rsidRPr="00FC13B1" w:rsidRDefault="00E41CE9" w:rsidP="00E41CE9">
      <w:pPr>
        <w:ind w:left="540"/>
        <w:jc w:val="both"/>
      </w:pPr>
      <w:r w:rsidRPr="00FC13B1">
        <w:t xml:space="preserve">- a HEP IT-ben lefektetett célok megvalósulásához szükséges beavatkozások évenkénti felülvizsgálata, a HEP IT aktualizálása, </w:t>
      </w:r>
    </w:p>
    <w:p w:rsidR="00E41CE9" w:rsidRPr="00FC13B1" w:rsidRDefault="00E41CE9" w:rsidP="00E41CE9">
      <w:pPr>
        <w:ind w:left="540"/>
        <w:jc w:val="both"/>
      </w:pPr>
      <w:r w:rsidRPr="00FC13B1">
        <w:t>- az esetleges változások beépítése a HEP IT-be, a módosított HEP IT előkészítése képviselő-testületi döntésre</w:t>
      </w:r>
    </w:p>
    <w:p w:rsidR="00E41CE9" w:rsidRPr="00FC13B1" w:rsidRDefault="00E41CE9" w:rsidP="00E41CE9">
      <w:pPr>
        <w:ind w:left="540"/>
        <w:jc w:val="both"/>
      </w:pPr>
      <w:r w:rsidRPr="00FC13B1">
        <w:t>- az esélyegyenlőséggel összefüggő problémák megvitatása</w:t>
      </w:r>
    </w:p>
    <w:p w:rsidR="00E41CE9" w:rsidRPr="00FC13B1" w:rsidRDefault="00E41CE9" w:rsidP="00E41CE9">
      <w:pPr>
        <w:ind w:left="540"/>
        <w:jc w:val="both"/>
      </w:pPr>
      <w:r w:rsidRPr="00FC13B1">
        <w:t>- a HEP IT és az elért eredmények nyilvánosság elé tárása, kommunikálása</w:t>
      </w:r>
    </w:p>
    <w:p w:rsidR="00E41CE9" w:rsidRPr="00FC13B1" w:rsidRDefault="00E41CE9" w:rsidP="00E41CE9">
      <w:pPr>
        <w:ind w:left="540"/>
        <w:jc w:val="both"/>
      </w:pPr>
    </w:p>
    <w:p w:rsidR="00E41CE9" w:rsidRPr="00FC13B1" w:rsidRDefault="00E41CE9" w:rsidP="00E41CE9">
      <w:pPr>
        <w:ind w:left="540"/>
        <w:jc w:val="both"/>
      </w:pPr>
      <w:r w:rsidRPr="00FC13B1">
        <w:t xml:space="preserve">Az esélyegyenlőség fókuszban lévő célcsoportjaihoz és/vagy kiemelt problématerületekre a terület aktorainak részvételével tematikus munkacsoportokat alakítunk az adott területen kitűzött célok megvalósítása érdekében. A munkacsoportok vezetői egyben tagjai az Esélyegyenlőségi Fórumnak is, a munkacsoportok rendszeresen (minimum évente) beszámolnak munkájukról az Esélyegyenlőségi Fórum számára. </w:t>
      </w:r>
    </w:p>
    <w:p w:rsidR="00E41CE9" w:rsidRDefault="00E41CE9" w:rsidP="00E41CE9">
      <w:pPr>
        <w:pStyle w:val="Cmsor4"/>
        <w:rPr>
          <w:b w:val="0"/>
        </w:rPr>
      </w:pPr>
      <w:bookmarkStart w:id="118" w:name="_Toc214529849"/>
      <w:bookmarkStart w:id="119" w:name="_Toc212717012"/>
      <w:bookmarkStart w:id="120" w:name="_Toc212716895"/>
      <w:bookmarkStart w:id="121" w:name="_Toc212699637"/>
      <w:bookmarkStart w:id="122" w:name="_Toc212697742"/>
      <w:bookmarkStart w:id="123" w:name="_Toc349210344"/>
      <w:r>
        <w:rPr>
          <w:b w:val="0"/>
        </w:rPr>
        <w:t>11.3.</w:t>
      </w:r>
      <w:r>
        <w:rPr>
          <w:b w:val="0"/>
        </w:rPr>
        <w:tab/>
        <w:t>Monitoring</w:t>
      </w:r>
      <w:bookmarkEnd w:id="118"/>
      <w:bookmarkEnd w:id="119"/>
      <w:bookmarkEnd w:id="120"/>
      <w:bookmarkEnd w:id="121"/>
      <w:bookmarkEnd w:id="122"/>
      <w:r>
        <w:rPr>
          <w:b w:val="0"/>
        </w:rPr>
        <w:t xml:space="preserve"> és visszacsatolás</w:t>
      </w:r>
      <w:bookmarkEnd w:id="123"/>
    </w:p>
    <w:p w:rsidR="00E41CE9" w:rsidRDefault="00E41CE9" w:rsidP="00E41CE9">
      <w:pPr>
        <w:jc w:val="both"/>
      </w:pPr>
      <w:r>
        <w:t>A Helyi Esélyegyenlőségi Program megvalósulását, végrehajtását a HEP Fórum ellenőrzi, és javaslatot készít a HEP szükség szerinti aktualizálására az egyes beavatkozási területek felelőseinek, illetve a létrehozott munkacsoportok beszámolóinak alapján.</w:t>
      </w:r>
    </w:p>
    <w:p w:rsidR="00E41CE9" w:rsidRDefault="00E41CE9" w:rsidP="00E41CE9">
      <w:pPr>
        <w:jc w:val="both"/>
      </w:pPr>
    </w:p>
    <w:p w:rsidR="00E41CE9" w:rsidRDefault="00E41CE9" w:rsidP="00E41CE9">
      <w:pPr>
        <w:pStyle w:val="Cmsor4"/>
        <w:rPr>
          <w:b w:val="0"/>
        </w:rPr>
      </w:pPr>
      <w:bookmarkStart w:id="124" w:name="_Toc349210345"/>
      <w:bookmarkStart w:id="125" w:name="_Toc214529851"/>
      <w:bookmarkStart w:id="126" w:name="_Toc212717013"/>
      <w:bookmarkStart w:id="127" w:name="_Toc212716896"/>
      <w:bookmarkStart w:id="128" w:name="_Toc212699638"/>
      <w:bookmarkStart w:id="129" w:name="_Toc212697743"/>
      <w:r>
        <w:rPr>
          <w:b w:val="0"/>
        </w:rPr>
        <w:t>11.4.</w:t>
      </w:r>
      <w:r>
        <w:rPr>
          <w:b w:val="0"/>
        </w:rPr>
        <w:tab/>
        <w:t>Nyilvánosság</w:t>
      </w:r>
      <w:bookmarkEnd w:id="124"/>
      <w:bookmarkEnd w:id="125"/>
      <w:bookmarkEnd w:id="126"/>
      <w:bookmarkEnd w:id="127"/>
      <w:bookmarkEnd w:id="128"/>
      <w:bookmarkEnd w:id="129"/>
    </w:p>
    <w:p w:rsidR="00E41CE9" w:rsidRPr="00EA75C3" w:rsidRDefault="00E41CE9" w:rsidP="00E41CE9">
      <w:pPr>
        <w:jc w:val="both"/>
      </w:pPr>
      <w:r w:rsidRPr="00EA75C3">
        <w:t>A program elfogadását megelőzően, a véleménynyilvánítás lehetőségének biztosítása érdekében fórumokat tartunk szakemberekkel. Ezt követően a honlapra feltéve várjuk az észrevételeket.</w:t>
      </w:r>
      <w:r>
        <w:t xml:space="preserve"> </w:t>
      </w:r>
      <w:r w:rsidRPr="00EA75C3">
        <w:t>A véleményformálás lehetőségét biztosítja a HEP nyilvánosságra hozatala is, és a megvalósítás folyamatát koordináló HEP Fórum első ülésének mihamarabbi összehívása.</w:t>
      </w:r>
    </w:p>
    <w:p w:rsidR="00E41CE9" w:rsidRPr="00EA75C3" w:rsidRDefault="00E41CE9" w:rsidP="00E41CE9">
      <w:pPr>
        <w:jc w:val="both"/>
      </w:pPr>
    </w:p>
    <w:p w:rsidR="00E41CE9" w:rsidRPr="00EA75C3" w:rsidRDefault="00E41CE9" w:rsidP="00E41CE9">
      <w:pPr>
        <w:jc w:val="both"/>
      </w:pPr>
      <w:r w:rsidRPr="00EA75C3">
        <w:t>A nyilvánosság folyamatos biztosítására évente tájékoztatást adunk a program megvalósításában elért eredményekről, a monitoring eredményeiről a Képviselő-testület felé, mely informálja az intézményeket, az együttműködő szakmai és társadalmi partnerek képviselőit.</w:t>
      </w:r>
    </w:p>
    <w:p w:rsidR="00E41CE9" w:rsidRPr="00EA75C3" w:rsidRDefault="00E41CE9" w:rsidP="00E41CE9">
      <w:pPr>
        <w:jc w:val="both"/>
      </w:pPr>
    </w:p>
    <w:p w:rsidR="00E41CE9" w:rsidRPr="00EA75C3" w:rsidRDefault="00E41CE9" w:rsidP="00E41CE9">
      <w:pPr>
        <w:jc w:val="both"/>
      </w:pPr>
      <w:r w:rsidRPr="00EA75C3">
        <w:t>A HEP Fórum által végzett éves monitoring vizsgálatok eredményeit nyilvánosságra hozzuk a személyes adatok védelmének biztosítása mellett. A nyilvánosság biztosítására az önkormányzat honlapja, a helyi média áll rendelkezésre. Az eredményekre felhívjuk a figyelmet az önkormányzat és intézményeinek különböző rendezvényein, beépítjük kiadványainkba, a tolerancia, a befogadás, a hátrányos helyzetűek támogatásának fontosságát igyekszünk megértetni a lakossággal, a támogató szakmai és társadalmi környezet kialakítása érdekében.</w:t>
      </w:r>
    </w:p>
    <w:p w:rsidR="00E41CE9" w:rsidRPr="00EA75C3" w:rsidRDefault="00E41CE9" w:rsidP="00E41CE9">
      <w:pPr>
        <w:jc w:val="both"/>
      </w:pPr>
    </w:p>
    <w:p w:rsidR="00E41CE9" w:rsidRDefault="00E41CE9" w:rsidP="00E41CE9">
      <w:pPr>
        <w:pStyle w:val="Nincstrkz"/>
        <w:jc w:val="both"/>
        <w:rPr>
          <w:rFonts w:ascii="Times New Roman" w:hAnsi="Times New Roman"/>
          <w:b/>
          <w:sz w:val="24"/>
          <w:szCs w:val="24"/>
        </w:rPr>
      </w:pPr>
      <w:bookmarkStart w:id="130" w:name="_Toc214529853"/>
      <w:bookmarkStart w:id="131" w:name="_Toc212717015"/>
      <w:bookmarkStart w:id="132" w:name="_Toc212716898"/>
      <w:bookmarkStart w:id="133" w:name="_Toc212699640"/>
      <w:bookmarkStart w:id="134" w:name="_Toc212697745"/>
      <w:bookmarkStart w:id="135" w:name="_Toc212562053"/>
      <w:bookmarkStart w:id="136" w:name="_Toc212560429"/>
      <w:r>
        <w:rPr>
          <w:rFonts w:ascii="Times New Roman" w:hAnsi="Times New Roman"/>
          <w:b/>
          <w:sz w:val="24"/>
          <w:szCs w:val="24"/>
        </w:rPr>
        <w:t>11.5. Kötelezettségek és felelősség</w:t>
      </w:r>
      <w:bookmarkEnd w:id="130"/>
      <w:bookmarkEnd w:id="131"/>
      <w:bookmarkEnd w:id="132"/>
      <w:bookmarkEnd w:id="133"/>
      <w:bookmarkEnd w:id="134"/>
      <w:bookmarkEnd w:id="135"/>
      <w:bookmarkEnd w:id="136"/>
    </w:p>
    <w:p w:rsidR="00E41CE9" w:rsidRDefault="00E41CE9" w:rsidP="00E41CE9">
      <w:pPr>
        <w:pStyle w:val="Nincstrkz"/>
        <w:jc w:val="both"/>
        <w:rPr>
          <w:rFonts w:ascii="Times New Roman" w:hAnsi="Times New Roman"/>
          <w:sz w:val="24"/>
          <w:szCs w:val="24"/>
        </w:rPr>
      </w:pPr>
    </w:p>
    <w:p w:rsidR="00E41CE9" w:rsidRDefault="00E41CE9" w:rsidP="00E41CE9">
      <w:pPr>
        <w:pStyle w:val="Nincstrkz"/>
        <w:jc w:val="both"/>
        <w:rPr>
          <w:rFonts w:ascii="Times New Roman" w:hAnsi="Times New Roman"/>
          <w:sz w:val="24"/>
          <w:szCs w:val="24"/>
        </w:rPr>
      </w:pPr>
      <w:r>
        <w:rPr>
          <w:rFonts w:ascii="Times New Roman" w:hAnsi="Times New Roman"/>
          <w:sz w:val="24"/>
          <w:szCs w:val="24"/>
        </w:rPr>
        <w:t>Az esélyegyenlőséggel összefüggő feladatokért az alábbi személyek/csoportok felelősek:</w:t>
      </w:r>
    </w:p>
    <w:p w:rsidR="00E41CE9" w:rsidRDefault="00E41CE9" w:rsidP="00E41CE9">
      <w:pPr>
        <w:pStyle w:val="Nincstrkz"/>
        <w:jc w:val="both"/>
        <w:rPr>
          <w:rFonts w:ascii="Times New Roman" w:hAnsi="Times New Roman"/>
          <w:sz w:val="24"/>
          <w:szCs w:val="24"/>
        </w:rPr>
      </w:pPr>
    </w:p>
    <w:p w:rsidR="00E41CE9" w:rsidRDefault="00E41CE9" w:rsidP="00E41CE9">
      <w:pPr>
        <w:pStyle w:val="Nincstrkz"/>
        <w:jc w:val="both"/>
        <w:rPr>
          <w:rFonts w:ascii="Times New Roman" w:hAnsi="Times New Roman"/>
          <w:sz w:val="24"/>
          <w:szCs w:val="24"/>
        </w:rPr>
      </w:pPr>
      <w:r>
        <w:rPr>
          <w:rFonts w:ascii="Times New Roman" w:hAnsi="Times New Roman"/>
          <w:sz w:val="24"/>
          <w:szCs w:val="24"/>
        </w:rPr>
        <w:t xml:space="preserve">A Helyi Esélyegyenlőségi Program végrehajtásáért az önkormányzat részéről az Ügyrendi Bizottság elnöke felel: </w:t>
      </w:r>
    </w:p>
    <w:p w:rsidR="00E41CE9" w:rsidRDefault="00E41CE9" w:rsidP="00064283">
      <w:pPr>
        <w:pStyle w:val="Nincstrkz"/>
        <w:numPr>
          <w:ilvl w:val="0"/>
          <w:numId w:val="14"/>
        </w:numPr>
        <w:jc w:val="both"/>
        <w:rPr>
          <w:rFonts w:ascii="Times New Roman" w:hAnsi="Times New Roman"/>
          <w:sz w:val="24"/>
          <w:szCs w:val="24"/>
        </w:rPr>
      </w:pPr>
      <w:r>
        <w:rPr>
          <w:rFonts w:ascii="Times New Roman" w:hAnsi="Times New Roman"/>
          <w:sz w:val="24"/>
          <w:szCs w:val="24"/>
        </w:rPr>
        <w:t>Feladata és felelőssége a HEP Fórum létrejöttének szervezése, működésének sokoldalú támogatása, az önkormányzat és a HEP Fórum közötti kapcsolat biztosítása.</w:t>
      </w:r>
    </w:p>
    <w:p w:rsidR="00E41CE9" w:rsidRDefault="00E41CE9" w:rsidP="00064283">
      <w:pPr>
        <w:pStyle w:val="Nincstrkz"/>
        <w:numPr>
          <w:ilvl w:val="0"/>
          <w:numId w:val="14"/>
        </w:numPr>
        <w:jc w:val="both"/>
        <w:rPr>
          <w:rFonts w:ascii="Times New Roman" w:hAnsi="Times New Roman"/>
          <w:sz w:val="24"/>
          <w:szCs w:val="24"/>
        </w:rPr>
      </w:pPr>
      <w:r>
        <w:rPr>
          <w:rFonts w:ascii="Times New Roman" w:hAnsi="Times New Roman"/>
          <w:sz w:val="24"/>
          <w:szCs w:val="24"/>
        </w:rPr>
        <w:t>Folyamatosan együttműködik a HEP Fórum vezetőjével.</w:t>
      </w:r>
    </w:p>
    <w:p w:rsidR="00E41CE9" w:rsidRDefault="00E41CE9" w:rsidP="00064283">
      <w:pPr>
        <w:pStyle w:val="Nincstrkz"/>
        <w:numPr>
          <w:ilvl w:val="0"/>
          <w:numId w:val="14"/>
        </w:numPr>
        <w:jc w:val="both"/>
        <w:rPr>
          <w:rFonts w:ascii="Times New Roman" w:hAnsi="Times New Roman"/>
          <w:sz w:val="24"/>
          <w:szCs w:val="24"/>
        </w:rPr>
      </w:pPr>
      <w:r>
        <w:rPr>
          <w:rFonts w:ascii="Times New Roman" w:hAnsi="Times New Roman"/>
          <w:sz w:val="24"/>
          <w:szCs w:val="24"/>
        </w:rPr>
        <w:t xml:space="preserve">Felelősségi körébe tartozó, az alábbiakban felsorolt tevékenységeit a HEP Fórum vagy annak valamely munkacsoportjának bevonásával és támogatásával végzi. Így </w:t>
      </w:r>
    </w:p>
    <w:p w:rsidR="00E41CE9" w:rsidRDefault="00E41CE9" w:rsidP="00064283">
      <w:pPr>
        <w:pStyle w:val="Nincstrkz"/>
        <w:numPr>
          <w:ilvl w:val="1"/>
          <w:numId w:val="14"/>
        </w:numPr>
        <w:jc w:val="both"/>
        <w:rPr>
          <w:rFonts w:ascii="Times New Roman" w:hAnsi="Times New Roman"/>
          <w:sz w:val="24"/>
          <w:szCs w:val="24"/>
        </w:rPr>
      </w:pPr>
      <w:r>
        <w:rPr>
          <w:rFonts w:ascii="Times New Roman" w:hAnsi="Times New Roman"/>
          <w:sz w:val="24"/>
          <w:szCs w:val="24"/>
        </w:rPr>
        <w:lastRenderedPageBreak/>
        <w:t xml:space="preserve">Felel azért, hogy a település minden lakója és az érintett szakmai és társadalmi partnerek számára elérhető legyen a Helyi Esélyegyenlőségi Program. </w:t>
      </w:r>
    </w:p>
    <w:p w:rsidR="00E41CE9" w:rsidRDefault="00E41CE9" w:rsidP="00064283">
      <w:pPr>
        <w:pStyle w:val="Nincstrkz"/>
        <w:numPr>
          <w:ilvl w:val="1"/>
          <w:numId w:val="14"/>
        </w:numPr>
        <w:jc w:val="both"/>
        <w:rPr>
          <w:rFonts w:ascii="Times New Roman" w:hAnsi="Times New Roman"/>
          <w:sz w:val="24"/>
          <w:szCs w:val="24"/>
        </w:rPr>
      </w:pPr>
      <w:r>
        <w:rPr>
          <w:rFonts w:ascii="Times New Roman" w:hAnsi="Times New Roman"/>
          <w:sz w:val="24"/>
          <w:szCs w:val="24"/>
        </w:rPr>
        <w:t xml:space="preserve">Figyelemmel kíséri azt, hogy az önkormányzat döntéshozói, tisztségviselői és intézményeinek dolgozói megismerik és követik a HEP-ben foglaltakat. </w:t>
      </w:r>
    </w:p>
    <w:p w:rsidR="00E41CE9" w:rsidRDefault="00E41CE9" w:rsidP="00064283">
      <w:pPr>
        <w:pStyle w:val="Nincstrkz"/>
        <w:numPr>
          <w:ilvl w:val="1"/>
          <w:numId w:val="14"/>
        </w:numPr>
        <w:jc w:val="both"/>
        <w:rPr>
          <w:rFonts w:ascii="Times New Roman" w:hAnsi="Times New Roman"/>
          <w:sz w:val="24"/>
          <w:szCs w:val="24"/>
        </w:rPr>
      </w:pPr>
      <w:r>
        <w:rPr>
          <w:rFonts w:ascii="Times New Roman" w:hAnsi="Times New Roman"/>
          <w:sz w:val="24"/>
          <w:szCs w:val="24"/>
        </w:rPr>
        <w:t xml:space="preserve">Támogatnia kell, hogy az önkormányzat, illetve intézményeinek vezetői minden ponton megkapják a szükséges felkészítést és segítséget a HEP végrehajtásához. </w:t>
      </w:r>
    </w:p>
    <w:p w:rsidR="00E41CE9" w:rsidRDefault="00E41CE9" w:rsidP="00064283">
      <w:pPr>
        <w:pStyle w:val="Nincstrkz"/>
        <w:numPr>
          <w:ilvl w:val="1"/>
          <w:numId w:val="14"/>
        </w:numPr>
        <w:jc w:val="both"/>
        <w:rPr>
          <w:rFonts w:ascii="Times New Roman" w:hAnsi="Times New Roman"/>
          <w:sz w:val="24"/>
          <w:szCs w:val="24"/>
        </w:rPr>
      </w:pPr>
      <w:r>
        <w:rPr>
          <w:rFonts w:ascii="Times New Roman" w:hAnsi="Times New Roman"/>
          <w:sz w:val="24"/>
          <w:szCs w:val="24"/>
        </w:rPr>
        <w:t xml:space="preserve">Kötelessége az egyenlő bánásmód elvét sértő esetekben meg tenni a szükséges lépéseket, vizsgálatot kezdeményezni, és a jogsértés következményeinek elhárításáról intézkedni </w:t>
      </w:r>
    </w:p>
    <w:p w:rsidR="00E41CE9" w:rsidRDefault="00E41CE9" w:rsidP="00E41CE9">
      <w:pPr>
        <w:pStyle w:val="Nincstrkz"/>
        <w:jc w:val="both"/>
        <w:rPr>
          <w:rFonts w:ascii="Times New Roman" w:hAnsi="Times New Roman"/>
          <w:sz w:val="24"/>
          <w:szCs w:val="24"/>
        </w:rPr>
      </w:pPr>
    </w:p>
    <w:p w:rsidR="00E41CE9" w:rsidRDefault="00E41CE9" w:rsidP="00E41CE9">
      <w:pPr>
        <w:pStyle w:val="Nincstrkz"/>
        <w:jc w:val="both"/>
        <w:rPr>
          <w:rFonts w:ascii="Times New Roman" w:hAnsi="Times New Roman"/>
          <w:sz w:val="24"/>
          <w:szCs w:val="24"/>
        </w:rPr>
      </w:pPr>
      <w:r>
        <w:rPr>
          <w:rFonts w:ascii="Times New Roman" w:hAnsi="Times New Roman"/>
          <w:sz w:val="24"/>
          <w:szCs w:val="24"/>
        </w:rPr>
        <w:t>A HEP Fórum vezetőjének feladata és felelőssége:</w:t>
      </w:r>
    </w:p>
    <w:p w:rsidR="00E41CE9" w:rsidRDefault="00E41CE9" w:rsidP="00064283">
      <w:pPr>
        <w:pStyle w:val="Nincstrkz"/>
        <w:numPr>
          <w:ilvl w:val="0"/>
          <w:numId w:val="14"/>
        </w:numPr>
        <w:jc w:val="both"/>
        <w:rPr>
          <w:rFonts w:ascii="Times New Roman" w:hAnsi="Times New Roman"/>
          <w:sz w:val="24"/>
          <w:szCs w:val="24"/>
        </w:rPr>
      </w:pPr>
      <w:r>
        <w:rPr>
          <w:rFonts w:ascii="Times New Roman" w:hAnsi="Times New Roman"/>
          <w:sz w:val="24"/>
          <w:szCs w:val="24"/>
        </w:rPr>
        <w:t xml:space="preserve">a HEP IT megvalósításának koordinálása (a HEP IT-ben érintett felek tevékenységének összehangolása, instruálása), </w:t>
      </w:r>
    </w:p>
    <w:p w:rsidR="00E41CE9" w:rsidRDefault="00E41CE9" w:rsidP="00064283">
      <w:pPr>
        <w:pStyle w:val="Nincstrkz"/>
        <w:numPr>
          <w:ilvl w:val="0"/>
          <w:numId w:val="14"/>
        </w:numPr>
        <w:jc w:val="both"/>
        <w:rPr>
          <w:rFonts w:ascii="Times New Roman" w:hAnsi="Times New Roman"/>
          <w:sz w:val="24"/>
          <w:szCs w:val="24"/>
        </w:rPr>
      </w:pPr>
      <w:r>
        <w:rPr>
          <w:rFonts w:ascii="Times New Roman" w:hAnsi="Times New Roman"/>
          <w:sz w:val="24"/>
          <w:szCs w:val="24"/>
        </w:rPr>
        <w:t xml:space="preserve">a HEP IT végrehajtásának nyomon követése, </w:t>
      </w:r>
    </w:p>
    <w:p w:rsidR="00E41CE9" w:rsidRDefault="00E41CE9" w:rsidP="00064283">
      <w:pPr>
        <w:pStyle w:val="Nincstrkz"/>
        <w:numPr>
          <w:ilvl w:val="0"/>
          <w:numId w:val="14"/>
        </w:numPr>
        <w:jc w:val="both"/>
        <w:rPr>
          <w:rFonts w:ascii="Times New Roman" w:hAnsi="Times New Roman"/>
          <w:sz w:val="24"/>
          <w:szCs w:val="24"/>
        </w:rPr>
      </w:pPr>
      <w:r>
        <w:rPr>
          <w:rFonts w:ascii="Times New Roman" w:hAnsi="Times New Roman"/>
          <w:sz w:val="24"/>
          <w:szCs w:val="24"/>
        </w:rPr>
        <w:t>az esélyegyenlőség sérülésére vonatkozó esetleges panaszok kivizsgálása az önkormányzat felelősével közösen</w:t>
      </w:r>
    </w:p>
    <w:p w:rsidR="00E41CE9" w:rsidRDefault="00E41CE9" w:rsidP="00064283">
      <w:pPr>
        <w:pStyle w:val="Nincstrkz"/>
        <w:numPr>
          <w:ilvl w:val="0"/>
          <w:numId w:val="14"/>
        </w:numPr>
        <w:jc w:val="both"/>
        <w:rPr>
          <w:rFonts w:ascii="Times New Roman" w:hAnsi="Times New Roman"/>
          <w:sz w:val="24"/>
          <w:szCs w:val="24"/>
        </w:rPr>
      </w:pPr>
      <w:r>
        <w:rPr>
          <w:rFonts w:ascii="Times New Roman" w:hAnsi="Times New Roman"/>
          <w:sz w:val="24"/>
          <w:szCs w:val="24"/>
        </w:rPr>
        <w:t>a HEP Fórum összehívása és működtetése.</w:t>
      </w:r>
    </w:p>
    <w:p w:rsidR="00E41CE9" w:rsidRDefault="00E41CE9" w:rsidP="00E41CE9">
      <w:pPr>
        <w:pStyle w:val="Nincstrkz"/>
        <w:jc w:val="both"/>
        <w:rPr>
          <w:rFonts w:ascii="Times New Roman" w:hAnsi="Times New Roman"/>
          <w:sz w:val="24"/>
          <w:szCs w:val="24"/>
        </w:rPr>
      </w:pPr>
    </w:p>
    <w:p w:rsidR="00E41CE9" w:rsidRDefault="00E41CE9" w:rsidP="00E41CE9">
      <w:pPr>
        <w:pStyle w:val="Nincstrkz"/>
        <w:jc w:val="both"/>
        <w:rPr>
          <w:rFonts w:ascii="Times New Roman" w:hAnsi="Times New Roman"/>
          <w:sz w:val="24"/>
          <w:szCs w:val="24"/>
        </w:rPr>
      </w:pPr>
      <w:r>
        <w:rPr>
          <w:rFonts w:ascii="Times New Roman" w:hAnsi="Times New Roman"/>
          <w:sz w:val="24"/>
          <w:szCs w:val="24"/>
        </w:rPr>
        <w:t xml:space="preserve">Az intézmények vezetői </w:t>
      </w:r>
    </w:p>
    <w:p w:rsidR="00E41CE9" w:rsidRDefault="00E41CE9" w:rsidP="00064283">
      <w:pPr>
        <w:pStyle w:val="Nincstrkz"/>
        <w:numPr>
          <w:ilvl w:val="0"/>
          <w:numId w:val="14"/>
        </w:numPr>
        <w:jc w:val="both"/>
        <w:rPr>
          <w:rFonts w:ascii="Times New Roman" w:hAnsi="Times New Roman"/>
          <w:sz w:val="24"/>
          <w:szCs w:val="24"/>
        </w:rPr>
      </w:pPr>
      <w:r>
        <w:rPr>
          <w:rFonts w:ascii="Times New Roman" w:hAnsi="Times New Roman"/>
          <w:sz w:val="24"/>
          <w:szCs w:val="24"/>
        </w:rPr>
        <w:t xml:space="preserve">felelősek azért, hogy ismerjék az egyenlő bánásmódra és esélyegyenlőségre vonatkozó jogi előírásokat, biztosítsák a diszkriminációmentes intézményi szolgáltatásokat, a befogadó és toleráns légkört, és megragadjanak minden alkalmat, hogy az esélyegyenlőséggel kapcsolatos ismereteiket bővítő képzésen, egyéb programon részt vegyenek. </w:t>
      </w:r>
    </w:p>
    <w:p w:rsidR="00E41CE9" w:rsidRDefault="00E41CE9" w:rsidP="00064283">
      <w:pPr>
        <w:pStyle w:val="Nincstrkz"/>
        <w:numPr>
          <w:ilvl w:val="0"/>
          <w:numId w:val="14"/>
        </w:numPr>
        <w:jc w:val="both"/>
        <w:rPr>
          <w:rFonts w:ascii="Times New Roman" w:hAnsi="Times New Roman"/>
          <w:sz w:val="24"/>
          <w:szCs w:val="24"/>
        </w:rPr>
      </w:pPr>
      <w:r>
        <w:rPr>
          <w:rFonts w:ascii="Times New Roman" w:hAnsi="Times New Roman"/>
          <w:sz w:val="24"/>
          <w:szCs w:val="24"/>
        </w:rPr>
        <w:t>Felelősségük továbbá, hogy ismerjék a HEP IT-ben foglaltakat és közreműködjenek annak megvalósításában.</w:t>
      </w:r>
    </w:p>
    <w:p w:rsidR="00E41CE9" w:rsidRDefault="00E41CE9" w:rsidP="00064283">
      <w:pPr>
        <w:pStyle w:val="Nincstrkz"/>
        <w:numPr>
          <w:ilvl w:val="0"/>
          <w:numId w:val="14"/>
        </w:numPr>
        <w:jc w:val="both"/>
        <w:rPr>
          <w:rFonts w:ascii="Times New Roman" w:hAnsi="Times New Roman"/>
          <w:sz w:val="24"/>
          <w:szCs w:val="24"/>
        </w:rPr>
      </w:pPr>
      <w:r>
        <w:rPr>
          <w:rFonts w:ascii="Times New Roman" w:hAnsi="Times New Roman"/>
          <w:sz w:val="24"/>
          <w:szCs w:val="24"/>
        </w:rPr>
        <w:t>Az esélyegyenlőség sérülése esetén hivatalosan jelezzék azt a HEP IT kijelölt irányítóinak.</w:t>
      </w:r>
    </w:p>
    <w:p w:rsidR="00E41CE9" w:rsidRDefault="00E41CE9" w:rsidP="00064283">
      <w:pPr>
        <w:pStyle w:val="Nincstrkz"/>
        <w:numPr>
          <w:ilvl w:val="0"/>
          <w:numId w:val="14"/>
        </w:numPr>
        <w:jc w:val="both"/>
        <w:rPr>
          <w:rFonts w:ascii="Times New Roman" w:hAnsi="Times New Roman"/>
          <w:sz w:val="24"/>
          <w:szCs w:val="24"/>
        </w:rPr>
      </w:pPr>
      <w:r>
        <w:rPr>
          <w:rFonts w:ascii="Times New Roman" w:hAnsi="Times New Roman"/>
          <w:sz w:val="24"/>
          <w:szCs w:val="24"/>
        </w:rPr>
        <w:t>Az önkormányzati intézmények vezetői intézményi akciótervben gondoskodjanak az Esélyegyenlőségi Programban foglaltaknak az intézményükben történő maradéktalan érvényesüléséről.</w:t>
      </w:r>
    </w:p>
    <w:p w:rsidR="00E41CE9" w:rsidRDefault="00E41CE9" w:rsidP="00E41CE9">
      <w:pPr>
        <w:pStyle w:val="Nincstrkz"/>
        <w:jc w:val="both"/>
        <w:rPr>
          <w:rFonts w:ascii="Times New Roman" w:hAnsi="Times New Roman"/>
          <w:sz w:val="24"/>
          <w:szCs w:val="24"/>
        </w:rPr>
      </w:pPr>
    </w:p>
    <w:p w:rsidR="00E41CE9" w:rsidRDefault="00E41CE9" w:rsidP="00E41CE9">
      <w:pPr>
        <w:pStyle w:val="Nincstrkz"/>
        <w:jc w:val="both"/>
        <w:rPr>
          <w:rFonts w:ascii="Times New Roman" w:hAnsi="Times New Roman"/>
          <w:sz w:val="24"/>
          <w:szCs w:val="24"/>
        </w:rPr>
      </w:pPr>
      <w:r>
        <w:rPr>
          <w:rFonts w:ascii="Times New Roman" w:hAnsi="Times New Roman"/>
          <w:sz w:val="24"/>
          <w:szCs w:val="24"/>
        </w:rPr>
        <w:t>Minden</w:t>
      </w:r>
      <w:r>
        <w:rPr>
          <w:rFonts w:ascii="Times New Roman" w:hAnsi="Times New Roman"/>
          <w:b/>
          <w:sz w:val="24"/>
          <w:szCs w:val="24"/>
        </w:rPr>
        <w:t xml:space="preserve">, </w:t>
      </w:r>
      <w:r>
        <w:rPr>
          <w:rFonts w:ascii="Times New Roman" w:hAnsi="Times New Roman"/>
          <w:sz w:val="24"/>
          <w:szCs w:val="24"/>
        </w:rPr>
        <w:t>az önkormányzattal és annak intézményeivel szerződéses viszonyban álló, számukra szolgáltatást nyújtó fél felelőssége, hogy megismerje a HEP IT-t, magára nézve kötelezőként kövesse azt, és megfeleljen az elvárásainak, amelyre vonatkozó passzust a jövőben bele kell foglalni a szerződésbe. Szükséges továbbá, hogy a jogszabály által előírt feladat-megosztás, együttműködési kötelezettség alapján a települési önkormányzattal kapcsolatban álló szereplők ismerjék a HEP-ot, annak megvalósításában aktív szerepet vállaljanak</w:t>
      </w:r>
    </w:p>
    <w:p w:rsidR="00E41CE9" w:rsidRDefault="00E41CE9" w:rsidP="00E41CE9">
      <w:pPr>
        <w:pStyle w:val="Cmsor4"/>
        <w:rPr>
          <w:b w:val="0"/>
        </w:rPr>
      </w:pPr>
      <w:bookmarkStart w:id="137" w:name="_Toc349210346"/>
      <w:bookmarkStart w:id="138" w:name="_Toc214529854"/>
      <w:bookmarkStart w:id="139" w:name="_Toc212717016"/>
      <w:bookmarkStart w:id="140" w:name="_Toc212716899"/>
      <w:bookmarkStart w:id="141" w:name="_Toc212699641"/>
      <w:bookmarkStart w:id="142" w:name="_Toc212697746"/>
      <w:bookmarkStart w:id="143" w:name="_Toc212562054"/>
      <w:bookmarkStart w:id="144" w:name="_Toc212560430"/>
      <w:r>
        <w:rPr>
          <w:b w:val="0"/>
        </w:rPr>
        <w:t>11.6. Érvényesülés, módosítás</w:t>
      </w:r>
      <w:bookmarkEnd w:id="137"/>
      <w:bookmarkEnd w:id="138"/>
      <w:bookmarkEnd w:id="139"/>
      <w:bookmarkEnd w:id="140"/>
      <w:bookmarkEnd w:id="141"/>
      <w:bookmarkEnd w:id="142"/>
      <w:bookmarkEnd w:id="143"/>
      <w:bookmarkEnd w:id="144"/>
    </w:p>
    <w:p w:rsidR="00E41CE9" w:rsidRDefault="00E41CE9" w:rsidP="00E41CE9">
      <w:pPr>
        <w:jc w:val="both"/>
      </w:pPr>
      <w:r>
        <w:t>Amennyiben éves felülvizsgálat során kiderül, hogy a HEP IT-ben vállalt célokat nem sikerül teljesíteni, a HEP Fórum 30 napon belül jelentést kér a beavatkozási terület felelősétől, amelyben bemutatja az indikátorok teljesülése elmaradásának okait, és a beavatkozási tevékenységek korrekciójára, kiegészítésére vonatkozó intézkedési tervjavaslatát annak érdekében, hogy a célok teljesíthetők legyenek. A HEP Fórum a beszámolót a benyújtástól számított 30 napon belül megtárgyalja és javaslatot tesz a Képviselő-testületének a szükséges intézkedésekre.A program szándékos mulasztásból fakadó nem teljesülése esetén a HEP IT végrehajtásáért felelős személy intézkedik a felelős(ök) meghatározásáról, és – szükség esetén – felelősségre vonásáról.Az egyenlő bánásmód elvét sértő esetekben a HEP IT végrehajtásáért felelős személy megteszi a szükséges lépéseket, vizsgálatot kezdeményez, és intézkedik a jogsértés következményeinek elhárításáról.</w:t>
      </w:r>
    </w:p>
    <w:p w:rsidR="00E41CE9" w:rsidRDefault="00E41CE9" w:rsidP="00E41CE9">
      <w:pPr>
        <w:jc w:val="both"/>
      </w:pPr>
      <w:r>
        <w:lastRenderedPageBreak/>
        <w:t>A HEP IT-t mindenképp módosítani szükséges, ha megállapításaiban lényeges változás következik be, illetve amennyiben a tervezett beavatkozások nem elegendő módon járulnak hozzá a kitűzött célok megvalósításához.</w:t>
      </w:r>
    </w:p>
    <w:p w:rsidR="00E41CE9" w:rsidRDefault="00E41CE9" w:rsidP="00E41CE9">
      <w:pPr>
        <w:pStyle w:val="Nincstrkz"/>
        <w:jc w:val="both"/>
        <w:rPr>
          <w:rFonts w:ascii="Times New Roman" w:hAnsi="Times New Roman"/>
          <w:sz w:val="24"/>
          <w:szCs w:val="24"/>
        </w:rPr>
      </w:pPr>
    </w:p>
    <w:p w:rsidR="00E41CE9" w:rsidRDefault="00E41CE9" w:rsidP="00E41CE9">
      <w:pPr>
        <w:pStyle w:val="Cmsor4"/>
        <w:rPr>
          <w:b w:val="0"/>
        </w:rPr>
      </w:pPr>
      <w:r>
        <w:rPr>
          <w:b w:val="0"/>
        </w:rPr>
        <w:t>11.7. Minta területek</w:t>
      </w:r>
    </w:p>
    <w:p w:rsidR="00E41CE9" w:rsidRPr="00684667" w:rsidRDefault="00E41CE9" w:rsidP="00E41CE9">
      <w:pPr>
        <w:jc w:val="both"/>
        <w:rPr>
          <w:b/>
        </w:rPr>
      </w:pPr>
      <w:r w:rsidRPr="00684667">
        <w:rPr>
          <w:b/>
        </w:rPr>
        <w:t>11.7.1.</w:t>
      </w:r>
    </w:p>
    <w:p w:rsidR="00E41CE9" w:rsidRPr="007A3072" w:rsidRDefault="00E41CE9" w:rsidP="00E41CE9">
      <w:pPr>
        <w:jc w:val="both"/>
        <w:rPr>
          <w:sz w:val="20"/>
          <w:szCs w:val="20"/>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E41CE9" w:rsidRPr="00684667" w:rsidRDefault="00E41CE9" w:rsidP="00414F0A">
            <w:pPr>
              <w:jc w:val="both"/>
              <w:rPr>
                <w:b/>
                <w:sz w:val="20"/>
                <w:szCs w:val="20"/>
              </w:rPr>
            </w:pPr>
            <w:r w:rsidRPr="00684667">
              <w:rPr>
                <w:b/>
                <w:sz w:val="20"/>
                <w:szCs w:val="20"/>
              </w:rPr>
              <w:t>A mélyszegénységben és szegénységben élők informálása, elhelyezkedésük elősegítése</w:t>
            </w:r>
          </w:p>
        </w:tc>
      </w:tr>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Feltárt probléma</w:t>
            </w:r>
          </w:p>
          <w:p w:rsidR="00E41CE9" w:rsidRPr="007A3072" w:rsidRDefault="00E41CE9" w:rsidP="00414F0A">
            <w:pPr>
              <w:jc w:val="both"/>
              <w:rPr>
                <w:sz w:val="20"/>
                <w:szCs w:val="20"/>
              </w:rPr>
            </w:pPr>
            <w:r w:rsidRPr="007A3072">
              <w:rPr>
                <w:sz w:val="20"/>
                <w:szCs w:val="20"/>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A településünkön mélyszegénységben, szegénységben élők tapasztalataink szerint információk hiánya miatt nem érnek el szolgáltatásokat, nem tudnak élni a lehetőségekkel, támogatásokkal.</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Célok - </w:t>
            </w:r>
          </w:p>
          <w:p w:rsidR="00E41CE9" w:rsidRPr="007A3072" w:rsidRDefault="00E41CE9" w:rsidP="00414F0A">
            <w:pPr>
              <w:jc w:val="both"/>
              <w:rPr>
                <w:sz w:val="20"/>
                <w:szCs w:val="20"/>
              </w:rPr>
            </w:pPr>
            <w:r w:rsidRPr="007A3072">
              <w:rPr>
                <w:sz w:val="20"/>
                <w:szCs w:val="20"/>
              </w:rPr>
              <w:t>Általános megfogalmazás és rövid-, közép- és hosszútávú időegységekre bontásban</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Célunk, hogy a mélyszegénységben és szegénységben élők számára elérhetővé tegyük, biztosítsuk a szükséges információkat, elősegítsük a támogatások elérését, a szakképzetlenek számára képzési lehetőségek feltárásával, az egészségügyi szűrővizsgálatokra való eljutás támogatásával, szervezésével, valamint életvezetési tanácsadás szolgáltatás biztosításával.</w:t>
            </w:r>
          </w:p>
          <w:p w:rsidR="00E41CE9" w:rsidRPr="007A3072" w:rsidRDefault="00E41CE9" w:rsidP="00414F0A">
            <w:pPr>
              <w:jc w:val="both"/>
              <w:rPr>
                <w:sz w:val="20"/>
                <w:szCs w:val="20"/>
              </w:rPr>
            </w:pPr>
            <w:r w:rsidRPr="007A3072">
              <w:rPr>
                <w:sz w:val="20"/>
                <w:szCs w:val="20"/>
              </w:rPr>
              <w:t xml:space="preserve">Rövid távú cél (2014.03.01-2014.12.31.): A mélyszegénységben és szegénységben élők élethelyzetének feltérképezése, igények felmérése, közös problémáik megfogalmazása. </w:t>
            </w:r>
          </w:p>
          <w:p w:rsidR="00E41CE9" w:rsidRPr="007A3072" w:rsidRDefault="00E41CE9" w:rsidP="00414F0A">
            <w:pPr>
              <w:jc w:val="both"/>
              <w:rPr>
                <w:sz w:val="20"/>
                <w:szCs w:val="20"/>
              </w:rPr>
            </w:pPr>
            <w:r w:rsidRPr="007A3072">
              <w:rPr>
                <w:sz w:val="20"/>
                <w:szCs w:val="20"/>
              </w:rPr>
              <w:t xml:space="preserve">Közép távú cél (2014.05.01-2015.12.31.): A képzettséggel nem rendelkezők szakképzésbe kapcsolása, egészségügyi szűrővizsgálatokra való eljutás támogatása, szervezése, életvezetési tanácsadás szolgáltatás biztosítása. </w:t>
            </w:r>
          </w:p>
          <w:p w:rsidR="00E41CE9" w:rsidRPr="007A3072" w:rsidRDefault="00E41CE9" w:rsidP="00414F0A">
            <w:pPr>
              <w:jc w:val="both"/>
              <w:rPr>
                <w:sz w:val="20"/>
                <w:szCs w:val="20"/>
              </w:rPr>
            </w:pPr>
            <w:r w:rsidRPr="007A3072">
              <w:rPr>
                <w:sz w:val="20"/>
                <w:szCs w:val="20"/>
              </w:rPr>
              <w:t>Hosszú távú cél (2016.01.01-2017.12.31.): A szakképzettséget szerzők munkába segítése, az egészségügyi szűrővizsgálatokra való eljutás további támogatása, szervezése, életvezetési tanácsadás szolgáltatás biztosítása.</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Tevékenységek</w:t>
            </w:r>
          </w:p>
          <w:p w:rsidR="00E41CE9" w:rsidRPr="007A3072" w:rsidRDefault="00E41CE9" w:rsidP="00414F0A">
            <w:pPr>
              <w:jc w:val="both"/>
              <w:rPr>
                <w:sz w:val="20"/>
                <w:szCs w:val="20"/>
              </w:rPr>
            </w:pPr>
            <w:r w:rsidRPr="007A3072">
              <w:rPr>
                <w:sz w:val="20"/>
                <w:szCs w:val="20"/>
              </w:rPr>
              <w:t>(a beavatkozás tartalma) pontokba szedve</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15"/>
              </w:numPr>
              <w:jc w:val="both"/>
              <w:rPr>
                <w:sz w:val="20"/>
                <w:szCs w:val="20"/>
              </w:rPr>
            </w:pPr>
            <w:r>
              <w:rPr>
                <w:sz w:val="20"/>
                <w:szCs w:val="20"/>
              </w:rPr>
              <w:t>2013.12</w:t>
            </w:r>
            <w:r w:rsidRPr="007A3072">
              <w:rPr>
                <w:sz w:val="20"/>
                <w:szCs w:val="20"/>
              </w:rPr>
              <w:t>.01-2013.12.31.: A mélyszegénységben és szegénységben élők helyzetének elemzése, feltérképezése a családsegítők, a házi segítségnyújtók, a  gyermekjóléti szolgálat és a tanyagondnokok segítségével</w:t>
            </w:r>
          </w:p>
          <w:p w:rsidR="00E41CE9" w:rsidRPr="007A3072" w:rsidRDefault="00E41CE9" w:rsidP="00064283">
            <w:pPr>
              <w:numPr>
                <w:ilvl w:val="0"/>
                <w:numId w:val="15"/>
              </w:numPr>
              <w:jc w:val="both"/>
              <w:rPr>
                <w:sz w:val="20"/>
                <w:szCs w:val="20"/>
              </w:rPr>
            </w:pPr>
            <w:r w:rsidRPr="007A3072">
              <w:rPr>
                <w:sz w:val="20"/>
                <w:szCs w:val="20"/>
              </w:rPr>
              <w:t xml:space="preserve">2014.01.01-2014.12.31 Felnőttképzési lehetőségekről információgyűjtés  </w:t>
            </w:r>
          </w:p>
          <w:p w:rsidR="00E41CE9" w:rsidRPr="007A3072" w:rsidRDefault="00E41CE9" w:rsidP="00064283">
            <w:pPr>
              <w:numPr>
                <w:ilvl w:val="0"/>
                <w:numId w:val="15"/>
              </w:numPr>
              <w:jc w:val="both"/>
              <w:rPr>
                <w:sz w:val="20"/>
                <w:szCs w:val="20"/>
              </w:rPr>
            </w:pPr>
            <w:r w:rsidRPr="007A3072">
              <w:rPr>
                <w:sz w:val="20"/>
                <w:szCs w:val="20"/>
              </w:rPr>
              <w:t xml:space="preserve">2014.01.01-2014.12.31: Kapcsolatfelvétel a háziorvossal, védőnői szolgálattal </w:t>
            </w:r>
          </w:p>
          <w:p w:rsidR="00E41CE9" w:rsidRPr="007A3072" w:rsidRDefault="00E41CE9" w:rsidP="00064283">
            <w:pPr>
              <w:numPr>
                <w:ilvl w:val="0"/>
                <w:numId w:val="15"/>
              </w:numPr>
              <w:jc w:val="both"/>
              <w:rPr>
                <w:sz w:val="20"/>
                <w:szCs w:val="20"/>
              </w:rPr>
            </w:pPr>
            <w:r w:rsidRPr="007A3072">
              <w:rPr>
                <w:sz w:val="20"/>
                <w:szCs w:val="20"/>
              </w:rPr>
              <w:t xml:space="preserve"> 2014.0</w:t>
            </w:r>
            <w:r>
              <w:rPr>
                <w:sz w:val="20"/>
                <w:szCs w:val="20"/>
              </w:rPr>
              <w:t>5</w:t>
            </w:r>
            <w:r w:rsidRPr="007A3072">
              <w:rPr>
                <w:sz w:val="20"/>
                <w:szCs w:val="20"/>
              </w:rPr>
              <w:t xml:space="preserve">.01-2017.12.31. életvezetési tanácsadás szolgáltatás biztosítása </w:t>
            </w:r>
          </w:p>
          <w:p w:rsidR="00E41CE9" w:rsidRPr="007A3072" w:rsidRDefault="00E41CE9" w:rsidP="00064283">
            <w:pPr>
              <w:numPr>
                <w:ilvl w:val="0"/>
                <w:numId w:val="15"/>
              </w:numPr>
              <w:jc w:val="both"/>
              <w:rPr>
                <w:sz w:val="20"/>
                <w:szCs w:val="20"/>
              </w:rPr>
            </w:pPr>
            <w:r w:rsidRPr="007A3072">
              <w:rPr>
                <w:sz w:val="20"/>
                <w:szCs w:val="20"/>
              </w:rPr>
              <w:t>2016.01.01-2017.12.31 A szakképzetséget szerzők elhelyezkedésének elősegítése</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Résztvevők és</w:t>
            </w:r>
          </w:p>
          <w:p w:rsidR="00E41CE9" w:rsidRPr="007A3072" w:rsidRDefault="00E41CE9" w:rsidP="00414F0A">
            <w:pPr>
              <w:jc w:val="both"/>
              <w:rPr>
                <w:sz w:val="20"/>
                <w:szCs w:val="20"/>
              </w:rPr>
            </w:pPr>
            <w:r w:rsidRPr="007A3072">
              <w:rPr>
                <w:sz w:val="20"/>
                <w:szCs w:val="20"/>
              </w:rPr>
              <w:t>felelős</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Felelős: Polgármester</w:t>
            </w:r>
            <w:r>
              <w:rPr>
                <w:sz w:val="20"/>
                <w:szCs w:val="20"/>
              </w:rPr>
              <w:t>i Hivatal</w:t>
            </w:r>
            <w:r w:rsidRPr="007A3072">
              <w:rPr>
                <w:sz w:val="20"/>
                <w:szCs w:val="20"/>
              </w:rPr>
              <w:t>, Családsegítő és Gyermekjóléti Szolgálat, háziorvos, védőnői szolgálat, tanyagondnoki szolgálat</w:t>
            </w:r>
            <w:r>
              <w:rPr>
                <w:sz w:val="20"/>
                <w:szCs w:val="20"/>
              </w:rPr>
              <w:t>, Mohácsy Ferenc Faluház - IKSZT</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Partnerek</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Munkaügyi Központ, Egészségügyi Központ, Járóbeteg Szakellátó, Türr István Képző és Kutató Intézet</w:t>
            </w:r>
            <w:r>
              <w:rPr>
                <w:sz w:val="20"/>
                <w:szCs w:val="20"/>
              </w:rPr>
              <w:t>, Mohácsy Ferenc Faluház - IKSZT</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Határidő(k) pontokba szedve</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16"/>
              </w:numPr>
              <w:jc w:val="both"/>
              <w:rPr>
                <w:sz w:val="20"/>
                <w:szCs w:val="20"/>
              </w:rPr>
            </w:pPr>
            <w:r w:rsidRPr="007A3072">
              <w:rPr>
                <w:sz w:val="20"/>
                <w:szCs w:val="20"/>
              </w:rPr>
              <w:t>2013.08.01</w:t>
            </w:r>
          </w:p>
          <w:p w:rsidR="00E41CE9" w:rsidRPr="007A3072" w:rsidRDefault="00E41CE9" w:rsidP="00064283">
            <w:pPr>
              <w:numPr>
                <w:ilvl w:val="0"/>
                <w:numId w:val="16"/>
              </w:numPr>
              <w:jc w:val="both"/>
              <w:rPr>
                <w:sz w:val="20"/>
                <w:szCs w:val="20"/>
              </w:rPr>
            </w:pPr>
            <w:r>
              <w:rPr>
                <w:sz w:val="20"/>
                <w:szCs w:val="20"/>
              </w:rPr>
              <w:t>2013.12.01</w:t>
            </w:r>
          </w:p>
          <w:p w:rsidR="00E41CE9" w:rsidRPr="007A3072" w:rsidRDefault="00E41CE9" w:rsidP="00064283">
            <w:pPr>
              <w:numPr>
                <w:ilvl w:val="0"/>
                <w:numId w:val="16"/>
              </w:numPr>
              <w:jc w:val="both"/>
              <w:rPr>
                <w:sz w:val="20"/>
                <w:szCs w:val="20"/>
              </w:rPr>
            </w:pPr>
            <w:r w:rsidRPr="007A3072">
              <w:rPr>
                <w:sz w:val="20"/>
                <w:szCs w:val="20"/>
              </w:rPr>
              <w:t>2014.01.01-2014.12.31.</w:t>
            </w:r>
          </w:p>
          <w:p w:rsidR="00E41CE9" w:rsidRPr="007A3072" w:rsidRDefault="00E41CE9" w:rsidP="00064283">
            <w:pPr>
              <w:numPr>
                <w:ilvl w:val="0"/>
                <w:numId w:val="16"/>
              </w:numPr>
              <w:jc w:val="both"/>
              <w:rPr>
                <w:sz w:val="20"/>
                <w:szCs w:val="20"/>
              </w:rPr>
            </w:pPr>
            <w:r w:rsidRPr="007A3072">
              <w:rPr>
                <w:sz w:val="20"/>
                <w:szCs w:val="20"/>
              </w:rPr>
              <w:t>2014.01.01-2017.12.31.</w:t>
            </w:r>
          </w:p>
          <w:p w:rsidR="00E41CE9" w:rsidRPr="007A3072" w:rsidRDefault="00E41CE9" w:rsidP="00064283">
            <w:pPr>
              <w:numPr>
                <w:ilvl w:val="0"/>
                <w:numId w:val="16"/>
              </w:numPr>
              <w:jc w:val="both"/>
              <w:rPr>
                <w:sz w:val="20"/>
                <w:szCs w:val="20"/>
              </w:rPr>
            </w:pPr>
            <w:r w:rsidRPr="007A3072">
              <w:rPr>
                <w:sz w:val="20"/>
                <w:szCs w:val="20"/>
              </w:rPr>
              <w:t>2016.01.01-2017.12.31 .</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Eredményességi mutatók és annak dokumentáltsága, forrása</w:t>
            </w:r>
          </w:p>
          <w:p w:rsidR="00E41CE9" w:rsidRPr="007A3072" w:rsidRDefault="00E41CE9" w:rsidP="00414F0A">
            <w:pPr>
              <w:jc w:val="both"/>
              <w:rPr>
                <w:sz w:val="20"/>
                <w:szCs w:val="20"/>
              </w:rPr>
            </w:pPr>
            <w:r w:rsidRPr="007A3072">
              <w:rPr>
                <w:sz w:val="20"/>
                <w:szCs w:val="20"/>
              </w:rPr>
              <w:t>(rövid, közép és hosszútávon),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17"/>
              </w:numPr>
              <w:jc w:val="both"/>
              <w:rPr>
                <w:bCs/>
                <w:sz w:val="20"/>
                <w:szCs w:val="20"/>
              </w:rPr>
            </w:pPr>
            <w:r w:rsidRPr="007A3072">
              <w:rPr>
                <w:bCs/>
                <w:sz w:val="20"/>
                <w:szCs w:val="20"/>
              </w:rPr>
              <w:t xml:space="preserve">1 db Helyzetelemzés </w:t>
            </w:r>
          </w:p>
          <w:p w:rsidR="00E41CE9" w:rsidRPr="007A3072" w:rsidRDefault="00E41CE9" w:rsidP="00064283">
            <w:pPr>
              <w:numPr>
                <w:ilvl w:val="0"/>
                <w:numId w:val="17"/>
              </w:numPr>
              <w:jc w:val="both"/>
              <w:rPr>
                <w:bCs/>
                <w:sz w:val="20"/>
                <w:szCs w:val="20"/>
              </w:rPr>
            </w:pPr>
            <w:r w:rsidRPr="007A3072">
              <w:rPr>
                <w:bCs/>
                <w:sz w:val="20"/>
                <w:szCs w:val="20"/>
              </w:rPr>
              <w:t>1 db Felnőttképzési lehetőségekről tájékoztató (TKKI)</w:t>
            </w:r>
          </w:p>
          <w:p w:rsidR="00E41CE9" w:rsidRPr="007A3072" w:rsidRDefault="00E41CE9" w:rsidP="00064283">
            <w:pPr>
              <w:numPr>
                <w:ilvl w:val="0"/>
                <w:numId w:val="17"/>
              </w:numPr>
              <w:jc w:val="both"/>
              <w:rPr>
                <w:bCs/>
                <w:sz w:val="20"/>
                <w:szCs w:val="20"/>
              </w:rPr>
            </w:pPr>
            <w:r w:rsidRPr="007A3072">
              <w:rPr>
                <w:bCs/>
                <w:sz w:val="20"/>
                <w:szCs w:val="20"/>
              </w:rPr>
              <w:t xml:space="preserve">1 db Együttműködési megállapodás a háziorvossal </w:t>
            </w:r>
          </w:p>
          <w:p w:rsidR="00E41CE9" w:rsidRPr="007A3072" w:rsidRDefault="00E41CE9" w:rsidP="00064283">
            <w:pPr>
              <w:numPr>
                <w:ilvl w:val="0"/>
                <w:numId w:val="17"/>
              </w:numPr>
              <w:jc w:val="both"/>
              <w:rPr>
                <w:bCs/>
                <w:sz w:val="20"/>
                <w:szCs w:val="20"/>
              </w:rPr>
            </w:pPr>
            <w:r w:rsidRPr="007A3072">
              <w:rPr>
                <w:bCs/>
                <w:sz w:val="20"/>
                <w:szCs w:val="20"/>
              </w:rPr>
              <w:t xml:space="preserve">1 db Együttműködési megállapodás </w:t>
            </w:r>
            <w:r w:rsidRPr="007A3072">
              <w:rPr>
                <w:sz w:val="20"/>
                <w:szCs w:val="20"/>
              </w:rPr>
              <w:t xml:space="preserve">Mohácsy Ferenc Faluház – IKSZT-vel, a </w:t>
            </w:r>
            <w:r w:rsidRPr="007A3072">
              <w:rPr>
                <w:bCs/>
                <w:sz w:val="20"/>
                <w:szCs w:val="20"/>
              </w:rPr>
              <w:t xml:space="preserve"> Családsegítő és Gyermekjóléti Szolgálattal </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vAlign w:val="center"/>
          </w:tcPr>
          <w:p w:rsidR="00E41CE9" w:rsidRPr="007A3072" w:rsidRDefault="00E41CE9" w:rsidP="00414F0A">
            <w:pPr>
              <w:jc w:val="both"/>
              <w:rPr>
                <w:sz w:val="20"/>
                <w:szCs w:val="20"/>
              </w:rPr>
            </w:pPr>
            <w:r w:rsidRPr="007A3072">
              <w:rPr>
                <w:sz w:val="20"/>
                <w:szCs w:val="20"/>
              </w:rPr>
              <w:t xml:space="preserve">Kockázatok </w:t>
            </w:r>
            <w:r w:rsidRPr="007A3072">
              <w:rPr>
                <w:sz w:val="20"/>
                <w:szCs w:val="20"/>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A mélyszegénységben és szegénységben élők nem vállalják a képzést – Pontos és részletes tájékoztatás a képzés megvalósításáról, előnyeiről. </w:t>
            </w:r>
          </w:p>
          <w:p w:rsidR="00E41CE9" w:rsidRPr="007A3072" w:rsidRDefault="00E41CE9" w:rsidP="00414F0A">
            <w:pPr>
              <w:jc w:val="both"/>
              <w:rPr>
                <w:sz w:val="20"/>
                <w:szCs w:val="20"/>
              </w:rPr>
            </w:pPr>
            <w:r w:rsidRPr="007A3072">
              <w:rPr>
                <w:sz w:val="20"/>
                <w:szCs w:val="20"/>
              </w:rPr>
              <w:t>A mélyszegénységben és szegénységben élők érdektelenséget mutatnak az egészségügyi szűrővizsgálatokkal kapcsolatban – Tájékoztatás nyújtása a szűrővizsgálatok fontosságáról, hatékonyságáról.</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Szükséges erőforrások</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Önkormányzat és intézményei munkatársai: humán erőforrás; elérést segítő feltételek biztosítása (autó, üzemanyag);</w:t>
            </w:r>
          </w:p>
        </w:tc>
      </w:tr>
    </w:tbl>
    <w:p w:rsidR="00E41CE9" w:rsidRPr="007A3072" w:rsidRDefault="00E41CE9" w:rsidP="00E41CE9">
      <w:pPr>
        <w:jc w:val="both"/>
        <w:rPr>
          <w:sz w:val="20"/>
          <w:szCs w:val="20"/>
        </w:rPr>
      </w:pPr>
    </w:p>
    <w:p w:rsidR="00E41CE9" w:rsidRPr="007A3072" w:rsidRDefault="00E41CE9" w:rsidP="00E41CE9">
      <w:pPr>
        <w:jc w:val="both"/>
        <w:rPr>
          <w:sz w:val="20"/>
          <w:szCs w:val="20"/>
        </w:rPr>
      </w:pPr>
    </w:p>
    <w:p w:rsidR="00E41CE9" w:rsidRPr="007A3072" w:rsidRDefault="00E41CE9" w:rsidP="00E41CE9">
      <w:pPr>
        <w:jc w:val="both"/>
        <w:rPr>
          <w:sz w:val="20"/>
          <w:szCs w:val="20"/>
        </w:rPr>
      </w:pPr>
    </w:p>
    <w:p w:rsidR="00E41CE9" w:rsidRDefault="00E41CE9" w:rsidP="00E41CE9">
      <w:pPr>
        <w:jc w:val="both"/>
        <w:rPr>
          <w:sz w:val="20"/>
          <w:szCs w:val="20"/>
        </w:rPr>
      </w:pPr>
    </w:p>
    <w:p w:rsidR="00E41CE9" w:rsidRDefault="00E41CE9" w:rsidP="00E41CE9">
      <w:pPr>
        <w:jc w:val="both"/>
        <w:rPr>
          <w:sz w:val="20"/>
          <w:szCs w:val="20"/>
        </w:rPr>
      </w:pPr>
    </w:p>
    <w:p w:rsidR="00E41CE9" w:rsidRPr="00FA0BCD" w:rsidRDefault="00E41CE9" w:rsidP="00E41CE9">
      <w:pPr>
        <w:jc w:val="both"/>
      </w:pPr>
      <w:r w:rsidRPr="00FA0BCD">
        <w:rPr>
          <w:b/>
        </w:rPr>
        <w:t>11.7.2</w:t>
      </w:r>
    </w:p>
    <w:p w:rsidR="00E41CE9" w:rsidRPr="007A3072" w:rsidRDefault="00E41CE9" w:rsidP="00E41CE9">
      <w:pPr>
        <w:jc w:val="both"/>
        <w:rPr>
          <w:sz w:val="20"/>
          <w:szCs w:val="20"/>
        </w:rPr>
      </w:pPr>
    </w:p>
    <w:p w:rsidR="00E41CE9" w:rsidRPr="007A3072" w:rsidRDefault="00E41CE9" w:rsidP="00E41CE9">
      <w:pPr>
        <w:jc w:val="both"/>
        <w:rPr>
          <w:sz w:val="20"/>
          <w:szCs w:val="20"/>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E41CE9" w:rsidRPr="007A3072" w:rsidRDefault="00E41CE9" w:rsidP="00414F0A">
            <w:pPr>
              <w:jc w:val="both"/>
              <w:rPr>
                <w:b/>
                <w:sz w:val="20"/>
                <w:szCs w:val="20"/>
              </w:rPr>
            </w:pPr>
            <w:r w:rsidRPr="007A3072">
              <w:rPr>
                <w:b/>
                <w:sz w:val="20"/>
                <w:szCs w:val="20"/>
              </w:rPr>
              <w:t>Nyári vakációs programok szervezése</w:t>
            </w:r>
          </w:p>
        </w:tc>
      </w:tr>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Feltárt probléma</w:t>
            </w:r>
          </w:p>
          <w:p w:rsidR="00E41CE9" w:rsidRPr="007A3072" w:rsidRDefault="00E41CE9" w:rsidP="00414F0A">
            <w:pPr>
              <w:jc w:val="both"/>
              <w:rPr>
                <w:sz w:val="20"/>
                <w:szCs w:val="20"/>
              </w:rPr>
            </w:pPr>
            <w:r w:rsidRPr="007A3072">
              <w:rPr>
                <w:sz w:val="20"/>
                <w:szCs w:val="20"/>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E41CE9" w:rsidRPr="00684667" w:rsidRDefault="00E41CE9" w:rsidP="00414F0A">
            <w:pPr>
              <w:jc w:val="both"/>
              <w:rPr>
                <w:sz w:val="20"/>
                <w:szCs w:val="20"/>
              </w:rPr>
            </w:pPr>
            <w:r w:rsidRPr="00684667">
              <w:rPr>
                <w:sz w:val="20"/>
                <w:szCs w:val="20"/>
              </w:rPr>
              <w:t xml:space="preserve">Településünkön a gyermekek számára a nyári tanszünetben nincsenek megfelelő programok, szórakozási lehetőségek. A szülők számára problémát jelent a gyermekek nyári felügyeletének megoldása. </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Célok - </w:t>
            </w:r>
          </w:p>
          <w:p w:rsidR="00E41CE9" w:rsidRPr="007A3072" w:rsidRDefault="00E41CE9" w:rsidP="00414F0A">
            <w:pPr>
              <w:jc w:val="both"/>
              <w:rPr>
                <w:sz w:val="20"/>
                <w:szCs w:val="20"/>
              </w:rPr>
            </w:pPr>
            <w:r w:rsidRPr="007A3072">
              <w:rPr>
                <w:sz w:val="20"/>
                <w:szCs w:val="20"/>
              </w:rPr>
              <w:t>Általános megfogalmazás és rövid-, közép- és hosszútávú időegységekre bontásban</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Célunk a gyermekek (óvodások és iskolások) számára olyan programok, napközis táborok szervezése, melyek a vakáció hasznos és tartalmas eltöltését biztosítják. A programok, táborok időtartama alatt a gyermekek felügyelete is biztosított, így a szülők számára is megoldást jelent. </w:t>
            </w:r>
          </w:p>
          <w:p w:rsidR="00E41CE9" w:rsidRPr="007A3072" w:rsidRDefault="00E41CE9" w:rsidP="00414F0A">
            <w:pPr>
              <w:jc w:val="both"/>
              <w:rPr>
                <w:sz w:val="20"/>
                <w:szCs w:val="20"/>
              </w:rPr>
            </w:pPr>
            <w:r>
              <w:rPr>
                <w:sz w:val="20"/>
                <w:szCs w:val="20"/>
              </w:rPr>
              <w:t>Rövid távú cél (2013.12</w:t>
            </w:r>
            <w:r w:rsidRPr="007A3072">
              <w:rPr>
                <w:sz w:val="20"/>
                <w:szCs w:val="20"/>
              </w:rPr>
              <w:t xml:space="preserve">.01-2014.05.30): Igényfelmérés a gyermekek és a szülők körében, mind az iskolában, mind az óvodában. Önkéntesek bevonása a táborok és programok szervezésébe, lebonyolításába. A programok lebonyolításához szükséges anyagok, eszközök biztosítása, előkészítése. A programok helyszínének kiválasztása, biztosítása. </w:t>
            </w:r>
          </w:p>
          <w:p w:rsidR="00E41CE9" w:rsidRPr="007A3072" w:rsidRDefault="00E41CE9" w:rsidP="00414F0A">
            <w:pPr>
              <w:jc w:val="both"/>
              <w:rPr>
                <w:sz w:val="20"/>
                <w:szCs w:val="20"/>
              </w:rPr>
            </w:pPr>
            <w:r w:rsidRPr="007A3072">
              <w:rPr>
                <w:sz w:val="20"/>
                <w:szCs w:val="20"/>
              </w:rPr>
              <w:t>Közép távú cél (2014.06.01-2016.12.31): Évente egy tábor megszervezése és lebonyolítása – az igényektől függően akár több héten keresztül.  Hosszú távú cél (2017.01.01-2018.01.01.): A nyári szünetben legalább 1 hónapon keresztül biztosítani a tábori programokat, a gyermekfelügyeletet.</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Tevékenységek</w:t>
            </w:r>
          </w:p>
          <w:p w:rsidR="00E41CE9" w:rsidRPr="007A3072" w:rsidRDefault="00E41CE9" w:rsidP="00414F0A">
            <w:pPr>
              <w:jc w:val="both"/>
              <w:rPr>
                <w:sz w:val="20"/>
                <w:szCs w:val="20"/>
              </w:rPr>
            </w:pPr>
            <w:r w:rsidRPr="007A3072">
              <w:rPr>
                <w:sz w:val="20"/>
                <w:szCs w:val="20"/>
              </w:rPr>
              <w:t>(a beavatkozás tartalma) pontokba szedve</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18"/>
              </w:numPr>
              <w:jc w:val="both"/>
              <w:rPr>
                <w:rFonts w:eastAsia="Arial Unicode MS"/>
                <w:sz w:val="20"/>
                <w:szCs w:val="20"/>
              </w:rPr>
            </w:pPr>
            <w:r w:rsidRPr="007A3072">
              <w:rPr>
                <w:sz w:val="20"/>
                <w:szCs w:val="20"/>
              </w:rPr>
              <w:t>2013.</w:t>
            </w:r>
            <w:r>
              <w:rPr>
                <w:sz w:val="20"/>
                <w:szCs w:val="20"/>
              </w:rPr>
              <w:t>12.01.</w:t>
            </w:r>
            <w:r w:rsidRPr="007A3072">
              <w:rPr>
                <w:sz w:val="20"/>
                <w:szCs w:val="20"/>
              </w:rPr>
              <w:t xml:space="preserve">-2014.05.30.: Igényfelmérés az óvodában és az iskolában </w:t>
            </w:r>
          </w:p>
          <w:p w:rsidR="00E41CE9" w:rsidRPr="007A3072" w:rsidRDefault="00E41CE9" w:rsidP="00064283">
            <w:pPr>
              <w:numPr>
                <w:ilvl w:val="0"/>
                <w:numId w:val="18"/>
              </w:numPr>
              <w:jc w:val="both"/>
              <w:rPr>
                <w:rFonts w:eastAsia="Arial Unicode MS"/>
                <w:sz w:val="20"/>
                <w:szCs w:val="20"/>
              </w:rPr>
            </w:pPr>
            <w:r w:rsidRPr="007A3072">
              <w:rPr>
                <w:sz w:val="20"/>
                <w:szCs w:val="20"/>
              </w:rPr>
              <w:t>2013.</w:t>
            </w:r>
            <w:r>
              <w:rPr>
                <w:sz w:val="20"/>
                <w:szCs w:val="20"/>
              </w:rPr>
              <w:t>12</w:t>
            </w:r>
            <w:r w:rsidRPr="007A3072">
              <w:rPr>
                <w:sz w:val="20"/>
                <w:szCs w:val="20"/>
              </w:rPr>
              <w:t xml:space="preserve">.01-2014.05.30.: Önkéntesek bevonása </w:t>
            </w:r>
          </w:p>
          <w:p w:rsidR="00E41CE9" w:rsidRPr="007A3072" w:rsidRDefault="00E41CE9" w:rsidP="00064283">
            <w:pPr>
              <w:numPr>
                <w:ilvl w:val="0"/>
                <w:numId w:val="18"/>
              </w:numPr>
              <w:jc w:val="both"/>
              <w:rPr>
                <w:rFonts w:eastAsia="Arial Unicode MS"/>
                <w:sz w:val="20"/>
                <w:szCs w:val="20"/>
              </w:rPr>
            </w:pPr>
            <w:r w:rsidRPr="007A3072">
              <w:rPr>
                <w:sz w:val="20"/>
                <w:szCs w:val="20"/>
              </w:rPr>
              <w:t>2013.</w:t>
            </w:r>
            <w:r>
              <w:rPr>
                <w:sz w:val="20"/>
                <w:szCs w:val="20"/>
              </w:rPr>
              <w:t>12</w:t>
            </w:r>
            <w:r w:rsidRPr="007A3072">
              <w:rPr>
                <w:sz w:val="20"/>
                <w:szCs w:val="20"/>
              </w:rPr>
              <w:t xml:space="preserve">.01-2018.01.01.: A programok és táborok tárgyi és személyi  feltételeinek biztosítása </w:t>
            </w:r>
          </w:p>
          <w:p w:rsidR="00E41CE9" w:rsidRPr="007A3072" w:rsidRDefault="00E41CE9" w:rsidP="00064283">
            <w:pPr>
              <w:numPr>
                <w:ilvl w:val="0"/>
                <w:numId w:val="18"/>
              </w:numPr>
              <w:jc w:val="both"/>
              <w:rPr>
                <w:rFonts w:eastAsia="Arial Unicode MS"/>
                <w:sz w:val="20"/>
                <w:szCs w:val="20"/>
              </w:rPr>
            </w:pPr>
            <w:r w:rsidRPr="007A3072">
              <w:rPr>
                <w:sz w:val="20"/>
                <w:szCs w:val="20"/>
              </w:rPr>
              <w:t>2014.06.01-2018.01.01.: Táborok, programok lebonyolítása</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Résztvevők és</w:t>
            </w:r>
          </w:p>
          <w:p w:rsidR="00E41CE9" w:rsidRPr="007A3072" w:rsidRDefault="00E41CE9" w:rsidP="00414F0A">
            <w:pPr>
              <w:jc w:val="both"/>
              <w:rPr>
                <w:sz w:val="20"/>
                <w:szCs w:val="20"/>
              </w:rPr>
            </w:pPr>
            <w:r w:rsidRPr="007A3072">
              <w:rPr>
                <w:sz w:val="20"/>
                <w:szCs w:val="20"/>
              </w:rPr>
              <w:t>felelős</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Pr>
                <w:sz w:val="20"/>
                <w:szCs w:val="20"/>
              </w:rPr>
              <w:t>Felelős: Polgármesteri Hivatal</w:t>
            </w:r>
            <w:r w:rsidRPr="007A3072">
              <w:rPr>
                <w:sz w:val="20"/>
                <w:szCs w:val="20"/>
              </w:rPr>
              <w:t xml:space="preserve">  </w:t>
            </w:r>
          </w:p>
          <w:p w:rsidR="00E41CE9" w:rsidRPr="007A3072" w:rsidRDefault="00E41CE9" w:rsidP="00414F0A">
            <w:pPr>
              <w:jc w:val="both"/>
              <w:rPr>
                <w:sz w:val="20"/>
                <w:szCs w:val="20"/>
              </w:rPr>
            </w:pPr>
            <w:r w:rsidRPr="007A3072">
              <w:rPr>
                <w:sz w:val="20"/>
                <w:szCs w:val="20"/>
              </w:rPr>
              <w:t>Önkéntesek, Óvoda, Iskola, Szülői munkaközösség, Könyvtár, Gyermekjóléti Szolgálat</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Partnerek</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Orvos, Védőnő, Tanyagondnoki Szolgálat, </w:t>
            </w:r>
            <w:r>
              <w:rPr>
                <w:sz w:val="20"/>
                <w:szCs w:val="20"/>
              </w:rPr>
              <w:t>Mohácsy Ferenc Faluház - IKSZT</w:t>
            </w:r>
            <w:r w:rsidRPr="007A3072">
              <w:rPr>
                <w:sz w:val="20"/>
                <w:szCs w:val="20"/>
              </w:rPr>
              <w:t>Polgárőrség, Egyház,  Civil szervezetek</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Határidő(k) pontokba szedve</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19"/>
              </w:numPr>
              <w:jc w:val="both"/>
              <w:rPr>
                <w:rFonts w:eastAsia="Arial Unicode MS"/>
                <w:sz w:val="20"/>
                <w:szCs w:val="20"/>
              </w:rPr>
            </w:pPr>
            <w:r w:rsidRPr="007A3072">
              <w:rPr>
                <w:sz w:val="20"/>
                <w:szCs w:val="20"/>
              </w:rPr>
              <w:t>2013.08.01-2014.05.30.</w:t>
            </w:r>
          </w:p>
          <w:p w:rsidR="00E41CE9" w:rsidRPr="007A3072" w:rsidRDefault="00E41CE9" w:rsidP="00064283">
            <w:pPr>
              <w:numPr>
                <w:ilvl w:val="0"/>
                <w:numId w:val="19"/>
              </w:numPr>
              <w:jc w:val="both"/>
              <w:rPr>
                <w:rFonts w:eastAsia="Arial Unicode MS"/>
                <w:sz w:val="20"/>
                <w:szCs w:val="20"/>
              </w:rPr>
            </w:pPr>
            <w:r w:rsidRPr="007A3072">
              <w:rPr>
                <w:sz w:val="20"/>
                <w:szCs w:val="20"/>
              </w:rPr>
              <w:t>2013.08.01-2014.05.30.</w:t>
            </w:r>
          </w:p>
          <w:p w:rsidR="00E41CE9" w:rsidRPr="007A3072" w:rsidRDefault="00E41CE9" w:rsidP="00064283">
            <w:pPr>
              <w:numPr>
                <w:ilvl w:val="0"/>
                <w:numId w:val="19"/>
              </w:numPr>
              <w:jc w:val="both"/>
              <w:rPr>
                <w:sz w:val="20"/>
                <w:szCs w:val="20"/>
              </w:rPr>
            </w:pPr>
            <w:r w:rsidRPr="007A3072">
              <w:rPr>
                <w:sz w:val="20"/>
                <w:szCs w:val="20"/>
              </w:rPr>
              <w:t>2013.08.01-2018.01.01.</w:t>
            </w:r>
          </w:p>
          <w:p w:rsidR="00E41CE9" w:rsidRPr="007A3072" w:rsidRDefault="00E41CE9" w:rsidP="00064283">
            <w:pPr>
              <w:numPr>
                <w:ilvl w:val="0"/>
                <w:numId w:val="19"/>
              </w:numPr>
              <w:jc w:val="both"/>
              <w:rPr>
                <w:sz w:val="20"/>
                <w:szCs w:val="20"/>
              </w:rPr>
            </w:pPr>
            <w:r w:rsidRPr="007A3072">
              <w:rPr>
                <w:sz w:val="20"/>
                <w:szCs w:val="20"/>
              </w:rPr>
              <w:t>2014.06.01-2018.01.01.</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Eredményességi mutatók és annak dokumentáltsága, forrása</w:t>
            </w:r>
          </w:p>
          <w:p w:rsidR="00E41CE9" w:rsidRPr="007A3072" w:rsidRDefault="00E41CE9" w:rsidP="00414F0A">
            <w:pPr>
              <w:jc w:val="both"/>
              <w:rPr>
                <w:sz w:val="20"/>
                <w:szCs w:val="20"/>
              </w:rPr>
            </w:pPr>
            <w:r w:rsidRPr="007A3072">
              <w:rPr>
                <w:sz w:val="20"/>
                <w:szCs w:val="20"/>
              </w:rPr>
              <w:t>(rövid, közép és hosszútávon),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20"/>
              </w:numPr>
              <w:jc w:val="both"/>
              <w:rPr>
                <w:bCs/>
                <w:sz w:val="20"/>
                <w:szCs w:val="20"/>
              </w:rPr>
            </w:pPr>
            <w:r w:rsidRPr="007A3072">
              <w:rPr>
                <w:bCs/>
                <w:sz w:val="20"/>
                <w:szCs w:val="20"/>
              </w:rPr>
              <w:t xml:space="preserve">4 db Igényfelmérés (évente 1-1 db) </w:t>
            </w:r>
          </w:p>
          <w:p w:rsidR="00E41CE9" w:rsidRPr="007A3072" w:rsidRDefault="00E41CE9" w:rsidP="00064283">
            <w:pPr>
              <w:numPr>
                <w:ilvl w:val="0"/>
                <w:numId w:val="20"/>
              </w:numPr>
              <w:jc w:val="both"/>
              <w:rPr>
                <w:bCs/>
                <w:sz w:val="20"/>
                <w:szCs w:val="20"/>
              </w:rPr>
            </w:pPr>
            <w:r w:rsidRPr="007A3072">
              <w:rPr>
                <w:bCs/>
                <w:sz w:val="20"/>
                <w:szCs w:val="20"/>
              </w:rPr>
              <w:t xml:space="preserve">Önkéntesek támogató nyilatkozatai (legalább 2 db) </w:t>
            </w:r>
          </w:p>
          <w:p w:rsidR="00E41CE9" w:rsidRPr="007A3072" w:rsidRDefault="00E41CE9" w:rsidP="00064283">
            <w:pPr>
              <w:numPr>
                <w:ilvl w:val="0"/>
                <w:numId w:val="20"/>
              </w:numPr>
              <w:jc w:val="both"/>
              <w:rPr>
                <w:bCs/>
                <w:sz w:val="20"/>
                <w:szCs w:val="20"/>
              </w:rPr>
            </w:pPr>
            <w:r w:rsidRPr="007A3072">
              <w:rPr>
                <w:bCs/>
                <w:sz w:val="20"/>
                <w:szCs w:val="20"/>
              </w:rPr>
              <w:t xml:space="preserve">Szándéknyilatkozatok a tárgyi feltételek rendelkezésre állásáról (Polgármester) </w:t>
            </w:r>
          </w:p>
          <w:p w:rsidR="00E41CE9" w:rsidRPr="007A3072" w:rsidRDefault="00E41CE9" w:rsidP="00064283">
            <w:pPr>
              <w:numPr>
                <w:ilvl w:val="0"/>
                <w:numId w:val="20"/>
              </w:numPr>
              <w:jc w:val="both"/>
              <w:rPr>
                <w:bCs/>
                <w:sz w:val="20"/>
                <w:szCs w:val="20"/>
              </w:rPr>
            </w:pPr>
            <w:r w:rsidRPr="007A3072">
              <w:rPr>
                <w:bCs/>
                <w:sz w:val="20"/>
                <w:szCs w:val="20"/>
              </w:rPr>
              <w:t>Jelenléti ívek a résztvevőkről</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vAlign w:val="center"/>
          </w:tcPr>
          <w:p w:rsidR="00E41CE9" w:rsidRPr="007A3072" w:rsidRDefault="00E41CE9" w:rsidP="00414F0A">
            <w:pPr>
              <w:jc w:val="both"/>
              <w:rPr>
                <w:sz w:val="20"/>
                <w:szCs w:val="20"/>
              </w:rPr>
            </w:pPr>
            <w:r w:rsidRPr="007A3072">
              <w:rPr>
                <w:sz w:val="20"/>
                <w:szCs w:val="20"/>
              </w:rPr>
              <w:t xml:space="preserve">Kockázatok </w:t>
            </w:r>
            <w:r w:rsidRPr="007A3072">
              <w:rPr>
                <w:sz w:val="20"/>
                <w:szCs w:val="20"/>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Nem lesznek önkéntesek a programok lebonyolítására – minél szélesebb nyilvánosságra eljuttatjuk a tábor szervezésének tervét, pontos tájékoztatást nyújtva, kihangsúlyozva a gyermekek érdekeit. </w:t>
            </w:r>
          </w:p>
          <w:p w:rsidR="00E41CE9" w:rsidRPr="007A3072" w:rsidRDefault="00E41CE9" w:rsidP="00414F0A">
            <w:pPr>
              <w:jc w:val="both"/>
              <w:rPr>
                <w:sz w:val="20"/>
                <w:szCs w:val="20"/>
              </w:rPr>
            </w:pPr>
            <w:r w:rsidRPr="007A3072">
              <w:rPr>
                <w:sz w:val="20"/>
                <w:szCs w:val="20"/>
              </w:rPr>
              <w:t>Nem lesz elég jelentkező gyermek – a gyermekek körében is népszerűsítjük a színes, érdekes programokat.</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Szükséges erőforrások</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Önkormányzat: humán erőforrás, tárgyi eszközök biztosítása (autó, üzemanyag), közfoglalkoztatottak munkabére.</w:t>
            </w:r>
          </w:p>
          <w:p w:rsidR="00E41CE9" w:rsidRPr="007A3072" w:rsidRDefault="00E41CE9" w:rsidP="00414F0A">
            <w:pPr>
              <w:jc w:val="both"/>
              <w:rPr>
                <w:sz w:val="20"/>
                <w:szCs w:val="20"/>
              </w:rPr>
            </w:pPr>
            <w:r w:rsidRPr="007A3072">
              <w:rPr>
                <w:sz w:val="20"/>
                <w:szCs w:val="20"/>
              </w:rPr>
              <w:t>Pályázati forrás a nyári programok, táborok lebonyolítására.</w:t>
            </w:r>
          </w:p>
        </w:tc>
      </w:tr>
    </w:tbl>
    <w:p w:rsidR="00E41CE9" w:rsidRDefault="00E41CE9" w:rsidP="00E41CE9">
      <w:pPr>
        <w:jc w:val="both"/>
        <w:rPr>
          <w:sz w:val="20"/>
          <w:szCs w:val="20"/>
        </w:rPr>
      </w:pPr>
    </w:p>
    <w:p w:rsidR="00E41CE9" w:rsidRDefault="00E41CE9" w:rsidP="00E41CE9">
      <w:pPr>
        <w:jc w:val="both"/>
        <w:rPr>
          <w:sz w:val="20"/>
          <w:szCs w:val="20"/>
        </w:rPr>
      </w:pPr>
    </w:p>
    <w:p w:rsidR="00E41CE9" w:rsidRDefault="00E41CE9" w:rsidP="00E41CE9">
      <w:pPr>
        <w:jc w:val="both"/>
        <w:rPr>
          <w:sz w:val="20"/>
          <w:szCs w:val="20"/>
        </w:rPr>
      </w:pPr>
    </w:p>
    <w:p w:rsidR="00E41CE9" w:rsidRPr="00FA0BCD" w:rsidRDefault="00E41CE9" w:rsidP="00E41CE9">
      <w:pPr>
        <w:jc w:val="both"/>
      </w:pPr>
      <w:r w:rsidRPr="00FA0BCD">
        <w:rPr>
          <w:b/>
        </w:rPr>
        <w:t>11.7.</w:t>
      </w:r>
      <w:r>
        <w:rPr>
          <w:b/>
        </w:rPr>
        <w:t>2.</w:t>
      </w:r>
    </w:p>
    <w:p w:rsidR="00E41CE9" w:rsidRPr="007A3072" w:rsidRDefault="00E41CE9" w:rsidP="00E41CE9">
      <w:pPr>
        <w:jc w:val="both"/>
        <w:rPr>
          <w:sz w:val="20"/>
          <w:szCs w:val="20"/>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lastRenderedPageBreak/>
              <w:t>Intézkedés címe:</w:t>
            </w:r>
          </w:p>
        </w:tc>
        <w:tc>
          <w:tcPr>
            <w:tcW w:w="7380" w:type="dxa"/>
            <w:tcBorders>
              <w:top w:val="single" w:sz="4" w:space="0" w:color="auto"/>
              <w:left w:val="nil"/>
              <w:bottom w:val="single" w:sz="4" w:space="0" w:color="auto"/>
              <w:right w:val="single" w:sz="4" w:space="0" w:color="auto"/>
            </w:tcBorders>
            <w:noWrap/>
            <w:vAlign w:val="center"/>
          </w:tcPr>
          <w:p w:rsidR="00E41CE9" w:rsidRPr="007A3072" w:rsidRDefault="00E41CE9" w:rsidP="00414F0A">
            <w:pPr>
              <w:jc w:val="both"/>
              <w:rPr>
                <w:b/>
                <w:sz w:val="20"/>
                <w:szCs w:val="20"/>
              </w:rPr>
            </w:pPr>
            <w:r w:rsidRPr="007A3072">
              <w:rPr>
                <w:b/>
                <w:sz w:val="20"/>
                <w:szCs w:val="20"/>
              </w:rPr>
              <w:t>A gyermekek esélyegyenlősége elősegítése érdekében egészséges életmódra, sportra nevelés (étkezés, tanuszoda), prevenciós programok biztosítása a kisgyermekek számára</w:t>
            </w:r>
          </w:p>
        </w:tc>
      </w:tr>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Feltárt probléma</w:t>
            </w:r>
          </w:p>
          <w:p w:rsidR="00E41CE9" w:rsidRPr="007A3072" w:rsidRDefault="00E41CE9" w:rsidP="00414F0A">
            <w:pPr>
              <w:jc w:val="both"/>
              <w:rPr>
                <w:sz w:val="20"/>
                <w:szCs w:val="20"/>
              </w:rPr>
            </w:pPr>
            <w:r w:rsidRPr="007A3072">
              <w:rPr>
                <w:sz w:val="20"/>
                <w:szCs w:val="20"/>
              </w:rPr>
              <w:t>(kiinduló értékekkel)</w:t>
            </w:r>
          </w:p>
        </w:tc>
        <w:tc>
          <w:tcPr>
            <w:tcW w:w="7380" w:type="dxa"/>
            <w:tcBorders>
              <w:top w:val="single" w:sz="4" w:space="0" w:color="auto"/>
              <w:left w:val="nil"/>
              <w:bottom w:val="single" w:sz="4" w:space="0" w:color="auto"/>
              <w:right w:val="single" w:sz="4" w:space="0" w:color="auto"/>
            </w:tcBorders>
            <w:noWrap/>
            <w:vAlign w:val="center"/>
          </w:tcPr>
          <w:p w:rsidR="00E41CE9" w:rsidRPr="007A3072" w:rsidRDefault="00E41CE9" w:rsidP="00414F0A">
            <w:pPr>
              <w:jc w:val="both"/>
              <w:rPr>
                <w:b/>
                <w:sz w:val="20"/>
                <w:szCs w:val="20"/>
              </w:rPr>
            </w:pPr>
            <w:r w:rsidRPr="007A3072">
              <w:rPr>
                <w:sz w:val="20"/>
                <w:szCs w:val="20"/>
              </w:rPr>
              <w:t>A gyermekek egészségtelen étkezése, rendszeres sportolás hiánya</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 xml:space="preserve">Célok - </w:t>
            </w:r>
          </w:p>
          <w:p w:rsidR="00E41CE9" w:rsidRPr="007A3072" w:rsidRDefault="00E41CE9" w:rsidP="00414F0A">
            <w:pPr>
              <w:jc w:val="both"/>
              <w:rPr>
                <w:sz w:val="20"/>
                <w:szCs w:val="20"/>
              </w:rPr>
            </w:pPr>
            <w:r w:rsidRPr="007A3072">
              <w:rPr>
                <w:sz w:val="20"/>
                <w:szCs w:val="20"/>
              </w:rPr>
              <w:t>Általános megfogalmazás és rövid-, közép- és hosszú távú időegységekre bontásban</w:t>
            </w:r>
          </w:p>
        </w:tc>
        <w:tc>
          <w:tcPr>
            <w:tcW w:w="7380" w:type="dxa"/>
            <w:tcBorders>
              <w:top w:val="nil"/>
              <w:left w:val="nil"/>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Gyermekek egészséges táplálkozására, fejlődésükre folyamatos odafigyelés.</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A szolgáltatók által elkészített ételek mennyiségének és minőségének figyelemmel kisérése az egészséges táplálkoztatás szempontjainak figyelembe vételével.</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 xml:space="preserve">A gyermekek egészséges fejlődésének fenntartása rendszeres sportolási, mozgási lehetőségek biztosításával. </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bCs/>
                <w:sz w:val="20"/>
                <w:szCs w:val="20"/>
              </w:rPr>
              <w:t>Legkorábban kiszűrni a gyermekek fejlődési problémáit</w:t>
            </w:r>
            <w:r w:rsidRPr="007A3072">
              <w:rPr>
                <w:rFonts w:ascii="Times New Roman" w:hAnsi="Times New Roman"/>
                <w:sz w:val="20"/>
                <w:szCs w:val="20"/>
              </w:rPr>
              <w:t xml:space="preserve"> </w:t>
            </w:r>
          </w:p>
        </w:tc>
      </w:tr>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Tevékenységek</w:t>
            </w:r>
          </w:p>
          <w:p w:rsidR="00E41CE9" w:rsidRPr="007A3072" w:rsidRDefault="00E41CE9" w:rsidP="00414F0A">
            <w:pPr>
              <w:jc w:val="both"/>
              <w:rPr>
                <w:sz w:val="20"/>
                <w:szCs w:val="20"/>
              </w:rPr>
            </w:pPr>
            <w:r w:rsidRPr="007A3072">
              <w:rPr>
                <w:sz w:val="20"/>
                <w:szCs w:val="20"/>
              </w:rPr>
              <w:t>(a beavatkozás tartalma) pontokba szedve</w:t>
            </w:r>
          </w:p>
        </w:tc>
        <w:tc>
          <w:tcPr>
            <w:tcW w:w="7380" w:type="dxa"/>
            <w:tcBorders>
              <w:top w:val="single" w:sz="4" w:space="0" w:color="auto"/>
              <w:left w:val="nil"/>
              <w:bottom w:val="single" w:sz="4" w:space="0" w:color="auto"/>
              <w:right w:val="single" w:sz="4" w:space="0" w:color="auto"/>
            </w:tcBorders>
            <w:noWrap/>
            <w:vAlign w:val="center"/>
          </w:tcPr>
          <w:p w:rsidR="00E41CE9" w:rsidRPr="007A3072" w:rsidRDefault="00E41CE9" w:rsidP="00064283">
            <w:pPr>
              <w:numPr>
                <w:ilvl w:val="0"/>
                <w:numId w:val="27"/>
              </w:numPr>
              <w:jc w:val="both"/>
              <w:rPr>
                <w:sz w:val="20"/>
                <w:szCs w:val="20"/>
              </w:rPr>
            </w:pPr>
            <w:r w:rsidRPr="007A3072">
              <w:rPr>
                <w:sz w:val="20"/>
                <w:szCs w:val="20"/>
              </w:rPr>
              <w:t>Egészséges étkeztetés folyamatos figyelemmel kísérése szakember bevonásával.</w:t>
            </w:r>
          </w:p>
          <w:p w:rsidR="00E41CE9" w:rsidRPr="007A3072" w:rsidRDefault="00E41CE9" w:rsidP="00064283">
            <w:pPr>
              <w:numPr>
                <w:ilvl w:val="0"/>
                <w:numId w:val="27"/>
              </w:numPr>
              <w:jc w:val="both"/>
              <w:rPr>
                <w:sz w:val="20"/>
                <w:szCs w:val="20"/>
              </w:rPr>
            </w:pPr>
            <w:r w:rsidRPr="007A3072">
              <w:rPr>
                <w:sz w:val="20"/>
                <w:szCs w:val="20"/>
              </w:rPr>
              <w:t>Sportolási lehetőségek fejlesztése pénzügyi források figyelembe vételével.</w:t>
            </w:r>
          </w:p>
          <w:p w:rsidR="00E41CE9" w:rsidRPr="007A3072" w:rsidRDefault="00E41CE9" w:rsidP="00064283">
            <w:pPr>
              <w:numPr>
                <w:ilvl w:val="0"/>
                <w:numId w:val="27"/>
              </w:numPr>
              <w:jc w:val="both"/>
              <w:rPr>
                <w:rFonts w:eastAsia="Arial Unicode MS"/>
                <w:sz w:val="20"/>
                <w:szCs w:val="20"/>
              </w:rPr>
            </w:pPr>
            <w:r w:rsidRPr="007A3072">
              <w:rPr>
                <w:sz w:val="20"/>
                <w:szCs w:val="20"/>
              </w:rPr>
              <w:t>Óvodai nevelési programba a mozgásfejlesztési program beépítése, Szűrések szakemberek bevonásával.</w:t>
            </w:r>
          </w:p>
        </w:tc>
      </w:tr>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Résztvevők és</w:t>
            </w:r>
          </w:p>
          <w:p w:rsidR="00E41CE9" w:rsidRPr="007A3072" w:rsidRDefault="00E41CE9" w:rsidP="00414F0A">
            <w:pPr>
              <w:jc w:val="both"/>
              <w:rPr>
                <w:sz w:val="20"/>
                <w:szCs w:val="20"/>
              </w:rPr>
            </w:pPr>
            <w:r w:rsidRPr="007A3072">
              <w:rPr>
                <w:sz w:val="20"/>
                <w:szCs w:val="20"/>
              </w:rPr>
              <w:t>felelős</w:t>
            </w:r>
          </w:p>
        </w:tc>
        <w:tc>
          <w:tcPr>
            <w:tcW w:w="7380" w:type="dxa"/>
            <w:tcBorders>
              <w:top w:val="single" w:sz="4" w:space="0" w:color="auto"/>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Felelős: Önkormányzat, Jegyző, Polgármester</w:t>
            </w:r>
            <w:r>
              <w:rPr>
                <w:sz w:val="20"/>
                <w:szCs w:val="20"/>
              </w:rPr>
              <w:t>, Polgármesteri Hivatal, Mohácsy Ferenc Faluház - IKSZT</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Résztvevők: Intézmények (bölcsődék, óvodák, iskolák)</w:t>
            </w:r>
          </w:p>
        </w:tc>
      </w:tr>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Partnerek</w:t>
            </w:r>
          </w:p>
        </w:tc>
        <w:tc>
          <w:tcPr>
            <w:tcW w:w="7380" w:type="dxa"/>
            <w:tcBorders>
              <w:top w:val="single" w:sz="4" w:space="0" w:color="auto"/>
              <w:left w:val="nil"/>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Élelmezési konyha</w:t>
            </w:r>
          </w:p>
          <w:p w:rsidR="00E41CE9" w:rsidRPr="007A3072" w:rsidRDefault="00E41CE9" w:rsidP="00414F0A">
            <w:pPr>
              <w:widowControl w:val="0"/>
              <w:autoSpaceDE w:val="0"/>
              <w:autoSpaceDN w:val="0"/>
              <w:adjustRightInd w:val="0"/>
              <w:spacing w:before="40" w:after="20"/>
              <w:jc w:val="both"/>
              <w:rPr>
                <w:sz w:val="20"/>
                <w:szCs w:val="20"/>
              </w:rPr>
            </w:pPr>
            <w:r w:rsidRPr="007A3072">
              <w:rPr>
                <w:sz w:val="20"/>
                <w:szCs w:val="20"/>
              </w:rPr>
              <w:t>Civil szervezetek</w:t>
            </w:r>
          </w:p>
          <w:p w:rsidR="00E41CE9" w:rsidRPr="007A3072" w:rsidRDefault="00E41CE9" w:rsidP="00414F0A">
            <w:pPr>
              <w:widowControl w:val="0"/>
              <w:autoSpaceDE w:val="0"/>
              <w:autoSpaceDN w:val="0"/>
              <w:adjustRightInd w:val="0"/>
              <w:spacing w:before="40" w:after="20"/>
              <w:jc w:val="both"/>
              <w:rPr>
                <w:sz w:val="20"/>
                <w:szCs w:val="20"/>
              </w:rPr>
            </w:pPr>
            <w:r w:rsidRPr="007A3072">
              <w:rPr>
                <w:sz w:val="20"/>
                <w:szCs w:val="20"/>
              </w:rPr>
              <w:t xml:space="preserve"> KLIK </w:t>
            </w:r>
            <w:r>
              <w:rPr>
                <w:sz w:val="20"/>
                <w:szCs w:val="20"/>
              </w:rPr>
              <w:t>Kecskeméti</w:t>
            </w:r>
            <w:r w:rsidRPr="007A3072">
              <w:rPr>
                <w:sz w:val="20"/>
                <w:szCs w:val="20"/>
              </w:rPr>
              <w:t>. Tankerülete</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Határidő(k) pontokba szedve</w:t>
            </w:r>
          </w:p>
        </w:tc>
        <w:tc>
          <w:tcPr>
            <w:tcW w:w="7380" w:type="dxa"/>
            <w:tcBorders>
              <w:top w:val="nil"/>
              <w:left w:val="nil"/>
              <w:bottom w:val="single" w:sz="4" w:space="0" w:color="auto"/>
              <w:right w:val="single" w:sz="4" w:space="0" w:color="auto"/>
            </w:tcBorders>
            <w:noWrap/>
            <w:vAlign w:val="center"/>
          </w:tcPr>
          <w:p w:rsidR="00E41CE9" w:rsidRPr="007A3072" w:rsidRDefault="00E41CE9" w:rsidP="00414F0A">
            <w:pPr>
              <w:spacing w:before="240"/>
              <w:jc w:val="both"/>
              <w:rPr>
                <w:sz w:val="20"/>
                <w:szCs w:val="20"/>
              </w:rPr>
            </w:pPr>
            <w:r w:rsidRPr="007A3072">
              <w:rPr>
                <w:sz w:val="20"/>
                <w:szCs w:val="20"/>
              </w:rPr>
              <w:t xml:space="preserve">2013. </w:t>
            </w:r>
            <w:r>
              <w:rPr>
                <w:sz w:val="20"/>
                <w:szCs w:val="20"/>
              </w:rPr>
              <w:t>november 1</w:t>
            </w:r>
            <w:r w:rsidRPr="007A3072">
              <w:rPr>
                <w:sz w:val="20"/>
                <w:szCs w:val="20"/>
              </w:rPr>
              <w:t>. és folyamatos</w:t>
            </w:r>
          </w:p>
        </w:tc>
      </w:tr>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Eredményességi mutatók és annak dokumentáltsága, forrása</w:t>
            </w:r>
          </w:p>
          <w:p w:rsidR="00E41CE9" w:rsidRPr="007A3072" w:rsidRDefault="00E41CE9" w:rsidP="00414F0A">
            <w:pPr>
              <w:jc w:val="both"/>
              <w:rPr>
                <w:sz w:val="20"/>
                <w:szCs w:val="20"/>
              </w:rPr>
            </w:pPr>
            <w:r w:rsidRPr="007A3072">
              <w:rPr>
                <w:sz w:val="20"/>
                <w:szCs w:val="20"/>
              </w:rPr>
              <w:t>(rövid, közép és hosszútávon), valamint fenntarthatósága</w:t>
            </w:r>
          </w:p>
        </w:tc>
        <w:tc>
          <w:tcPr>
            <w:tcW w:w="7380" w:type="dxa"/>
            <w:tcBorders>
              <w:top w:val="single" w:sz="4" w:space="0" w:color="auto"/>
              <w:left w:val="nil"/>
              <w:bottom w:val="single" w:sz="4" w:space="0" w:color="auto"/>
              <w:right w:val="single" w:sz="4" w:space="0" w:color="auto"/>
            </w:tcBorders>
            <w:noWrap/>
            <w:vAlign w:val="center"/>
          </w:tcPr>
          <w:p w:rsidR="00E41CE9" w:rsidRPr="007A3072" w:rsidRDefault="00E41CE9" w:rsidP="00064283">
            <w:pPr>
              <w:numPr>
                <w:ilvl w:val="0"/>
                <w:numId w:val="28"/>
              </w:numPr>
              <w:jc w:val="both"/>
              <w:rPr>
                <w:sz w:val="20"/>
                <w:szCs w:val="20"/>
              </w:rPr>
            </w:pPr>
            <w:r w:rsidRPr="007A3072">
              <w:rPr>
                <w:sz w:val="20"/>
                <w:szCs w:val="20"/>
              </w:rPr>
              <w:t>Intézményi étkeztetés ellenőrzéseinek száma, sportolási lehetőségek bővülésének száma</w:t>
            </w:r>
          </w:p>
          <w:p w:rsidR="00E41CE9" w:rsidRPr="007A3072" w:rsidRDefault="00E41CE9" w:rsidP="00064283">
            <w:pPr>
              <w:pStyle w:val="NormlCalibri11"/>
              <w:numPr>
                <w:ilvl w:val="0"/>
                <w:numId w:val="28"/>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Feltárt mozgásfejlődési problémák száma</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A szolgáltatók által szállított és a saját főzőkonyhával rendelkező intézmények ételei minőségének folyamatos ellenőrzése.</w:t>
            </w:r>
          </w:p>
        </w:tc>
      </w:tr>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vAlign w:val="center"/>
          </w:tcPr>
          <w:p w:rsidR="00E41CE9" w:rsidRPr="007A3072" w:rsidRDefault="00E41CE9" w:rsidP="00414F0A">
            <w:pPr>
              <w:jc w:val="both"/>
              <w:rPr>
                <w:sz w:val="20"/>
                <w:szCs w:val="20"/>
              </w:rPr>
            </w:pPr>
            <w:r w:rsidRPr="007A3072">
              <w:rPr>
                <w:sz w:val="20"/>
                <w:szCs w:val="20"/>
              </w:rPr>
              <w:t xml:space="preserve">Kockázatok </w:t>
            </w:r>
            <w:r w:rsidRPr="007A3072">
              <w:rPr>
                <w:sz w:val="20"/>
                <w:szCs w:val="20"/>
              </w:rPr>
              <w:br/>
              <w:t>és csökkentésük eszközei</w:t>
            </w:r>
          </w:p>
        </w:tc>
        <w:tc>
          <w:tcPr>
            <w:tcW w:w="7380" w:type="dxa"/>
            <w:tcBorders>
              <w:top w:val="single" w:sz="4" w:space="0" w:color="auto"/>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 xml:space="preserve">Ellenőrzések elmaradása, ételek nem megfelelő mennyisége és minősége, </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Prevenció elmaradása a gyermekek egészséges életmódját, fejlődését gátolja</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Folyamatos ellenőrzés</w:t>
            </w:r>
          </w:p>
        </w:tc>
      </w:tr>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Szükséges erőforrások</w:t>
            </w:r>
          </w:p>
        </w:tc>
        <w:tc>
          <w:tcPr>
            <w:tcW w:w="7380" w:type="dxa"/>
            <w:tcBorders>
              <w:top w:val="single" w:sz="4" w:space="0" w:color="auto"/>
              <w:left w:val="nil"/>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 xml:space="preserve">Költségvetési forrás, személyi feltétel (polgármesteri hivatal köztisztviselője) </w:t>
            </w:r>
          </w:p>
        </w:tc>
      </w:tr>
    </w:tbl>
    <w:p w:rsidR="00E41CE9" w:rsidRPr="007A3072" w:rsidRDefault="00E41CE9" w:rsidP="00E41CE9">
      <w:pPr>
        <w:jc w:val="both"/>
        <w:rPr>
          <w:sz w:val="20"/>
          <w:szCs w:val="20"/>
        </w:rPr>
      </w:pPr>
    </w:p>
    <w:p w:rsidR="00E41CE9" w:rsidRDefault="00E41CE9" w:rsidP="00E41CE9">
      <w:pPr>
        <w:jc w:val="both"/>
        <w:rPr>
          <w:sz w:val="20"/>
          <w:szCs w:val="20"/>
        </w:rPr>
      </w:pPr>
    </w:p>
    <w:p w:rsidR="00E41CE9" w:rsidRPr="00FA0BCD" w:rsidRDefault="00E41CE9" w:rsidP="00E41CE9">
      <w:pPr>
        <w:jc w:val="both"/>
      </w:pPr>
      <w:r w:rsidRPr="00FA0BCD">
        <w:rPr>
          <w:b/>
        </w:rPr>
        <w:t>11.7.</w:t>
      </w:r>
      <w:r>
        <w:rPr>
          <w:b/>
        </w:rPr>
        <w:t>3.</w:t>
      </w:r>
    </w:p>
    <w:p w:rsidR="00E41CE9" w:rsidRDefault="00E41CE9" w:rsidP="00E41CE9">
      <w:pPr>
        <w:jc w:val="both"/>
        <w:rPr>
          <w:sz w:val="20"/>
          <w:szCs w:val="20"/>
        </w:rPr>
      </w:pPr>
    </w:p>
    <w:p w:rsidR="00E41CE9" w:rsidRPr="007A3072" w:rsidRDefault="00E41CE9" w:rsidP="00E41CE9">
      <w:pPr>
        <w:jc w:val="both"/>
        <w:rPr>
          <w:sz w:val="20"/>
          <w:szCs w:val="20"/>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Intézkedés címe:</w:t>
            </w:r>
          </w:p>
        </w:tc>
        <w:tc>
          <w:tcPr>
            <w:tcW w:w="7380" w:type="dxa"/>
            <w:tcBorders>
              <w:top w:val="single" w:sz="4" w:space="0" w:color="auto"/>
              <w:left w:val="nil"/>
              <w:bottom w:val="single" w:sz="4" w:space="0" w:color="auto"/>
              <w:right w:val="single" w:sz="4" w:space="0" w:color="auto"/>
            </w:tcBorders>
            <w:noWrap/>
            <w:vAlign w:val="center"/>
          </w:tcPr>
          <w:p w:rsidR="00E41CE9" w:rsidRPr="007A3072" w:rsidRDefault="00E41CE9" w:rsidP="00414F0A">
            <w:pPr>
              <w:jc w:val="both"/>
              <w:rPr>
                <w:b/>
                <w:sz w:val="20"/>
                <w:szCs w:val="20"/>
              </w:rPr>
            </w:pPr>
            <w:r w:rsidRPr="007A3072">
              <w:rPr>
                <w:b/>
                <w:sz w:val="20"/>
                <w:szCs w:val="20"/>
              </w:rPr>
              <w:t>Kisgyermekes nők munkaerő piacra történő visszatérésének elősegítése</w:t>
            </w:r>
          </w:p>
        </w:tc>
      </w:tr>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Feltárt probléma</w:t>
            </w:r>
          </w:p>
          <w:p w:rsidR="00E41CE9" w:rsidRPr="007A3072" w:rsidRDefault="00E41CE9" w:rsidP="00414F0A">
            <w:pPr>
              <w:jc w:val="both"/>
              <w:rPr>
                <w:sz w:val="20"/>
                <w:szCs w:val="20"/>
              </w:rPr>
            </w:pPr>
            <w:r w:rsidRPr="007A3072">
              <w:rPr>
                <w:sz w:val="20"/>
                <w:szCs w:val="20"/>
              </w:rPr>
              <w:t>(kiinduló értékekkel)</w:t>
            </w:r>
          </w:p>
        </w:tc>
        <w:tc>
          <w:tcPr>
            <w:tcW w:w="7380" w:type="dxa"/>
            <w:tcBorders>
              <w:top w:val="single" w:sz="4" w:space="0" w:color="auto"/>
              <w:left w:val="nil"/>
              <w:bottom w:val="single" w:sz="4" w:space="0" w:color="auto"/>
              <w:right w:val="single" w:sz="4" w:space="0" w:color="auto"/>
            </w:tcBorders>
            <w:noWrap/>
            <w:vAlign w:val="center"/>
          </w:tcPr>
          <w:p w:rsidR="00E41CE9" w:rsidRPr="00FA0BCD" w:rsidRDefault="00E41CE9" w:rsidP="00414F0A">
            <w:pPr>
              <w:jc w:val="both"/>
              <w:rPr>
                <w:sz w:val="20"/>
                <w:szCs w:val="20"/>
              </w:rPr>
            </w:pPr>
            <w:r w:rsidRPr="00FA0BCD">
              <w:rPr>
                <w:sz w:val="20"/>
                <w:szCs w:val="20"/>
              </w:rPr>
              <w:t>Magas a munkanélküli nők aránya a gyes lejárta után</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 xml:space="preserve">Célok - </w:t>
            </w:r>
          </w:p>
          <w:p w:rsidR="00E41CE9" w:rsidRPr="007A3072" w:rsidRDefault="00E41CE9" w:rsidP="00414F0A">
            <w:pPr>
              <w:jc w:val="both"/>
              <w:rPr>
                <w:sz w:val="20"/>
                <w:szCs w:val="20"/>
              </w:rPr>
            </w:pPr>
            <w:r w:rsidRPr="007A3072">
              <w:rPr>
                <w:sz w:val="20"/>
                <w:szCs w:val="20"/>
              </w:rPr>
              <w:t>Általános megfogalmazás és rövid-, közép- és hosszútávú időegységekre bontásban</w:t>
            </w:r>
          </w:p>
        </w:tc>
        <w:tc>
          <w:tcPr>
            <w:tcW w:w="7380" w:type="dxa"/>
            <w:tcBorders>
              <w:top w:val="nil"/>
              <w:left w:val="nil"/>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 xml:space="preserve">A gyermek gondozásához kapcsolódó ellátás megszűnését követően munkanélküli nők foglalkoztatásának elősegítése, visszavezetése a munka világába. </w:t>
            </w:r>
          </w:p>
          <w:p w:rsidR="00E41CE9" w:rsidRPr="007A3072" w:rsidRDefault="00E41CE9" w:rsidP="00414F0A">
            <w:pPr>
              <w:jc w:val="both"/>
              <w:rPr>
                <w:sz w:val="20"/>
                <w:szCs w:val="20"/>
              </w:rPr>
            </w:pPr>
            <w:r w:rsidRPr="007A3072">
              <w:rPr>
                <w:sz w:val="20"/>
                <w:szCs w:val="20"/>
              </w:rPr>
              <w:t xml:space="preserve">rövid távú cél: a településen élő nők felmérése, tájékoztatás nyújtás </w:t>
            </w:r>
          </w:p>
          <w:p w:rsidR="00E41CE9" w:rsidRPr="007A3072" w:rsidRDefault="00E41CE9" w:rsidP="00414F0A">
            <w:pPr>
              <w:jc w:val="both"/>
              <w:rPr>
                <w:sz w:val="20"/>
                <w:szCs w:val="20"/>
              </w:rPr>
            </w:pPr>
            <w:r w:rsidRPr="007A3072">
              <w:rPr>
                <w:sz w:val="20"/>
                <w:szCs w:val="20"/>
              </w:rPr>
              <w:t>középtávú cél: versenyképes szakmához jutás elősegítése képzés által</w:t>
            </w:r>
          </w:p>
          <w:p w:rsidR="00E41CE9" w:rsidRPr="007A3072" w:rsidRDefault="00E41CE9" w:rsidP="00414F0A">
            <w:pPr>
              <w:jc w:val="both"/>
              <w:rPr>
                <w:sz w:val="20"/>
                <w:szCs w:val="20"/>
              </w:rPr>
            </w:pPr>
            <w:r w:rsidRPr="007A3072">
              <w:rPr>
                <w:sz w:val="20"/>
                <w:szCs w:val="20"/>
              </w:rPr>
              <w:t>hosszú távú: munkahelyhez jutás, annak megtartása</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Tevékenységek</w:t>
            </w:r>
          </w:p>
          <w:p w:rsidR="00E41CE9" w:rsidRPr="007A3072" w:rsidRDefault="00E41CE9" w:rsidP="00414F0A">
            <w:pPr>
              <w:jc w:val="both"/>
              <w:rPr>
                <w:sz w:val="20"/>
                <w:szCs w:val="20"/>
              </w:rPr>
            </w:pPr>
            <w:r w:rsidRPr="007A3072">
              <w:rPr>
                <w:sz w:val="20"/>
                <w:szCs w:val="20"/>
              </w:rPr>
              <w:t>(a beavatkozás tartalma) pontokba szedve</w:t>
            </w:r>
          </w:p>
        </w:tc>
        <w:tc>
          <w:tcPr>
            <w:tcW w:w="7380" w:type="dxa"/>
            <w:tcBorders>
              <w:top w:val="nil"/>
              <w:left w:val="nil"/>
              <w:bottom w:val="single" w:sz="4" w:space="0" w:color="auto"/>
              <w:right w:val="single" w:sz="4" w:space="0" w:color="auto"/>
            </w:tcBorders>
            <w:noWrap/>
            <w:vAlign w:val="center"/>
          </w:tcPr>
          <w:p w:rsidR="00E41CE9" w:rsidRPr="007A3072" w:rsidRDefault="00E41CE9" w:rsidP="00414F0A">
            <w:pPr>
              <w:jc w:val="both"/>
              <w:rPr>
                <w:rFonts w:eastAsia="Arial Unicode MS"/>
                <w:sz w:val="20"/>
                <w:szCs w:val="20"/>
              </w:rPr>
            </w:pPr>
            <w:r w:rsidRPr="007A3072">
              <w:rPr>
                <w:rFonts w:eastAsia="Arial Unicode MS"/>
                <w:sz w:val="20"/>
                <w:szCs w:val="20"/>
              </w:rPr>
              <w:t xml:space="preserve">nők felmérése:  iskolázottság, szakképzettség </w:t>
            </w:r>
          </w:p>
          <w:p w:rsidR="00E41CE9" w:rsidRPr="007A3072" w:rsidRDefault="00E41CE9" w:rsidP="00414F0A">
            <w:pPr>
              <w:jc w:val="both"/>
              <w:rPr>
                <w:sz w:val="20"/>
                <w:szCs w:val="20"/>
              </w:rPr>
            </w:pPr>
            <w:r w:rsidRPr="007A3072">
              <w:rPr>
                <w:sz w:val="20"/>
                <w:szCs w:val="20"/>
              </w:rPr>
              <w:t>munkaügyi központnál a nyilvántartás elősegítése</w:t>
            </w:r>
          </w:p>
          <w:p w:rsidR="00E41CE9" w:rsidRPr="007A3072" w:rsidRDefault="00E41CE9" w:rsidP="00414F0A">
            <w:pPr>
              <w:jc w:val="both"/>
              <w:rPr>
                <w:sz w:val="20"/>
                <w:szCs w:val="20"/>
              </w:rPr>
            </w:pPr>
            <w:r w:rsidRPr="007A3072">
              <w:rPr>
                <w:sz w:val="20"/>
                <w:szCs w:val="20"/>
              </w:rPr>
              <w:t>képzések, tanfolyamok, képző intézmények felmérése</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Résztvevők és</w:t>
            </w:r>
          </w:p>
          <w:p w:rsidR="00E41CE9" w:rsidRPr="007A3072" w:rsidRDefault="00E41CE9" w:rsidP="00414F0A">
            <w:pPr>
              <w:jc w:val="both"/>
              <w:rPr>
                <w:sz w:val="20"/>
                <w:szCs w:val="20"/>
              </w:rPr>
            </w:pPr>
            <w:r w:rsidRPr="007A3072">
              <w:rPr>
                <w:sz w:val="20"/>
                <w:szCs w:val="20"/>
              </w:rPr>
              <w:t>felelős</w:t>
            </w:r>
          </w:p>
        </w:tc>
        <w:tc>
          <w:tcPr>
            <w:tcW w:w="7380" w:type="dxa"/>
            <w:tcBorders>
              <w:top w:val="nil"/>
              <w:left w:val="nil"/>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védőnő óvoda, iskola, családsegítő, gyermekjóléti szolgálat, szociális, gyámügyi ügyintéző, polgármester</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lastRenderedPageBreak/>
              <w:t>Partnerek</w:t>
            </w:r>
          </w:p>
        </w:tc>
        <w:tc>
          <w:tcPr>
            <w:tcW w:w="7380" w:type="dxa"/>
            <w:tcBorders>
              <w:top w:val="nil"/>
              <w:left w:val="nil"/>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a nők, Munkaügyi központ, TKKI, munkáltatók, IKSZT</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Határidő(k) pontokba szedve</w:t>
            </w:r>
          </w:p>
        </w:tc>
        <w:tc>
          <w:tcPr>
            <w:tcW w:w="7380" w:type="dxa"/>
            <w:tcBorders>
              <w:top w:val="nil"/>
              <w:left w:val="nil"/>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 xml:space="preserve">2013. </w:t>
            </w:r>
            <w:r>
              <w:rPr>
                <w:sz w:val="20"/>
                <w:szCs w:val="20"/>
              </w:rPr>
              <w:t>12.</w:t>
            </w:r>
            <w:r w:rsidRPr="007A3072">
              <w:rPr>
                <w:sz w:val="20"/>
                <w:szCs w:val="20"/>
              </w:rPr>
              <w:t xml:space="preserve"> 30.</w:t>
            </w:r>
          </w:p>
          <w:p w:rsidR="00E41CE9" w:rsidRPr="007A3072" w:rsidRDefault="00E41CE9" w:rsidP="00414F0A">
            <w:pPr>
              <w:jc w:val="both"/>
              <w:rPr>
                <w:sz w:val="20"/>
                <w:szCs w:val="20"/>
              </w:rPr>
            </w:pPr>
            <w:r w:rsidRPr="007A3072">
              <w:rPr>
                <w:sz w:val="20"/>
                <w:szCs w:val="20"/>
              </w:rPr>
              <w:t xml:space="preserve">2014. </w:t>
            </w:r>
            <w:r>
              <w:rPr>
                <w:sz w:val="20"/>
                <w:szCs w:val="20"/>
              </w:rPr>
              <w:t>08.</w:t>
            </w:r>
            <w:r w:rsidRPr="007A3072">
              <w:rPr>
                <w:sz w:val="20"/>
                <w:szCs w:val="20"/>
              </w:rPr>
              <w:t xml:space="preserve"> 31.</w:t>
            </w:r>
          </w:p>
          <w:p w:rsidR="00E41CE9" w:rsidRPr="007A3072" w:rsidRDefault="00E41CE9" w:rsidP="00414F0A">
            <w:pPr>
              <w:jc w:val="both"/>
              <w:rPr>
                <w:sz w:val="20"/>
                <w:szCs w:val="20"/>
              </w:rPr>
            </w:pPr>
            <w:r w:rsidRPr="007A3072">
              <w:rPr>
                <w:sz w:val="20"/>
                <w:szCs w:val="20"/>
              </w:rPr>
              <w:t xml:space="preserve">2017. </w:t>
            </w:r>
            <w:r>
              <w:rPr>
                <w:sz w:val="20"/>
                <w:szCs w:val="20"/>
              </w:rPr>
              <w:t>06.</w:t>
            </w:r>
            <w:r w:rsidRPr="007A3072">
              <w:rPr>
                <w:sz w:val="20"/>
                <w:szCs w:val="20"/>
              </w:rPr>
              <w:t xml:space="preserve"> 30.</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Eredményességi mutatók és annak dokumentáltsága, forrása</w:t>
            </w:r>
          </w:p>
          <w:p w:rsidR="00E41CE9" w:rsidRPr="007A3072" w:rsidRDefault="00E41CE9" w:rsidP="00414F0A">
            <w:pPr>
              <w:jc w:val="both"/>
              <w:rPr>
                <w:sz w:val="20"/>
                <w:szCs w:val="20"/>
              </w:rPr>
            </w:pPr>
            <w:r w:rsidRPr="007A3072">
              <w:rPr>
                <w:sz w:val="20"/>
                <w:szCs w:val="20"/>
              </w:rPr>
              <w:t>(rövid, közép és hosszútávon), valamint fenntarthatósága</w:t>
            </w:r>
          </w:p>
        </w:tc>
        <w:tc>
          <w:tcPr>
            <w:tcW w:w="7380" w:type="dxa"/>
            <w:tcBorders>
              <w:top w:val="nil"/>
              <w:left w:val="nil"/>
              <w:bottom w:val="single" w:sz="4" w:space="0" w:color="auto"/>
              <w:right w:val="single" w:sz="4" w:space="0" w:color="auto"/>
            </w:tcBorders>
            <w:noWrap/>
            <w:vAlign w:val="center"/>
          </w:tcPr>
          <w:p w:rsidR="00E41CE9" w:rsidRPr="007A3072" w:rsidRDefault="00E41CE9" w:rsidP="00414F0A">
            <w:pPr>
              <w:jc w:val="both"/>
              <w:rPr>
                <w:bCs/>
                <w:sz w:val="20"/>
                <w:szCs w:val="20"/>
              </w:rPr>
            </w:pPr>
            <w:r w:rsidRPr="007A3072">
              <w:rPr>
                <w:bCs/>
                <w:sz w:val="20"/>
                <w:szCs w:val="20"/>
              </w:rPr>
              <w:t>helyzetfelmérés 1 db</w:t>
            </w:r>
          </w:p>
          <w:p w:rsidR="00E41CE9" w:rsidRPr="007A3072" w:rsidRDefault="00E41CE9" w:rsidP="00414F0A">
            <w:pPr>
              <w:jc w:val="both"/>
              <w:rPr>
                <w:bCs/>
                <w:sz w:val="20"/>
                <w:szCs w:val="20"/>
              </w:rPr>
            </w:pPr>
            <w:r w:rsidRPr="007A3072">
              <w:rPr>
                <w:bCs/>
                <w:sz w:val="20"/>
                <w:szCs w:val="20"/>
              </w:rPr>
              <w:t>közfoglalkoztatásban részt vevő nők száma- 10 munkaszerződés</w:t>
            </w:r>
          </w:p>
          <w:p w:rsidR="00E41CE9" w:rsidRPr="007A3072" w:rsidRDefault="00E41CE9" w:rsidP="00414F0A">
            <w:pPr>
              <w:jc w:val="both"/>
              <w:rPr>
                <w:sz w:val="20"/>
                <w:szCs w:val="20"/>
              </w:rPr>
            </w:pPr>
            <w:r w:rsidRPr="007A3072">
              <w:rPr>
                <w:sz w:val="20"/>
                <w:szCs w:val="20"/>
              </w:rPr>
              <w:t>képzésben részt vevők száma: 5 képzési szerződés</w:t>
            </w:r>
          </w:p>
          <w:p w:rsidR="00E41CE9" w:rsidRPr="007A3072" w:rsidRDefault="00E41CE9" w:rsidP="00414F0A">
            <w:pPr>
              <w:jc w:val="both"/>
              <w:rPr>
                <w:sz w:val="20"/>
                <w:szCs w:val="20"/>
              </w:rPr>
            </w:pPr>
            <w:r w:rsidRPr="007A3072">
              <w:rPr>
                <w:sz w:val="20"/>
                <w:szCs w:val="20"/>
              </w:rPr>
              <w:t>tartósasan elhelyezkedett (91 nap &lt; ) 10 fő</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vAlign w:val="center"/>
          </w:tcPr>
          <w:p w:rsidR="00E41CE9" w:rsidRPr="007A3072" w:rsidRDefault="00E41CE9" w:rsidP="00414F0A">
            <w:pPr>
              <w:jc w:val="both"/>
              <w:rPr>
                <w:sz w:val="20"/>
                <w:szCs w:val="20"/>
              </w:rPr>
            </w:pPr>
            <w:r w:rsidRPr="007A3072">
              <w:rPr>
                <w:sz w:val="20"/>
                <w:szCs w:val="20"/>
              </w:rPr>
              <w:t xml:space="preserve">Kockázatok </w:t>
            </w:r>
            <w:r w:rsidRPr="007A3072">
              <w:rPr>
                <w:sz w:val="20"/>
                <w:szCs w:val="20"/>
              </w:rPr>
              <w:br/>
              <w:t>és csökkentésük eszközei</w:t>
            </w:r>
          </w:p>
        </w:tc>
        <w:tc>
          <w:tcPr>
            <w:tcW w:w="7380" w:type="dxa"/>
            <w:tcBorders>
              <w:top w:val="nil"/>
              <w:left w:val="nil"/>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nők elzárkóznak a képzés elől - tájékoztatás a szakképzettség előnyeiről</w:t>
            </w:r>
          </w:p>
          <w:p w:rsidR="00E41CE9" w:rsidRPr="007A3072" w:rsidRDefault="00E41CE9" w:rsidP="00414F0A">
            <w:pPr>
              <w:jc w:val="both"/>
              <w:rPr>
                <w:sz w:val="20"/>
                <w:szCs w:val="20"/>
              </w:rPr>
            </w:pPr>
            <w:r w:rsidRPr="007A3072">
              <w:rPr>
                <w:sz w:val="20"/>
                <w:szCs w:val="20"/>
              </w:rPr>
              <w:t>abbahagyja a tanfolyamot, mivel nem tudja elvégezni a gyermek mellett– gyermekfelügyelet biztosítása, alternatív gyermekfelügyelet</w:t>
            </w:r>
          </w:p>
          <w:p w:rsidR="00E41CE9" w:rsidRPr="007A3072" w:rsidRDefault="00E41CE9" w:rsidP="00414F0A">
            <w:pPr>
              <w:jc w:val="both"/>
              <w:rPr>
                <w:sz w:val="20"/>
                <w:szCs w:val="20"/>
              </w:rPr>
            </w:pPr>
            <w:r w:rsidRPr="007A3072">
              <w:rPr>
                <w:sz w:val="20"/>
                <w:szCs w:val="20"/>
              </w:rPr>
              <w:t xml:space="preserve">nem indul tanfolyam – más képzési forma keresése, kapcsolatfelvétel a képző szervezetekkel és a probléma jelzése, </w:t>
            </w:r>
          </w:p>
          <w:p w:rsidR="00E41CE9" w:rsidRPr="007A3072" w:rsidRDefault="00E41CE9" w:rsidP="00414F0A">
            <w:pPr>
              <w:jc w:val="both"/>
              <w:rPr>
                <w:sz w:val="20"/>
                <w:szCs w:val="20"/>
              </w:rPr>
            </w:pPr>
            <w:r w:rsidRPr="007A3072">
              <w:rPr>
                <w:sz w:val="20"/>
                <w:szCs w:val="20"/>
              </w:rPr>
              <w:t xml:space="preserve">munkáltatók elzárkóznak a foglalkoztatástól – ösztönző, és/vagy támogatási rendszer kialakítása, </w:t>
            </w:r>
          </w:p>
          <w:p w:rsidR="00E41CE9" w:rsidRPr="007A3072" w:rsidRDefault="00E41CE9" w:rsidP="00414F0A">
            <w:pPr>
              <w:jc w:val="both"/>
              <w:rPr>
                <w:sz w:val="20"/>
                <w:szCs w:val="20"/>
              </w:rPr>
            </w:pPr>
            <w:r w:rsidRPr="007A3072">
              <w:rPr>
                <w:sz w:val="20"/>
                <w:szCs w:val="20"/>
              </w:rPr>
              <w:t xml:space="preserve">munkahelyek hiánya – kezdő vállalkozások támogatásának elősegítése </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Szükséges erőforrások</w:t>
            </w:r>
          </w:p>
        </w:tc>
        <w:tc>
          <w:tcPr>
            <w:tcW w:w="7380" w:type="dxa"/>
            <w:tcBorders>
              <w:top w:val="nil"/>
              <w:left w:val="nil"/>
              <w:bottom w:val="single" w:sz="4" w:space="0" w:color="auto"/>
              <w:right w:val="single" w:sz="4" w:space="0" w:color="auto"/>
            </w:tcBorders>
            <w:noWrap/>
            <w:vAlign w:val="center"/>
          </w:tcPr>
          <w:p w:rsidR="00E41CE9" w:rsidRPr="007A3072" w:rsidRDefault="00E41CE9" w:rsidP="00414F0A">
            <w:pPr>
              <w:jc w:val="both"/>
              <w:rPr>
                <w:sz w:val="20"/>
                <w:szCs w:val="20"/>
              </w:rPr>
            </w:pPr>
            <w:r w:rsidRPr="007A3072">
              <w:rPr>
                <w:sz w:val="20"/>
                <w:szCs w:val="20"/>
              </w:rPr>
              <w:t>település esélyegyenlőségi szakember, védőnő, óvónő, családsegítő, gyermekjóléti szolgálat, önkormányzati gépjármű, közfoglalkoztatáshoz kapcsolódó költségek, pályázati lehetőségek igénybevétele</w:t>
            </w:r>
          </w:p>
        </w:tc>
      </w:tr>
    </w:tbl>
    <w:p w:rsidR="00E41CE9" w:rsidRPr="007A3072" w:rsidRDefault="00E41CE9" w:rsidP="00E41CE9">
      <w:pPr>
        <w:jc w:val="both"/>
        <w:rPr>
          <w:sz w:val="20"/>
          <w:szCs w:val="20"/>
        </w:rPr>
      </w:pPr>
    </w:p>
    <w:p w:rsidR="00E41CE9" w:rsidRDefault="00E41CE9" w:rsidP="00E41CE9">
      <w:pPr>
        <w:jc w:val="both"/>
        <w:rPr>
          <w:b/>
        </w:rPr>
      </w:pPr>
    </w:p>
    <w:p w:rsidR="00E41CE9" w:rsidRDefault="00E41CE9" w:rsidP="00E41CE9">
      <w:pPr>
        <w:jc w:val="both"/>
      </w:pPr>
      <w:r>
        <w:rPr>
          <w:b/>
        </w:rPr>
        <w:t>11.7.4.</w:t>
      </w:r>
    </w:p>
    <w:p w:rsidR="00E41CE9" w:rsidRPr="007A3072" w:rsidRDefault="00E41CE9" w:rsidP="00E41CE9">
      <w:pPr>
        <w:jc w:val="both"/>
        <w:rPr>
          <w:sz w:val="20"/>
          <w:szCs w:val="20"/>
        </w:rPr>
      </w:pPr>
    </w:p>
    <w:p w:rsidR="00E41CE9" w:rsidRPr="007A3072" w:rsidRDefault="00E41CE9" w:rsidP="00E41CE9">
      <w:pPr>
        <w:jc w:val="both"/>
        <w:rPr>
          <w:sz w:val="20"/>
          <w:szCs w:val="20"/>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E41CE9" w:rsidRPr="007A3072" w:rsidRDefault="00E41CE9" w:rsidP="00414F0A">
            <w:pPr>
              <w:jc w:val="both"/>
              <w:rPr>
                <w:b/>
                <w:sz w:val="20"/>
                <w:szCs w:val="20"/>
              </w:rPr>
            </w:pPr>
            <w:r w:rsidRPr="007A3072">
              <w:rPr>
                <w:b/>
                <w:sz w:val="20"/>
                <w:szCs w:val="20"/>
              </w:rPr>
              <w:t xml:space="preserve">Akadálymentes </w:t>
            </w:r>
            <w:r>
              <w:rPr>
                <w:b/>
                <w:sz w:val="20"/>
                <w:szCs w:val="20"/>
              </w:rPr>
              <w:t>Ágasegyházáért</w:t>
            </w:r>
          </w:p>
        </w:tc>
      </w:tr>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Feltárt probléma</w:t>
            </w:r>
          </w:p>
          <w:p w:rsidR="00E41CE9" w:rsidRPr="007A3072" w:rsidRDefault="00E41CE9" w:rsidP="00414F0A">
            <w:pPr>
              <w:jc w:val="both"/>
              <w:rPr>
                <w:sz w:val="20"/>
                <w:szCs w:val="20"/>
              </w:rPr>
            </w:pPr>
            <w:r w:rsidRPr="007A3072">
              <w:rPr>
                <w:sz w:val="20"/>
                <w:szCs w:val="20"/>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E41CE9" w:rsidRPr="007A3072" w:rsidRDefault="00E41CE9" w:rsidP="00414F0A">
            <w:pPr>
              <w:jc w:val="both"/>
              <w:rPr>
                <w:b/>
                <w:sz w:val="20"/>
                <w:szCs w:val="20"/>
              </w:rPr>
            </w:pPr>
            <w:r w:rsidRPr="0060280A">
              <w:rPr>
                <w:sz w:val="20"/>
                <w:szCs w:val="20"/>
              </w:rPr>
              <w:t>Településünkön a fizikai akadálymentesítettség nem teljes körű. Az önkormányzat által fenntartott intézmények közül akadálymentesített az orvosi rendelő, az óvoda és az iskola. A művelődési ház, a könyvtár, a posta és a polgármesteri hivatal akadálymentesítése még nem történt meg, így a fogyatékossággal élők számára</w:t>
            </w:r>
            <w:r w:rsidRPr="007A3072">
              <w:rPr>
                <w:b/>
                <w:sz w:val="20"/>
                <w:szCs w:val="20"/>
              </w:rPr>
              <w:t xml:space="preserve"> </w:t>
            </w:r>
            <w:r w:rsidRPr="0060280A">
              <w:rPr>
                <w:sz w:val="20"/>
                <w:szCs w:val="20"/>
              </w:rPr>
              <w:t>nehezen megközelíthetőek.</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Célok - </w:t>
            </w:r>
          </w:p>
          <w:p w:rsidR="00E41CE9" w:rsidRPr="007A3072" w:rsidRDefault="00E41CE9" w:rsidP="00414F0A">
            <w:pPr>
              <w:jc w:val="both"/>
              <w:rPr>
                <w:sz w:val="20"/>
                <w:szCs w:val="20"/>
              </w:rPr>
            </w:pPr>
            <w:r w:rsidRPr="007A3072">
              <w:rPr>
                <w:sz w:val="20"/>
                <w:szCs w:val="20"/>
              </w:rPr>
              <w:t>Általános megfogalmazás és rövid-, közép- és hosszútávú időegységekre bontásban</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Célunk, hogy településünk intézményei a fogyatékossággal élők számára is elérhetőek, könnyen megközelíthetőek legyenek. </w:t>
            </w:r>
          </w:p>
          <w:p w:rsidR="00E41CE9" w:rsidRPr="007A3072" w:rsidRDefault="00E41CE9" w:rsidP="00414F0A">
            <w:pPr>
              <w:jc w:val="both"/>
              <w:rPr>
                <w:sz w:val="20"/>
                <w:szCs w:val="20"/>
              </w:rPr>
            </w:pPr>
            <w:r w:rsidRPr="007A3072">
              <w:rPr>
                <w:sz w:val="20"/>
                <w:szCs w:val="20"/>
              </w:rPr>
              <w:t>Rövid távú cél (2013.</w:t>
            </w:r>
            <w:r>
              <w:rPr>
                <w:sz w:val="20"/>
                <w:szCs w:val="20"/>
              </w:rPr>
              <w:t>12.01.</w:t>
            </w:r>
            <w:r w:rsidRPr="007A3072">
              <w:rPr>
                <w:sz w:val="20"/>
                <w:szCs w:val="20"/>
              </w:rPr>
              <w:t xml:space="preserve">-2014.09.01.): Az intézmények akadálymentesítésére vonatkozó tervek elkészítése, engedélyeztetése. A célcsoport bevonása, a helyi érdekképviseletükkel történő egyeztetés. </w:t>
            </w:r>
          </w:p>
          <w:p w:rsidR="00E41CE9" w:rsidRPr="007A3072" w:rsidRDefault="00E41CE9" w:rsidP="00414F0A">
            <w:pPr>
              <w:jc w:val="both"/>
              <w:rPr>
                <w:sz w:val="20"/>
                <w:szCs w:val="20"/>
              </w:rPr>
            </w:pPr>
            <w:r w:rsidRPr="007A3072">
              <w:rPr>
                <w:sz w:val="20"/>
                <w:szCs w:val="20"/>
              </w:rPr>
              <w:t>Középtávú cél (2014.10.01-2016.12.31.): A polgármesteri hivatal és a művelődési ház akadálymentesítése. A könyvtár és a posta akadálymentesítésének előkészítése.</w:t>
            </w:r>
          </w:p>
          <w:p w:rsidR="00E41CE9" w:rsidRPr="007A3072" w:rsidRDefault="00E41CE9" w:rsidP="00414F0A">
            <w:pPr>
              <w:jc w:val="both"/>
              <w:rPr>
                <w:sz w:val="20"/>
                <w:szCs w:val="20"/>
              </w:rPr>
            </w:pPr>
            <w:r w:rsidRPr="007A3072">
              <w:rPr>
                <w:sz w:val="20"/>
                <w:szCs w:val="20"/>
              </w:rPr>
              <w:t>Hosszú távú cél (2017.01.01-2018.02.01): A könyvtár és a posta akadálymentesítése.</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Tevékenységek</w:t>
            </w:r>
          </w:p>
          <w:p w:rsidR="00E41CE9" w:rsidRPr="007A3072" w:rsidRDefault="00E41CE9" w:rsidP="00414F0A">
            <w:pPr>
              <w:jc w:val="both"/>
              <w:rPr>
                <w:sz w:val="20"/>
                <w:szCs w:val="20"/>
              </w:rPr>
            </w:pPr>
            <w:r w:rsidRPr="007A3072">
              <w:rPr>
                <w:sz w:val="20"/>
                <w:szCs w:val="20"/>
              </w:rPr>
              <w:t>(a beavatkozás tartalma) pontokba szedve</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1. 2013.09.01-2014.02.01.: A célcsoport bevonása, a helyi érdekképviseletükkel történő egyeztetés. </w:t>
            </w:r>
          </w:p>
          <w:p w:rsidR="00E41CE9" w:rsidRPr="007A3072" w:rsidRDefault="00E41CE9" w:rsidP="00414F0A">
            <w:pPr>
              <w:jc w:val="both"/>
              <w:rPr>
                <w:sz w:val="20"/>
                <w:szCs w:val="20"/>
              </w:rPr>
            </w:pPr>
            <w:r w:rsidRPr="007A3072">
              <w:rPr>
                <w:sz w:val="20"/>
                <w:szCs w:val="20"/>
              </w:rPr>
              <w:t xml:space="preserve">2. 2013.09.01-2014.09.01.: A tervek elkészítése, engedélyeztetése. </w:t>
            </w:r>
          </w:p>
          <w:p w:rsidR="00E41CE9" w:rsidRPr="007A3072" w:rsidRDefault="00E41CE9" w:rsidP="00414F0A">
            <w:pPr>
              <w:jc w:val="both"/>
              <w:rPr>
                <w:sz w:val="20"/>
                <w:szCs w:val="20"/>
              </w:rPr>
            </w:pPr>
            <w:r w:rsidRPr="007A3072">
              <w:rPr>
                <w:sz w:val="20"/>
                <w:szCs w:val="20"/>
              </w:rPr>
              <w:t xml:space="preserve">3. 2014.10.01-2016.12.31.: A polgármesteri hivatal és a művelődési ház akadálymentesítése. </w:t>
            </w:r>
          </w:p>
          <w:p w:rsidR="00E41CE9" w:rsidRPr="007A3072" w:rsidRDefault="00E41CE9" w:rsidP="00414F0A">
            <w:pPr>
              <w:jc w:val="both"/>
              <w:rPr>
                <w:sz w:val="20"/>
                <w:szCs w:val="20"/>
              </w:rPr>
            </w:pPr>
            <w:r w:rsidRPr="007A3072">
              <w:rPr>
                <w:sz w:val="20"/>
                <w:szCs w:val="20"/>
              </w:rPr>
              <w:t xml:space="preserve">4. 2017.01.01-2018.02.01.: A könyvtár és a posta akadálymentesítése. </w:t>
            </w:r>
          </w:p>
          <w:p w:rsidR="00E41CE9" w:rsidRPr="007A3072" w:rsidRDefault="00E41CE9" w:rsidP="00414F0A">
            <w:pPr>
              <w:jc w:val="both"/>
              <w:rPr>
                <w:sz w:val="20"/>
                <w:szCs w:val="20"/>
              </w:rPr>
            </w:pP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Résztvevők és</w:t>
            </w:r>
          </w:p>
          <w:p w:rsidR="00E41CE9" w:rsidRPr="007A3072" w:rsidRDefault="00E41CE9" w:rsidP="00414F0A">
            <w:pPr>
              <w:jc w:val="both"/>
              <w:rPr>
                <w:sz w:val="20"/>
                <w:szCs w:val="20"/>
              </w:rPr>
            </w:pPr>
            <w:r w:rsidRPr="007A3072">
              <w:rPr>
                <w:sz w:val="20"/>
                <w:szCs w:val="20"/>
              </w:rPr>
              <w:t>felelős</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Felelős: Polgármester</w:t>
            </w:r>
            <w:r>
              <w:rPr>
                <w:sz w:val="20"/>
                <w:szCs w:val="20"/>
              </w:rPr>
              <w:t>, jegyző, Polgármesteri Hivatal,</w:t>
            </w:r>
            <w:r w:rsidRPr="007A3072">
              <w:rPr>
                <w:sz w:val="20"/>
                <w:szCs w:val="20"/>
              </w:rPr>
              <w:t xml:space="preserve"> </w:t>
            </w:r>
            <w:r>
              <w:rPr>
                <w:sz w:val="20"/>
                <w:szCs w:val="20"/>
              </w:rPr>
              <w:t xml:space="preserve">Ágasegyháza Napközi Otthonos Óvoda, </w:t>
            </w:r>
            <w:r w:rsidRPr="007A3072">
              <w:rPr>
                <w:sz w:val="20"/>
                <w:szCs w:val="20"/>
              </w:rPr>
              <w:t>Önkormányzat, Mozgáskorlátozottak Egyesülete, helyi vállalkozók, közfoglalkoztatottak</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Partnerek</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Pr>
                <w:sz w:val="20"/>
                <w:szCs w:val="20"/>
              </w:rPr>
              <w:t>Mohácsy Ferenc Faluház - IKSZT</w:t>
            </w:r>
            <w:r w:rsidRPr="007A3072">
              <w:rPr>
                <w:sz w:val="20"/>
                <w:szCs w:val="20"/>
              </w:rPr>
              <w:t xml:space="preserve">, Posta, </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Határidő(k) pontokba szedve</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1. 2013.</w:t>
            </w:r>
            <w:r>
              <w:rPr>
                <w:sz w:val="20"/>
                <w:szCs w:val="20"/>
              </w:rPr>
              <w:t>12.</w:t>
            </w:r>
            <w:r w:rsidRPr="007A3072">
              <w:rPr>
                <w:sz w:val="20"/>
                <w:szCs w:val="20"/>
              </w:rPr>
              <w:t>01-2014.02.01.</w:t>
            </w:r>
          </w:p>
          <w:p w:rsidR="00E41CE9" w:rsidRPr="007A3072" w:rsidRDefault="00E41CE9" w:rsidP="00414F0A">
            <w:pPr>
              <w:jc w:val="both"/>
              <w:rPr>
                <w:sz w:val="20"/>
                <w:szCs w:val="20"/>
              </w:rPr>
            </w:pPr>
            <w:r w:rsidRPr="007A3072">
              <w:rPr>
                <w:sz w:val="20"/>
                <w:szCs w:val="20"/>
              </w:rPr>
              <w:t>2. 2013.</w:t>
            </w:r>
            <w:r>
              <w:rPr>
                <w:sz w:val="20"/>
                <w:szCs w:val="20"/>
              </w:rPr>
              <w:t>12</w:t>
            </w:r>
            <w:r w:rsidRPr="007A3072">
              <w:rPr>
                <w:sz w:val="20"/>
                <w:szCs w:val="20"/>
              </w:rPr>
              <w:t xml:space="preserve">.01-2014.09.01. </w:t>
            </w:r>
          </w:p>
          <w:p w:rsidR="00E41CE9" w:rsidRPr="007A3072" w:rsidRDefault="00E41CE9" w:rsidP="00414F0A">
            <w:pPr>
              <w:jc w:val="both"/>
              <w:rPr>
                <w:sz w:val="20"/>
                <w:szCs w:val="20"/>
              </w:rPr>
            </w:pPr>
            <w:r w:rsidRPr="007A3072">
              <w:rPr>
                <w:sz w:val="20"/>
                <w:szCs w:val="20"/>
              </w:rPr>
              <w:t>3. 2014.10.01-2016.12.31.</w:t>
            </w:r>
          </w:p>
          <w:p w:rsidR="00E41CE9" w:rsidRPr="007A3072" w:rsidRDefault="00E41CE9" w:rsidP="00414F0A">
            <w:pPr>
              <w:jc w:val="both"/>
              <w:rPr>
                <w:sz w:val="20"/>
                <w:szCs w:val="20"/>
              </w:rPr>
            </w:pPr>
            <w:r w:rsidRPr="007A3072">
              <w:rPr>
                <w:sz w:val="20"/>
                <w:szCs w:val="20"/>
              </w:rPr>
              <w:t>4. 2017.01.01-2018.02.01.</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lastRenderedPageBreak/>
              <w:t>Eredményességi mutatók és annak dokumentáltsága, forrása</w:t>
            </w:r>
          </w:p>
          <w:p w:rsidR="00E41CE9" w:rsidRPr="007A3072" w:rsidRDefault="00E41CE9" w:rsidP="00414F0A">
            <w:pPr>
              <w:jc w:val="both"/>
              <w:rPr>
                <w:sz w:val="20"/>
                <w:szCs w:val="20"/>
              </w:rPr>
            </w:pPr>
            <w:r w:rsidRPr="007A3072">
              <w:rPr>
                <w:sz w:val="20"/>
                <w:szCs w:val="20"/>
              </w:rPr>
              <w:t>(rövid, közép és hosszútávon),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21"/>
              </w:numPr>
              <w:jc w:val="both"/>
              <w:rPr>
                <w:bCs/>
                <w:sz w:val="20"/>
                <w:szCs w:val="20"/>
              </w:rPr>
            </w:pPr>
            <w:r w:rsidRPr="007A3072">
              <w:rPr>
                <w:bCs/>
                <w:sz w:val="20"/>
                <w:szCs w:val="20"/>
              </w:rPr>
              <w:t xml:space="preserve">1 db Együttműködési nyilatkozat a Mozgáskorlátozottak Egyesületével </w:t>
            </w:r>
          </w:p>
          <w:p w:rsidR="00E41CE9" w:rsidRPr="007A3072" w:rsidRDefault="00E41CE9" w:rsidP="00064283">
            <w:pPr>
              <w:numPr>
                <w:ilvl w:val="0"/>
                <w:numId w:val="21"/>
              </w:numPr>
              <w:jc w:val="both"/>
              <w:rPr>
                <w:bCs/>
                <w:sz w:val="20"/>
                <w:szCs w:val="20"/>
              </w:rPr>
            </w:pPr>
            <w:r>
              <w:rPr>
                <w:bCs/>
                <w:sz w:val="20"/>
                <w:szCs w:val="20"/>
              </w:rPr>
              <w:t>2</w:t>
            </w:r>
            <w:r w:rsidRPr="007A3072">
              <w:rPr>
                <w:bCs/>
                <w:sz w:val="20"/>
                <w:szCs w:val="20"/>
              </w:rPr>
              <w:t xml:space="preserve"> db tervdokumentáció </w:t>
            </w:r>
          </w:p>
          <w:p w:rsidR="00E41CE9" w:rsidRPr="007A3072" w:rsidRDefault="00E41CE9" w:rsidP="00064283">
            <w:pPr>
              <w:numPr>
                <w:ilvl w:val="0"/>
                <w:numId w:val="21"/>
              </w:numPr>
              <w:jc w:val="both"/>
              <w:rPr>
                <w:bCs/>
                <w:sz w:val="20"/>
                <w:szCs w:val="20"/>
              </w:rPr>
            </w:pPr>
            <w:r>
              <w:rPr>
                <w:bCs/>
                <w:sz w:val="20"/>
                <w:szCs w:val="20"/>
              </w:rPr>
              <w:t>2</w:t>
            </w:r>
            <w:r w:rsidRPr="007A3072">
              <w:rPr>
                <w:bCs/>
                <w:sz w:val="20"/>
                <w:szCs w:val="20"/>
              </w:rPr>
              <w:t xml:space="preserve"> db akadálymentesített intézmény (fénykép) </w:t>
            </w:r>
          </w:p>
          <w:p w:rsidR="00E41CE9" w:rsidRPr="007A3072" w:rsidRDefault="00E41CE9" w:rsidP="00064283">
            <w:pPr>
              <w:numPr>
                <w:ilvl w:val="0"/>
                <w:numId w:val="21"/>
              </w:numPr>
              <w:jc w:val="both"/>
              <w:rPr>
                <w:bCs/>
                <w:sz w:val="20"/>
                <w:szCs w:val="20"/>
              </w:rPr>
            </w:pPr>
            <w:r w:rsidRPr="007A3072">
              <w:rPr>
                <w:bCs/>
                <w:sz w:val="20"/>
                <w:szCs w:val="20"/>
              </w:rPr>
              <w:t>Vállalkozói szerződés vagy a közfoglalkoztatottak szerződése</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vAlign w:val="center"/>
          </w:tcPr>
          <w:p w:rsidR="00E41CE9" w:rsidRPr="007A3072" w:rsidRDefault="00E41CE9" w:rsidP="00414F0A">
            <w:pPr>
              <w:jc w:val="both"/>
              <w:rPr>
                <w:sz w:val="20"/>
                <w:szCs w:val="20"/>
              </w:rPr>
            </w:pPr>
            <w:r w:rsidRPr="007A3072">
              <w:rPr>
                <w:sz w:val="20"/>
                <w:szCs w:val="20"/>
              </w:rPr>
              <w:t xml:space="preserve">Kockázatok </w:t>
            </w:r>
            <w:r w:rsidRPr="007A3072">
              <w:rPr>
                <w:sz w:val="20"/>
                <w:szCs w:val="20"/>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Nem áll rendelkezésre a szükséges anyagi forrás a terv megvalósításához – folyamatos pályázatfigyelés, a lehetőség felderítése, támogatások gyűjtése, önkéntesek bevonása.</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Szükséges erőforrások</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Önkormányzat: humán erőforrás, valamint pályázati forrás az akadálymentesítés megvalósításához, kivitelezéséhez.</w:t>
            </w:r>
          </w:p>
        </w:tc>
      </w:tr>
    </w:tbl>
    <w:p w:rsidR="00E41CE9" w:rsidRPr="007A3072" w:rsidRDefault="00E41CE9" w:rsidP="00E41CE9">
      <w:pPr>
        <w:jc w:val="both"/>
        <w:rPr>
          <w:sz w:val="20"/>
          <w:szCs w:val="20"/>
        </w:rPr>
      </w:pPr>
    </w:p>
    <w:p w:rsidR="00E41CE9" w:rsidRPr="007A3072" w:rsidRDefault="00E41CE9" w:rsidP="00E41CE9">
      <w:pPr>
        <w:jc w:val="both"/>
        <w:rPr>
          <w:sz w:val="20"/>
          <w:szCs w:val="20"/>
        </w:rPr>
      </w:pPr>
    </w:p>
    <w:p w:rsidR="00E41CE9" w:rsidRPr="0060280A" w:rsidRDefault="00E41CE9" w:rsidP="00E41CE9">
      <w:pPr>
        <w:jc w:val="both"/>
      </w:pPr>
      <w:r w:rsidRPr="0060280A">
        <w:rPr>
          <w:b/>
        </w:rPr>
        <w:t>11.7.</w:t>
      </w:r>
      <w:r>
        <w:rPr>
          <w:b/>
        </w:rPr>
        <w:t>5.</w:t>
      </w:r>
    </w:p>
    <w:p w:rsidR="00E41CE9" w:rsidRPr="007A3072" w:rsidRDefault="00E41CE9" w:rsidP="00E41CE9">
      <w:pPr>
        <w:jc w:val="both"/>
        <w:rPr>
          <w:sz w:val="20"/>
          <w:szCs w:val="20"/>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E41CE9" w:rsidRPr="007A3072" w:rsidRDefault="00E41CE9" w:rsidP="00414F0A">
            <w:pPr>
              <w:jc w:val="both"/>
              <w:rPr>
                <w:b/>
                <w:sz w:val="20"/>
                <w:szCs w:val="20"/>
              </w:rPr>
            </w:pPr>
            <w:r w:rsidRPr="007A3072">
              <w:rPr>
                <w:b/>
                <w:sz w:val="20"/>
                <w:szCs w:val="20"/>
              </w:rPr>
              <w:t>A mélyszegénységben élők álláskeresési lehetőségeinek segítése</w:t>
            </w:r>
          </w:p>
        </w:tc>
      </w:tr>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Feltárt probléma</w:t>
            </w:r>
          </w:p>
          <w:p w:rsidR="00E41CE9" w:rsidRPr="007A3072" w:rsidRDefault="00E41CE9" w:rsidP="00414F0A">
            <w:pPr>
              <w:jc w:val="both"/>
              <w:rPr>
                <w:sz w:val="20"/>
                <w:szCs w:val="20"/>
              </w:rPr>
            </w:pPr>
            <w:r w:rsidRPr="007A3072">
              <w:rPr>
                <w:sz w:val="20"/>
                <w:szCs w:val="20"/>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tcPr>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Style w:val="text"/>
                <w:rFonts w:ascii="Times New Roman" w:hAnsi="Times New Roman"/>
                <w:bCs/>
                <w:sz w:val="20"/>
                <w:szCs w:val="20"/>
              </w:rPr>
            </w:pPr>
            <w:r w:rsidRPr="007A3072">
              <w:rPr>
                <w:rStyle w:val="text"/>
                <w:rFonts w:ascii="Times New Roman" w:hAnsi="Times New Roman"/>
                <w:bCs/>
                <w:sz w:val="20"/>
                <w:szCs w:val="20"/>
              </w:rPr>
              <w:t xml:space="preserve">Munkanélküliség, elhelyezkedési gondok </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Style w:val="text"/>
                <w:rFonts w:ascii="Times New Roman" w:hAnsi="Times New Roman"/>
                <w:bCs/>
                <w:sz w:val="20"/>
                <w:szCs w:val="20"/>
              </w:rPr>
              <w:t>A foglalkoztatáshoz jutás és a foglalkoztatásban való megmaradás nagy problémát jelent, mivel kevés a településen a munkahely. Ezt jelzi az is, hogy nőtt a regisztrált munkanélküliek száma és egyre többen nyújtanak be a hivatalban rendkívüli segély iránti kérelmet.</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Célok - </w:t>
            </w:r>
          </w:p>
          <w:p w:rsidR="00E41CE9" w:rsidRPr="007A3072" w:rsidRDefault="00E41CE9" w:rsidP="00414F0A">
            <w:pPr>
              <w:jc w:val="both"/>
              <w:rPr>
                <w:sz w:val="20"/>
                <w:szCs w:val="20"/>
              </w:rPr>
            </w:pPr>
            <w:r w:rsidRPr="007A3072">
              <w:rPr>
                <w:sz w:val="20"/>
                <w:szCs w:val="20"/>
              </w:rPr>
              <w:t>Általános megfogalmazás és rövid-, közép- és hosszútávú időegységekre bontásban</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Rövid távú: Csökkenteni a segélyezettek és a regisztrált munkanélküliek számát 10 %-kal.</w:t>
            </w:r>
          </w:p>
          <w:p w:rsidR="00E41CE9" w:rsidRPr="007A3072" w:rsidRDefault="00E41CE9" w:rsidP="00414F0A">
            <w:pPr>
              <w:jc w:val="both"/>
              <w:rPr>
                <w:sz w:val="20"/>
                <w:szCs w:val="20"/>
              </w:rPr>
            </w:pPr>
            <w:r w:rsidRPr="007A3072">
              <w:rPr>
                <w:sz w:val="20"/>
                <w:szCs w:val="20"/>
              </w:rPr>
              <w:t>Közép távú: Csökkenteni a segélyezettek és a regisztrált munkanélküliek számát 30 %-kal.</w:t>
            </w:r>
          </w:p>
          <w:p w:rsidR="00E41CE9" w:rsidRPr="007A3072" w:rsidRDefault="00E41CE9" w:rsidP="00414F0A">
            <w:pPr>
              <w:jc w:val="both"/>
              <w:rPr>
                <w:sz w:val="20"/>
                <w:szCs w:val="20"/>
              </w:rPr>
            </w:pPr>
            <w:r w:rsidRPr="007A3072">
              <w:rPr>
                <w:sz w:val="20"/>
                <w:szCs w:val="20"/>
              </w:rPr>
              <w:t>Hosszú távú: Csökkenteni a segélyezettek és a regisztrált munkanélküliek számát 50 %-kal. Az 50%-os csökkenés tartós biztosítása.</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Tevékenységek</w:t>
            </w:r>
          </w:p>
          <w:p w:rsidR="00E41CE9" w:rsidRPr="007A3072" w:rsidRDefault="00E41CE9" w:rsidP="00414F0A">
            <w:pPr>
              <w:jc w:val="both"/>
              <w:rPr>
                <w:sz w:val="20"/>
                <w:szCs w:val="20"/>
              </w:rPr>
            </w:pPr>
            <w:r w:rsidRPr="007A3072">
              <w:rPr>
                <w:sz w:val="20"/>
                <w:szCs w:val="20"/>
              </w:rPr>
              <w:t>(a beavatkozás tartalma) pontokba szedve</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22"/>
              </w:numPr>
              <w:jc w:val="both"/>
              <w:rPr>
                <w:rFonts w:eastAsia="Arial Unicode MS"/>
                <w:sz w:val="20"/>
                <w:szCs w:val="20"/>
              </w:rPr>
            </w:pPr>
            <w:r w:rsidRPr="007A3072">
              <w:rPr>
                <w:rFonts w:eastAsia="Arial Unicode MS"/>
                <w:sz w:val="20"/>
                <w:szCs w:val="20"/>
              </w:rPr>
              <w:t>Célcsoport feltérképezése, adatgyűjtés</w:t>
            </w:r>
          </w:p>
          <w:p w:rsidR="00E41CE9" w:rsidRPr="007A3072" w:rsidRDefault="00E41CE9" w:rsidP="00064283">
            <w:pPr>
              <w:pStyle w:val="NormlCalibri11"/>
              <w:numPr>
                <w:ilvl w:val="0"/>
                <w:numId w:val="22"/>
              </w:numPr>
              <w:pBdr>
                <w:top w:val="none" w:sz="0" w:space="0" w:color="auto"/>
                <w:left w:val="none" w:sz="0" w:space="0" w:color="auto"/>
                <w:bottom w:val="none" w:sz="0" w:space="0" w:color="auto"/>
                <w:right w:val="none" w:sz="0" w:space="0" w:color="auto"/>
              </w:pBdr>
              <w:rPr>
                <w:rFonts w:ascii="Times New Roman" w:eastAsia="Arial Unicode MS" w:hAnsi="Times New Roman"/>
                <w:sz w:val="20"/>
                <w:szCs w:val="20"/>
              </w:rPr>
            </w:pPr>
            <w:r w:rsidRPr="007A3072">
              <w:rPr>
                <w:rFonts w:ascii="Times New Roman" w:eastAsia="Arial Unicode MS" w:hAnsi="Times New Roman"/>
                <w:sz w:val="20"/>
                <w:szCs w:val="20"/>
              </w:rPr>
              <w:t>Elérni kívánt célok meghatározása</w:t>
            </w:r>
          </w:p>
          <w:p w:rsidR="00E41CE9" w:rsidRPr="007A3072" w:rsidRDefault="00E41CE9" w:rsidP="00064283">
            <w:pPr>
              <w:pStyle w:val="NormlCalibri11"/>
              <w:numPr>
                <w:ilvl w:val="0"/>
                <w:numId w:val="22"/>
              </w:numPr>
              <w:pBdr>
                <w:top w:val="none" w:sz="0" w:space="0" w:color="auto"/>
                <w:left w:val="none" w:sz="0" w:space="0" w:color="auto"/>
                <w:bottom w:val="none" w:sz="0" w:space="0" w:color="auto"/>
                <w:right w:val="none" w:sz="0" w:space="0" w:color="auto"/>
              </w:pBdr>
              <w:rPr>
                <w:rFonts w:ascii="Times New Roman" w:eastAsia="Arial Unicode MS" w:hAnsi="Times New Roman"/>
                <w:sz w:val="20"/>
                <w:szCs w:val="20"/>
              </w:rPr>
            </w:pPr>
            <w:r w:rsidRPr="007A3072">
              <w:rPr>
                <w:rFonts w:ascii="Times New Roman" w:eastAsia="Arial Unicode MS" w:hAnsi="Times New Roman"/>
                <w:sz w:val="20"/>
                <w:szCs w:val="20"/>
              </w:rPr>
              <w:t>Megtervezni a munkafolyamatot</w:t>
            </w:r>
          </w:p>
          <w:p w:rsidR="00E41CE9" w:rsidRPr="007A3072" w:rsidRDefault="00E41CE9" w:rsidP="00064283">
            <w:pPr>
              <w:pStyle w:val="NormlCalibri11"/>
              <w:numPr>
                <w:ilvl w:val="0"/>
                <w:numId w:val="22"/>
              </w:numPr>
              <w:pBdr>
                <w:top w:val="none" w:sz="0" w:space="0" w:color="auto"/>
                <w:left w:val="none" w:sz="0" w:space="0" w:color="auto"/>
                <w:bottom w:val="none" w:sz="0" w:space="0" w:color="auto"/>
                <w:right w:val="none" w:sz="0" w:space="0" w:color="auto"/>
              </w:pBdr>
              <w:rPr>
                <w:rFonts w:ascii="Times New Roman" w:eastAsia="Arial Unicode MS" w:hAnsi="Times New Roman"/>
                <w:sz w:val="20"/>
                <w:szCs w:val="20"/>
              </w:rPr>
            </w:pPr>
            <w:r w:rsidRPr="007A3072">
              <w:rPr>
                <w:rFonts w:ascii="Times New Roman" w:eastAsia="Arial Unicode MS" w:hAnsi="Times New Roman"/>
                <w:sz w:val="20"/>
                <w:szCs w:val="20"/>
              </w:rPr>
              <w:t>Képzések megszervezése</w:t>
            </w:r>
          </w:p>
          <w:p w:rsidR="00E41CE9" w:rsidRPr="007A3072" w:rsidRDefault="00E41CE9" w:rsidP="00064283">
            <w:pPr>
              <w:pStyle w:val="NormlCalibri11"/>
              <w:numPr>
                <w:ilvl w:val="0"/>
                <w:numId w:val="22"/>
              </w:numPr>
              <w:pBdr>
                <w:top w:val="none" w:sz="0" w:space="0" w:color="auto"/>
                <w:left w:val="none" w:sz="0" w:space="0" w:color="auto"/>
                <w:bottom w:val="none" w:sz="0" w:space="0" w:color="auto"/>
                <w:right w:val="none" w:sz="0" w:space="0" w:color="auto"/>
              </w:pBdr>
              <w:rPr>
                <w:rFonts w:ascii="Times New Roman" w:eastAsia="Arial Unicode MS" w:hAnsi="Times New Roman"/>
                <w:sz w:val="20"/>
                <w:szCs w:val="20"/>
              </w:rPr>
            </w:pPr>
            <w:r w:rsidRPr="007A3072">
              <w:rPr>
                <w:rFonts w:ascii="Times New Roman" w:eastAsia="Arial Unicode MS" w:hAnsi="Times New Roman"/>
                <w:sz w:val="20"/>
                <w:szCs w:val="20"/>
              </w:rPr>
              <w:t>Anyagi források biztosítása</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Résztvevők és</w:t>
            </w:r>
          </w:p>
          <w:p w:rsidR="00E41CE9" w:rsidRPr="007A3072" w:rsidRDefault="00E41CE9" w:rsidP="00414F0A">
            <w:pPr>
              <w:jc w:val="both"/>
              <w:rPr>
                <w:sz w:val="20"/>
                <w:szCs w:val="20"/>
              </w:rPr>
            </w:pPr>
            <w:r w:rsidRPr="007A3072">
              <w:rPr>
                <w:sz w:val="20"/>
                <w:szCs w:val="20"/>
              </w:rPr>
              <w:t>felelős</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pStyle w:val="NormlCalibri11"/>
              <w:numPr>
                <w:ilvl w:val="0"/>
                <w:numId w:val="23"/>
              </w:numPr>
              <w:pBdr>
                <w:top w:val="none" w:sz="0" w:space="0" w:color="auto"/>
                <w:left w:val="none" w:sz="0" w:space="0" w:color="auto"/>
                <w:bottom w:val="none" w:sz="0" w:space="0" w:color="auto"/>
                <w:right w:val="none" w:sz="0" w:space="0" w:color="auto"/>
              </w:pBdr>
              <w:rPr>
                <w:rFonts w:ascii="Times New Roman" w:hAnsi="Times New Roman"/>
                <w:sz w:val="20"/>
                <w:szCs w:val="20"/>
              </w:rPr>
            </w:pPr>
            <w:r>
              <w:rPr>
                <w:rFonts w:ascii="Times New Roman" w:hAnsi="Times New Roman"/>
                <w:sz w:val="20"/>
                <w:szCs w:val="20"/>
              </w:rPr>
              <w:t xml:space="preserve">Polgármesteri Hivatal, </w:t>
            </w:r>
            <w:r w:rsidRPr="007A3072">
              <w:rPr>
                <w:rFonts w:ascii="Times New Roman" w:hAnsi="Times New Roman"/>
                <w:sz w:val="20"/>
                <w:szCs w:val="20"/>
              </w:rPr>
              <w:t>polgármester</w:t>
            </w:r>
            <w:r>
              <w:rPr>
                <w:rFonts w:ascii="Times New Roman" w:hAnsi="Times New Roman"/>
                <w:sz w:val="20"/>
                <w:szCs w:val="20"/>
              </w:rPr>
              <w:t xml:space="preserve">, </w:t>
            </w:r>
            <w:r w:rsidRPr="007A3072">
              <w:rPr>
                <w:rFonts w:ascii="Times New Roman" w:hAnsi="Times New Roman"/>
                <w:sz w:val="20"/>
                <w:szCs w:val="20"/>
              </w:rPr>
              <w:t>jegyző</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Partnerek</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24"/>
              </w:numPr>
              <w:jc w:val="both"/>
              <w:rPr>
                <w:sz w:val="20"/>
                <w:szCs w:val="20"/>
              </w:rPr>
            </w:pPr>
            <w:r w:rsidRPr="007A3072">
              <w:rPr>
                <w:sz w:val="20"/>
                <w:szCs w:val="20"/>
              </w:rPr>
              <w:t>Munkaügyi Központ</w:t>
            </w:r>
          </w:p>
          <w:p w:rsidR="00E41CE9" w:rsidRPr="007A3072" w:rsidRDefault="00E41CE9" w:rsidP="00064283">
            <w:pPr>
              <w:pStyle w:val="NormlCalibri11"/>
              <w:numPr>
                <w:ilvl w:val="0"/>
                <w:numId w:val="24"/>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TKKI</w:t>
            </w:r>
          </w:p>
          <w:p w:rsidR="00E41CE9" w:rsidRPr="007A3072" w:rsidRDefault="00E41CE9" w:rsidP="00064283">
            <w:pPr>
              <w:pStyle w:val="NormlCalibri11"/>
              <w:numPr>
                <w:ilvl w:val="0"/>
                <w:numId w:val="24"/>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helyi vállalkozások</w:t>
            </w:r>
          </w:p>
          <w:p w:rsidR="00E41CE9" w:rsidRPr="007A3072" w:rsidRDefault="00E41CE9" w:rsidP="00064283">
            <w:pPr>
              <w:pStyle w:val="NormlCalibri11"/>
              <w:numPr>
                <w:ilvl w:val="0"/>
                <w:numId w:val="24"/>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civil szervezetek</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Határidő(k) pontokba szedve</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25"/>
              </w:numPr>
              <w:jc w:val="both"/>
              <w:rPr>
                <w:sz w:val="20"/>
                <w:szCs w:val="20"/>
              </w:rPr>
            </w:pPr>
            <w:r w:rsidRPr="007A3072">
              <w:rPr>
                <w:sz w:val="20"/>
                <w:szCs w:val="20"/>
              </w:rPr>
              <w:t>2014. július 31.</w:t>
            </w:r>
          </w:p>
          <w:p w:rsidR="00E41CE9" w:rsidRPr="007A3072" w:rsidRDefault="00E41CE9" w:rsidP="00064283">
            <w:pPr>
              <w:pStyle w:val="NormlCalibri11"/>
              <w:numPr>
                <w:ilvl w:val="0"/>
                <w:numId w:val="25"/>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2016. július 31.</w:t>
            </w:r>
          </w:p>
          <w:p w:rsidR="00E41CE9" w:rsidRPr="007A3072" w:rsidRDefault="00E41CE9" w:rsidP="00064283">
            <w:pPr>
              <w:pStyle w:val="NormlCalibri11"/>
              <w:numPr>
                <w:ilvl w:val="0"/>
                <w:numId w:val="25"/>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2018. július 31.</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Eredményességi mutatók és annak dokumentáltsága, forrása</w:t>
            </w:r>
          </w:p>
          <w:p w:rsidR="00E41CE9" w:rsidRPr="007A3072" w:rsidRDefault="00E41CE9" w:rsidP="00414F0A">
            <w:pPr>
              <w:jc w:val="both"/>
              <w:rPr>
                <w:sz w:val="20"/>
                <w:szCs w:val="20"/>
              </w:rPr>
            </w:pPr>
            <w:r w:rsidRPr="007A3072">
              <w:rPr>
                <w:sz w:val="20"/>
                <w:szCs w:val="20"/>
              </w:rPr>
              <w:t>(rövid, közép és hosszútávon),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26"/>
              </w:numPr>
              <w:jc w:val="both"/>
              <w:rPr>
                <w:bCs/>
                <w:sz w:val="20"/>
                <w:szCs w:val="20"/>
              </w:rPr>
            </w:pPr>
            <w:r w:rsidRPr="007A3072">
              <w:rPr>
                <w:bCs/>
                <w:sz w:val="20"/>
                <w:szCs w:val="20"/>
              </w:rPr>
              <w:t>Munkaügyi Központ kimutatása, Közös Önkormányzati Hivatal kimutatása a munkanélküliekről, segélyezettekről</w:t>
            </w:r>
          </w:p>
          <w:p w:rsidR="00E41CE9" w:rsidRPr="007A3072" w:rsidRDefault="00E41CE9" w:rsidP="00064283">
            <w:pPr>
              <w:pStyle w:val="NormlCalibri11"/>
              <w:numPr>
                <w:ilvl w:val="0"/>
                <w:numId w:val="26"/>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Képzési tanúsítvány</w:t>
            </w:r>
          </w:p>
          <w:p w:rsidR="00E41CE9" w:rsidRPr="007A3072" w:rsidRDefault="00E41CE9" w:rsidP="00064283">
            <w:pPr>
              <w:pStyle w:val="NormlCalibri11"/>
              <w:numPr>
                <w:ilvl w:val="0"/>
                <w:numId w:val="26"/>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Írásbeli szakmai értékelés</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vAlign w:val="center"/>
          </w:tcPr>
          <w:p w:rsidR="00E41CE9" w:rsidRPr="007A3072" w:rsidRDefault="00E41CE9" w:rsidP="00414F0A">
            <w:pPr>
              <w:jc w:val="both"/>
              <w:rPr>
                <w:sz w:val="20"/>
                <w:szCs w:val="20"/>
              </w:rPr>
            </w:pPr>
            <w:r w:rsidRPr="007A3072">
              <w:rPr>
                <w:sz w:val="20"/>
                <w:szCs w:val="20"/>
              </w:rPr>
              <w:t xml:space="preserve">Kockázatok </w:t>
            </w:r>
            <w:r w:rsidRPr="007A3072">
              <w:rPr>
                <w:sz w:val="20"/>
                <w:szCs w:val="20"/>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Nehézséget okozhat, hogy az álláskeresőket képzésekbe, programokba bevonjuk. Adott időszakban nem hirdetnek olyan pályázatot, amiből képzéseket, közfoglalkoztatási programokat lehetne finanszírozni. A gazdasági helyzet miatt a helyi vállalkozók nem biztos, hogy új munkahelyeket tudnak teremteni a településen.</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Szükséges erőforrások</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Humán erőforrás (oktatók)</w:t>
            </w:r>
          </w:p>
          <w:p w:rsidR="00E41CE9" w:rsidRPr="007A3072" w:rsidRDefault="00E41CE9" w:rsidP="00414F0A">
            <w:pPr>
              <w:jc w:val="both"/>
              <w:rPr>
                <w:sz w:val="20"/>
                <w:szCs w:val="20"/>
              </w:rPr>
            </w:pPr>
            <w:r w:rsidRPr="007A3072">
              <w:rPr>
                <w:sz w:val="20"/>
                <w:szCs w:val="20"/>
              </w:rPr>
              <w:t>Pénzügyi erőforrás (pályázatok, önkormányzati támogatás)</w:t>
            </w:r>
          </w:p>
        </w:tc>
      </w:tr>
    </w:tbl>
    <w:p w:rsidR="00E41CE9" w:rsidRPr="007A3072" w:rsidRDefault="00E41CE9" w:rsidP="00E41CE9">
      <w:pPr>
        <w:jc w:val="both"/>
        <w:rPr>
          <w:sz w:val="20"/>
          <w:szCs w:val="20"/>
        </w:rPr>
      </w:pPr>
    </w:p>
    <w:p w:rsidR="00E41CE9" w:rsidRDefault="00E41CE9" w:rsidP="00E41CE9">
      <w:pPr>
        <w:jc w:val="both"/>
        <w:rPr>
          <w:b/>
        </w:rPr>
      </w:pPr>
    </w:p>
    <w:p w:rsidR="00E41CE9" w:rsidRDefault="00E41CE9" w:rsidP="00E41CE9">
      <w:pPr>
        <w:jc w:val="both"/>
        <w:rPr>
          <w:b/>
        </w:rPr>
      </w:pPr>
    </w:p>
    <w:p w:rsidR="00E41CE9" w:rsidRPr="0060280A" w:rsidRDefault="00E41CE9" w:rsidP="00E41CE9">
      <w:pPr>
        <w:jc w:val="both"/>
      </w:pPr>
      <w:r w:rsidRPr="0060280A">
        <w:rPr>
          <w:b/>
        </w:rPr>
        <w:t>11.7.6.</w:t>
      </w:r>
    </w:p>
    <w:p w:rsidR="00E41CE9" w:rsidRPr="007A3072" w:rsidRDefault="00E41CE9" w:rsidP="00E41CE9">
      <w:pPr>
        <w:jc w:val="both"/>
        <w:rPr>
          <w:sz w:val="20"/>
          <w:szCs w:val="20"/>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E41CE9" w:rsidRPr="007A3072" w:rsidRDefault="00E41CE9" w:rsidP="00414F0A">
            <w:pPr>
              <w:jc w:val="both"/>
              <w:rPr>
                <w:b/>
                <w:sz w:val="20"/>
                <w:szCs w:val="20"/>
              </w:rPr>
            </w:pPr>
            <w:r>
              <w:rPr>
                <w:b/>
                <w:sz w:val="20"/>
                <w:szCs w:val="20"/>
              </w:rPr>
              <w:t>Ágasegyháza</w:t>
            </w:r>
            <w:r w:rsidRPr="007A3072">
              <w:rPr>
                <w:b/>
                <w:sz w:val="20"/>
                <w:szCs w:val="20"/>
              </w:rPr>
              <w:t xml:space="preserve"> község honlapjának teljes akadálymentesítése</w:t>
            </w:r>
          </w:p>
        </w:tc>
      </w:tr>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Feltárt probléma</w:t>
            </w:r>
          </w:p>
          <w:p w:rsidR="00E41CE9" w:rsidRPr="007A3072" w:rsidRDefault="00E41CE9" w:rsidP="00414F0A">
            <w:pPr>
              <w:jc w:val="both"/>
              <w:rPr>
                <w:sz w:val="20"/>
                <w:szCs w:val="20"/>
              </w:rPr>
            </w:pPr>
            <w:r w:rsidRPr="007A3072">
              <w:rPr>
                <w:sz w:val="20"/>
                <w:szCs w:val="20"/>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Nem teljesen akadálymentes községünk honlapja, ezért a látási </w:t>
            </w:r>
          </w:p>
          <w:p w:rsidR="00E41CE9" w:rsidRPr="007A3072" w:rsidRDefault="00E41CE9" w:rsidP="00414F0A">
            <w:pPr>
              <w:jc w:val="both"/>
              <w:rPr>
                <w:sz w:val="20"/>
                <w:szCs w:val="20"/>
              </w:rPr>
            </w:pPr>
            <w:r w:rsidRPr="007A3072">
              <w:rPr>
                <w:sz w:val="20"/>
                <w:szCs w:val="20"/>
              </w:rPr>
              <w:t>fogyatékkal élők nem tudják megfelelően használni.</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Célok - </w:t>
            </w:r>
          </w:p>
          <w:p w:rsidR="00E41CE9" w:rsidRPr="007A3072" w:rsidRDefault="00E41CE9" w:rsidP="00414F0A">
            <w:pPr>
              <w:jc w:val="both"/>
              <w:rPr>
                <w:sz w:val="20"/>
                <w:szCs w:val="20"/>
              </w:rPr>
            </w:pPr>
            <w:r w:rsidRPr="007A3072">
              <w:rPr>
                <w:sz w:val="20"/>
                <w:szCs w:val="20"/>
              </w:rPr>
              <w:t>Általános megfogalmazás és rövid-, közép- és hosszútávú időegységekre bontásban</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Általános: A teljes weblap akadálymentesítettségének elérése </w:t>
            </w:r>
          </w:p>
          <w:p w:rsidR="00E41CE9" w:rsidRPr="007A3072" w:rsidRDefault="00E41CE9" w:rsidP="00414F0A">
            <w:pPr>
              <w:jc w:val="both"/>
              <w:rPr>
                <w:sz w:val="20"/>
                <w:szCs w:val="20"/>
              </w:rPr>
            </w:pPr>
            <w:r w:rsidRPr="007A3072">
              <w:rPr>
                <w:sz w:val="20"/>
                <w:szCs w:val="20"/>
              </w:rPr>
              <w:t xml:space="preserve">Rövid távú: felmérése az akadálymentesítés lehetőségeinek </w:t>
            </w:r>
          </w:p>
          <w:p w:rsidR="00E41CE9" w:rsidRPr="007A3072" w:rsidRDefault="00E41CE9" w:rsidP="00414F0A">
            <w:pPr>
              <w:jc w:val="both"/>
              <w:rPr>
                <w:sz w:val="20"/>
                <w:szCs w:val="20"/>
              </w:rPr>
            </w:pPr>
            <w:r w:rsidRPr="007A3072">
              <w:rPr>
                <w:sz w:val="20"/>
                <w:szCs w:val="20"/>
              </w:rPr>
              <w:t xml:space="preserve">Közép távú: felmérni, és folyamatosan figyelemmel kísérni a pályázati </w:t>
            </w:r>
          </w:p>
          <w:p w:rsidR="00E41CE9" w:rsidRPr="007A3072" w:rsidRDefault="00E41CE9" w:rsidP="00414F0A">
            <w:pPr>
              <w:jc w:val="both"/>
              <w:rPr>
                <w:sz w:val="20"/>
                <w:szCs w:val="20"/>
              </w:rPr>
            </w:pPr>
            <w:r w:rsidRPr="007A3072">
              <w:rPr>
                <w:sz w:val="20"/>
                <w:szCs w:val="20"/>
              </w:rPr>
              <w:t xml:space="preserve">lehetőségeket, pályázati lehetőség esetén döntéshozatal segítése a Képviselő-testületnél előterjesztés készítésével </w:t>
            </w:r>
          </w:p>
          <w:p w:rsidR="00E41CE9" w:rsidRPr="007A3072" w:rsidRDefault="00E41CE9" w:rsidP="00414F0A">
            <w:pPr>
              <w:jc w:val="both"/>
              <w:rPr>
                <w:sz w:val="20"/>
                <w:szCs w:val="20"/>
              </w:rPr>
            </w:pPr>
            <w:r w:rsidRPr="007A3072">
              <w:rPr>
                <w:sz w:val="20"/>
                <w:szCs w:val="20"/>
              </w:rPr>
              <w:t>Hosszú távú: Pályázati lehetőség felhasználásával a teljes akadálymentesítettség kialakítása</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Tevékenységek</w:t>
            </w:r>
          </w:p>
          <w:p w:rsidR="00E41CE9" w:rsidRPr="007A3072" w:rsidRDefault="00E41CE9" w:rsidP="00414F0A">
            <w:pPr>
              <w:jc w:val="both"/>
              <w:rPr>
                <w:sz w:val="20"/>
                <w:szCs w:val="20"/>
              </w:rPr>
            </w:pPr>
            <w:r w:rsidRPr="007A3072">
              <w:rPr>
                <w:sz w:val="20"/>
                <w:szCs w:val="20"/>
              </w:rPr>
              <w:t>(a beavatkozás tartalma) pontokba szedve</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30"/>
              </w:numPr>
              <w:jc w:val="both"/>
              <w:rPr>
                <w:rFonts w:eastAsia="Arial Unicode MS"/>
                <w:sz w:val="20"/>
                <w:szCs w:val="20"/>
              </w:rPr>
            </w:pPr>
            <w:r w:rsidRPr="007A3072">
              <w:rPr>
                <w:rFonts w:eastAsia="Arial Unicode MS"/>
                <w:sz w:val="20"/>
                <w:szCs w:val="20"/>
              </w:rPr>
              <w:t>A honlapon végrehajtandó változtatások felmérése</w:t>
            </w:r>
          </w:p>
          <w:p w:rsidR="00E41CE9" w:rsidRPr="007A3072" w:rsidRDefault="00E41CE9" w:rsidP="00064283">
            <w:pPr>
              <w:pStyle w:val="NormlCalibri11"/>
              <w:numPr>
                <w:ilvl w:val="0"/>
                <w:numId w:val="30"/>
              </w:numPr>
              <w:pBdr>
                <w:top w:val="none" w:sz="0" w:space="0" w:color="auto"/>
                <w:left w:val="none" w:sz="0" w:space="0" w:color="auto"/>
                <w:bottom w:val="none" w:sz="0" w:space="0" w:color="auto"/>
                <w:right w:val="none" w:sz="0" w:space="0" w:color="auto"/>
              </w:pBdr>
              <w:rPr>
                <w:rFonts w:ascii="Times New Roman" w:eastAsia="Arial Unicode MS" w:hAnsi="Times New Roman"/>
                <w:sz w:val="20"/>
                <w:szCs w:val="20"/>
              </w:rPr>
            </w:pPr>
            <w:r w:rsidRPr="007A3072">
              <w:rPr>
                <w:rFonts w:ascii="Times New Roman" w:eastAsia="Arial Unicode MS" w:hAnsi="Times New Roman"/>
                <w:sz w:val="20"/>
                <w:szCs w:val="20"/>
              </w:rPr>
              <w:t>Pályázatfigyelés</w:t>
            </w:r>
          </w:p>
          <w:p w:rsidR="00E41CE9" w:rsidRPr="007A3072" w:rsidRDefault="00E41CE9" w:rsidP="00064283">
            <w:pPr>
              <w:pStyle w:val="NormlCalibri11"/>
              <w:numPr>
                <w:ilvl w:val="0"/>
                <w:numId w:val="30"/>
              </w:numPr>
              <w:pBdr>
                <w:top w:val="none" w:sz="0" w:space="0" w:color="auto"/>
                <w:left w:val="none" w:sz="0" w:space="0" w:color="auto"/>
                <w:bottom w:val="none" w:sz="0" w:space="0" w:color="auto"/>
                <w:right w:val="none" w:sz="0" w:space="0" w:color="auto"/>
              </w:pBdr>
              <w:rPr>
                <w:rFonts w:ascii="Times New Roman" w:eastAsia="Arial Unicode MS" w:hAnsi="Times New Roman"/>
                <w:sz w:val="20"/>
                <w:szCs w:val="20"/>
              </w:rPr>
            </w:pPr>
            <w:r w:rsidRPr="007A3072">
              <w:rPr>
                <w:rFonts w:ascii="Times New Roman" w:eastAsia="Arial Unicode MS" w:hAnsi="Times New Roman"/>
                <w:sz w:val="20"/>
                <w:szCs w:val="20"/>
              </w:rPr>
              <w:t>Megfelelő pályázat esetén előterjesztés készítése a Képviselő-testületnek</w:t>
            </w:r>
          </w:p>
          <w:p w:rsidR="00E41CE9" w:rsidRPr="007A3072" w:rsidRDefault="00E41CE9" w:rsidP="00064283">
            <w:pPr>
              <w:pStyle w:val="NormlCalibri11"/>
              <w:numPr>
                <w:ilvl w:val="0"/>
                <w:numId w:val="30"/>
              </w:numPr>
              <w:pBdr>
                <w:top w:val="none" w:sz="0" w:space="0" w:color="auto"/>
                <w:left w:val="none" w:sz="0" w:space="0" w:color="auto"/>
                <w:bottom w:val="none" w:sz="0" w:space="0" w:color="auto"/>
                <w:right w:val="none" w:sz="0" w:space="0" w:color="auto"/>
              </w:pBdr>
              <w:rPr>
                <w:rFonts w:ascii="Times New Roman" w:eastAsia="Arial Unicode MS" w:hAnsi="Times New Roman"/>
                <w:sz w:val="20"/>
                <w:szCs w:val="20"/>
              </w:rPr>
            </w:pPr>
            <w:r w:rsidRPr="007A3072">
              <w:rPr>
                <w:rFonts w:ascii="Times New Roman" w:eastAsia="Arial Unicode MS" w:hAnsi="Times New Roman"/>
                <w:sz w:val="20"/>
                <w:szCs w:val="20"/>
              </w:rPr>
              <w:t>Pályázati támogatás elnyerése esetén a teljes akadálymentesítés megvalósítása</w:t>
            </w:r>
          </w:p>
          <w:p w:rsidR="00E41CE9" w:rsidRPr="007A3072" w:rsidRDefault="00E41CE9" w:rsidP="00064283">
            <w:pPr>
              <w:pStyle w:val="NormlCalibri11"/>
              <w:numPr>
                <w:ilvl w:val="0"/>
                <w:numId w:val="30"/>
              </w:numPr>
              <w:pBdr>
                <w:top w:val="none" w:sz="0" w:space="0" w:color="auto"/>
                <w:left w:val="none" w:sz="0" w:space="0" w:color="auto"/>
                <w:bottom w:val="none" w:sz="0" w:space="0" w:color="auto"/>
                <w:right w:val="none" w:sz="0" w:space="0" w:color="auto"/>
              </w:pBdr>
              <w:rPr>
                <w:rFonts w:ascii="Times New Roman" w:eastAsia="Arial Unicode MS" w:hAnsi="Times New Roman"/>
                <w:sz w:val="20"/>
                <w:szCs w:val="20"/>
              </w:rPr>
            </w:pPr>
            <w:r w:rsidRPr="007A3072">
              <w:rPr>
                <w:rFonts w:ascii="Times New Roman" w:eastAsia="Arial Unicode MS" w:hAnsi="Times New Roman"/>
                <w:sz w:val="20"/>
                <w:szCs w:val="20"/>
              </w:rPr>
              <w:t>Karbantartás</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Résztvevők és</w:t>
            </w:r>
          </w:p>
          <w:p w:rsidR="00E41CE9" w:rsidRPr="007A3072" w:rsidRDefault="00E41CE9" w:rsidP="00414F0A">
            <w:pPr>
              <w:jc w:val="both"/>
              <w:rPr>
                <w:sz w:val="20"/>
                <w:szCs w:val="20"/>
              </w:rPr>
            </w:pPr>
            <w:r w:rsidRPr="007A3072">
              <w:rPr>
                <w:sz w:val="20"/>
                <w:szCs w:val="20"/>
              </w:rPr>
              <w:t>felelős</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Felelős: Önkormányzat</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Résztvevő: rendszergazda, a honlap üzemeltetője</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Partnerek</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pályázatírók</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Határidő(k) pontokba szedve</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Pr>
                <w:sz w:val="20"/>
                <w:szCs w:val="20"/>
              </w:rPr>
              <w:t xml:space="preserve">2013. </w:t>
            </w:r>
            <w:r w:rsidRPr="007A3072">
              <w:rPr>
                <w:sz w:val="20"/>
                <w:szCs w:val="20"/>
              </w:rPr>
              <w:t>folyamatos</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Eredményességi mutatók és annak dokumentáltsága, forrása</w:t>
            </w:r>
          </w:p>
          <w:p w:rsidR="00E41CE9" w:rsidRPr="007A3072" w:rsidRDefault="00E41CE9" w:rsidP="00414F0A">
            <w:pPr>
              <w:jc w:val="both"/>
              <w:rPr>
                <w:sz w:val="20"/>
                <w:szCs w:val="20"/>
              </w:rPr>
            </w:pPr>
            <w:r w:rsidRPr="007A3072">
              <w:rPr>
                <w:sz w:val="20"/>
                <w:szCs w:val="20"/>
              </w:rPr>
              <w:t>(rövid, közép és hosszútávon),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29"/>
              </w:numPr>
              <w:jc w:val="both"/>
              <w:rPr>
                <w:bCs/>
                <w:sz w:val="20"/>
                <w:szCs w:val="20"/>
              </w:rPr>
            </w:pPr>
            <w:r w:rsidRPr="007A3072">
              <w:rPr>
                <w:bCs/>
                <w:sz w:val="20"/>
                <w:szCs w:val="20"/>
              </w:rPr>
              <w:t>dokumentáció a honlapon szükséges változtatásokról</w:t>
            </w:r>
          </w:p>
          <w:p w:rsidR="00E41CE9" w:rsidRPr="007A3072" w:rsidRDefault="00E41CE9" w:rsidP="00064283">
            <w:pPr>
              <w:pStyle w:val="NormlCalibri11"/>
              <w:numPr>
                <w:ilvl w:val="0"/>
                <w:numId w:val="29"/>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előterjesztés</w:t>
            </w:r>
          </w:p>
          <w:p w:rsidR="00E41CE9" w:rsidRPr="007A3072" w:rsidRDefault="00E41CE9" w:rsidP="00064283">
            <w:pPr>
              <w:pStyle w:val="NormlCalibri11"/>
              <w:numPr>
                <w:ilvl w:val="0"/>
                <w:numId w:val="29"/>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pályázati anyag</w:t>
            </w:r>
          </w:p>
          <w:p w:rsidR="00E41CE9" w:rsidRPr="007A3072" w:rsidRDefault="00E41CE9" w:rsidP="00064283">
            <w:pPr>
              <w:pStyle w:val="NormlCalibri11"/>
              <w:numPr>
                <w:ilvl w:val="0"/>
                <w:numId w:val="29"/>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a honlap üzemeltetőjének igazolása a végrehajtott változtatásokról</w:t>
            </w:r>
          </w:p>
          <w:p w:rsidR="00E41CE9" w:rsidRPr="007A3072" w:rsidRDefault="00E41CE9" w:rsidP="00064283">
            <w:pPr>
              <w:pStyle w:val="NormlCalibri11"/>
              <w:numPr>
                <w:ilvl w:val="0"/>
                <w:numId w:val="29"/>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az akadálymentesített oldal látogatottsági adatai</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vAlign w:val="center"/>
          </w:tcPr>
          <w:p w:rsidR="00E41CE9" w:rsidRPr="007A3072" w:rsidRDefault="00E41CE9" w:rsidP="00414F0A">
            <w:pPr>
              <w:jc w:val="both"/>
              <w:rPr>
                <w:sz w:val="20"/>
                <w:szCs w:val="20"/>
              </w:rPr>
            </w:pPr>
            <w:r w:rsidRPr="007A3072">
              <w:rPr>
                <w:sz w:val="20"/>
                <w:szCs w:val="20"/>
              </w:rPr>
              <w:t xml:space="preserve">Kockázatok </w:t>
            </w:r>
            <w:r w:rsidRPr="007A3072">
              <w:rPr>
                <w:sz w:val="20"/>
                <w:szCs w:val="20"/>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Nincs megfelelő pályázat az adott időszakban.</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Szükséges erőforrások</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pályázati források, technikai erőforrások</w:t>
            </w:r>
          </w:p>
        </w:tc>
      </w:tr>
    </w:tbl>
    <w:p w:rsidR="00E41CE9" w:rsidRPr="007A3072" w:rsidRDefault="00E41CE9" w:rsidP="00E41CE9">
      <w:pPr>
        <w:jc w:val="both"/>
        <w:rPr>
          <w:sz w:val="20"/>
          <w:szCs w:val="20"/>
        </w:rPr>
      </w:pPr>
    </w:p>
    <w:p w:rsidR="00E41CE9" w:rsidRDefault="00E41CE9" w:rsidP="00E41CE9">
      <w:pPr>
        <w:jc w:val="both"/>
        <w:rPr>
          <w:sz w:val="20"/>
          <w:szCs w:val="20"/>
        </w:rPr>
      </w:pPr>
    </w:p>
    <w:p w:rsidR="00E41CE9" w:rsidRDefault="00E41CE9" w:rsidP="00E41CE9">
      <w:pPr>
        <w:jc w:val="both"/>
        <w:rPr>
          <w:sz w:val="20"/>
          <w:szCs w:val="20"/>
        </w:rPr>
      </w:pPr>
    </w:p>
    <w:p w:rsidR="00E41CE9" w:rsidRDefault="00E41CE9" w:rsidP="00E41CE9">
      <w:pPr>
        <w:jc w:val="both"/>
        <w:rPr>
          <w:sz w:val="20"/>
          <w:szCs w:val="20"/>
        </w:rPr>
      </w:pPr>
    </w:p>
    <w:p w:rsidR="00E41CE9" w:rsidRPr="0060280A" w:rsidRDefault="00E41CE9" w:rsidP="00E41CE9">
      <w:pPr>
        <w:jc w:val="both"/>
      </w:pPr>
      <w:r w:rsidRPr="0060280A">
        <w:rPr>
          <w:b/>
        </w:rPr>
        <w:t>11.7.</w:t>
      </w:r>
      <w:r>
        <w:rPr>
          <w:b/>
        </w:rPr>
        <w:t>7</w:t>
      </w:r>
      <w:r w:rsidRPr="0060280A">
        <w:rPr>
          <w:b/>
        </w:rPr>
        <w:t>.</w:t>
      </w:r>
    </w:p>
    <w:p w:rsidR="00E41CE9" w:rsidRDefault="00E41CE9" w:rsidP="00E41CE9">
      <w:pPr>
        <w:jc w:val="both"/>
        <w:rPr>
          <w:sz w:val="20"/>
          <w:szCs w:val="20"/>
        </w:rPr>
      </w:pPr>
    </w:p>
    <w:p w:rsidR="00E41CE9" w:rsidRPr="007A3072" w:rsidRDefault="00E41CE9" w:rsidP="00E41CE9">
      <w:pPr>
        <w:jc w:val="both"/>
        <w:rPr>
          <w:sz w:val="20"/>
          <w:szCs w:val="20"/>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E41CE9" w:rsidRPr="007A3072" w:rsidRDefault="00E41CE9" w:rsidP="00414F0A">
            <w:pPr>
              <w:jc w:val="both"/>
              <w:rPr>
                <w:b/>
                <w:sz w:val="20"/>
                <w:szCs w:val="20"/>
              </w:rPr>
            </w:pPr>
            <w:r w:rsidRPr="007A3072">
              <w:rPr>
                <w:b/>
                <w:sz w:val="20"/>
                <w:szCs w:val="20"/>
              </w:rPr>
              <w:t>Intézmények akadálymentesítése</w:t>
            </w:r>
          </w:p>
        </w:tc>
      </w:tr>
      <w:tr w:rsidR="00E41CE9" w:rsidRPr="007A3072" w:rsidTr="00414F0A">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Feltárt probléma</w:t>
            </w:r>
          </w:p>
          <w:p w:rsidR="00E41CE9" w:rsidRPr="007A3072" w:rsidRDefault="00E41CE9" w:rsidP="00414F0A">
            <w:pPr>
              <w:jc w:val="both"/>
              <w:rPr>
                <w:sz w:val="20"/>
                <w:szCs w:val="20"/>
              </w:rPr>
            </w:pPr>
            <w:r w:rsidRPr="007A3072">
              <w:rPr>
                <w:sz w:val="20"/>
                <w:szCs w:val="20"/>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tcPr>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Hiányzó, nem megfelelő mértékű akadálymentesítettség az önkormányzat intézményeiben. Jelenleg településünkön az</w:t>
            </w:r>
            <w:r>
              <w:rPr>
                <w:rFonts w:ascii="Times New Roman" w:hAnsi="Times New Roman"/>
                <w:sz w:val="20"/>
                <w:szCs w:val="20"/>
              </w:rPr>
              <w:t xml:space="preserve"> iskola, a Polgármesteri Hivatal, az orvosi rendelő,</w:t>
            </w:r>
            <w:r w:rsidRPr="007A3072">
              <w:rPr>
                <w:rFonts w:ascii="Times New Roman" w:hAnsi="Times New Roman"/>
                <w:sz w:val="20"/>
                <w:szCs w:val="20"/>
              </w:rPr>
              <w:t xml:space="preserve"> akadálymentesítettsége </w:t>
            </w:r>
            <w:r>
              <w:rPr>
                <w:rFonts w:ascii="Times New Roman" w:hAnsi="Times New Roman"/>
                <w:sz w:val="20"/>
                <w:szCs w:val="20"/>
              </w:rPr>
              <w:t xml:space="preserve">nem </w:t>
            </w:r>
            <w:r w:rsidRPr="007A3072">
              <w:rPr>
                <w:rFonts w:ascii="Times New Roman" w:hAnsi="Times New Roman"/>
                <w:sz w:val="20"/>
                <w:szCs w:val="20"/>
              </w:rPr>
              <w:t>megoldott</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Célok - </w:t>
            </w:r>
          </w:p>
          <w:p w:rsidR="00E41CE9" w:rsidRPr="007A3072" w:rsidRDefault="00E41CE9" w:rsidP="00414F0A">
            <w:pPr>
              <w:jc w:val="both"/>
              <w:rPr>
                <w:sz w:val="20"/>
                <w:szCs w:val="20"/>
              </w:rPr>
            </w:pPr>
            <w:r w:rsidRPr="007A3072">
              <w:rPr>
                <w:sz w:val="20"/>
                <w:szCs w:val="20"/>
              </w:rPr>
              <w:t>Általános megfogalmazás és rövid-, közép- és hosszútávú időegységekre bontásban</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Rövid távú: az intézmények 50%-ának akadálymentesítése</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Közép távú: az intézmények 75 %-ának akadálymentesítése</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Hosszú távú: az intézmények 100 %-ának akadálymentesítése</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Minden fogyatékkal élő igényeire terjedjen ki az akadálymentesítés.</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lastRenderedPageBreak/>
              <w:t>Tevékenységek</w:t>
            </w:r>
          </w:p>
          <w:p w:rsidR="00E41CE9" w:rsidRPr="007A3072" w:rsidRDefault="00E41CE9" w:rsidP="00414F0A">
            <w:pPr>
              <w:jc w:val="both"/>
              <w:rPr>
                <w:sz w:val="20"/>
                <w:szCs w:val="20"/>
              </w:rPr>
            </w:pPr>
            <w:r w:rsidRPr="007A3072">
              <w:rPr>
                <w:sz w:val="20"/>
                <w:szCs w:val="20"/>
              </w:rPr>
              <w:t>(a beavatkozás tartalma) pontokba szedve</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31"/>
              </w:numPr>
              <w:jc w:val="both"/>
              <w:rPr>
                <w:rFonts w:eastAsia="Arial Unicode MS"/>
                <w:sz w:val="20"/>
                <w:szCs w:val="20"/>
              </w:rPr>
            </w:pPr>
            <w:r w:rsidRPr="007A3072">
              <w:rPr>
                <w:rFonts w:eastAsia="Arial Unicode MS"/>
                <w:sz w:val="20"/>
                <w:szCs w:val="20"/>
              </w:rPr>
              <w:t>Fontossági sorrend felállítása</w:t>
            </w:r>
          </w:p>
          <w:p w:rsidR="00E41CE9" w:rsidRPr="007A3072" w:rsidRDefault="00E41CE9" w:rsidP="00064283">
            <w:pPr>
              <w:pStyle w:val="NormlCalibri11"/>
              <w:numPr>
                <w:ilvl w:val="0"/>
                <w:numId w:val="31"/>
              </w:numPr>
              <w:pBdr>
                <w:top w:val="none" w:sz="0" w:space="0" w:color="auto"/>
                <w:left w:val="none" w:sz="0" w:space="0" w:color="auto"/>
                <w:bottom w:val="none" w:sz="0" w:space="0" w:color="auto"/>
                <w:right w:val="none" w:sz="0" w:space="0" w:color="auto"/>
              </w:pBdr>
              <w:rPr>
                <w:rFonts w:ascii="Times New Roman" w:eastAsia="Arial Unicode MS" w:hAnsi="Times New Roman"/>
                <w:sz w:val="20"/>
                <w:szCs w:val="20"/>
              </w:rPr>
            </w:pPr>
            <w:r w:rsidRPr="007A3072">
              <w:rPr>
                <w:rFonts w:ascii="Times New Roman" w:eastAsia="Arial Unicode MS" w:hAnsi="Times New Roman"/>
                <w:sz w:val="20"/>
                <w:szCs w:val="20"/>
              </w:rPr>
              <w:t>Tervezés</w:t>
            </w:r>
          </w:p>
          <w:p w:rsidR="00E41CE9" w:rsidRPr="007A3072" w:rsidRDefault="00E41CE9" w:rsidP="00064283">
            <w:pPr>
              <w:pStyle w:val="NormlCalibri11"/>
              <w:numPr>
                <w:ilvl w:val="0"/>
                <w:numId w:val="31"/>
              </w:numPr>
              <w:pBdr>
                <w:top w:val="none" w:sz="0" w:space="0" w:color="auto"/>
                <w:left w:val="none" w:sz="0" w:space="0" w:color="auto"/>
                <w:bottom w:val="none" w:sz="0" w:space="0" w:color="auto"/>
                <w:right w:val="none" w:sz="0" w:space="0" w:color="auto"/>
              </w:pBdr>
              <w:rPr>
                <w:rFonts w:ascii="Times New Roman" w:eastAsia="Arial Unicode MS" w:hAnsi="Times New Roman"/>
                <w:sz w:val="20"/>
                <w:szCs w:val="20"/>
              </w:rPr>
            </w:pPr>
            <w:r w:rsidRPr="007A3072">
              <w:rPr>
                <w:rFonts w:ascii="Times New Roman" w:eastAsia="Arial Unicode MS" w:hAnsi="Times New Roman"/>
                <w:sz w:val="20"/>
                <w:szCs w:val="20"/>
              </w:rPr>
              <w:t>Szervezés (kikkel és milyen módszerrel történik a végrehajtás)</w:t>
            </w:r>
          </w:p>
          <w:p w:rsidR="00E41CE9" w:rsidRPr="007A3072" w:rsidRDefault="00E41CE9" w:rsidP="00064283">
            <w:pPr>
              <w:pStyle w:val="NormlCalibri11"/>
              <w:numPr>
                <w:ilvl w:val="0"/>
                <w:numId w:val="31"/>
              </w:numPr>
              <w:pBdr>
                <w:top w:val="none" w:sz="0" w:space="0" w:color="auto"/>
                <w:left w:val="none" w:sz="0" w:space="0" w:color="auto"/>
                <w:bottom w:val="none" w:sz="0" w:space="0" w:color="auto"/>
                <w:right w:val="none" w:sz="0" w:space="0" w:color="auto"/>
              </w:pBdr>
              <w:rPr>
                <w:rFonts w:ascii="Times New Roman" w:eastAsia="Arial Unicode MS" w:hAnsi="Times New Roman"/>
                <w:sz w:val="20"/>
                <w:szCs w:val="20"/>
              </w:rPr>
            </w:pPr>
            <w:r w:rsidRPr="007A3072">
              <w:rPr>
                <w:rFonts w:ascii="Times New Roman" w:eastAsia="Arial Unicode MS" w:hAnsi="Times New Roman"/>
                <w:sz w:val="20"/>
                <w:szCs w:val="20"/>
              </w:rPr>
              <w:t>Tervek megvalósítása</w:t>
            </w:r>
          </w:p>
          <w:p w:rsidR="00E41CE9" w:rsidRPr="007A3072" w:rsidRDefault="00E41CE9" w:rsidP="00064283">
            <w:pPr>
              <w:pStyle w:val="NormlCalibri11"/>
              <w:numPr>
                <w:ilvl w:val="0"/>
                <w:numId w:val="31"/>
              </w:numPr>
              <w:pBdr>
                <w:top w:val="none" w:sz="0" w:space="0" w:color="auto"/>
                <w:left w:val="none" w:sz="0" w:space="0" w:color="auto"/>
                <w:bottom w:val="none" w:sz="0" w:space="0" w:color="auto"/>
                <w:right w:val="none" w:sz="0" w:space="0" w:color="auto"/>
              </w:pBdr>
              <w:rPr>
                <w:rFonts w:ascii="Times New Roman" w:eastAsia="Arial Unicode MS" w:hAnsi="Times New Roman"/>
                <w:sz w:val="20"/>
                <w:szCs w:val="20"/>
              </w:rPr>
            </w:pPr>
            <w:r w:rsidRPr="007A3072">
              <w:rPr>
                <w:rFonts w:ascii="Times New Roman" w:eastAsia="Arial Unicode MS" w:hAnsi="Times New Roman"/>
                <w:sz w:val="20"/>
                <w:szCs w:val="20"/>
              </w:rPr>
              <w:t>Végrehajtás ellenőrzése</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Résztvevők és</w:t>
            </w:r>
          </w:p>
          <w:p w:rsidR="00E41CE9" w:rsidRPr="007A3072" w:rsidRDefault="00E41CE9" w:rsidP="00414F0A">
            <w:pPr>
              <w:jc w:val="both"/>
              <w:rPr>
                <w:sz w:val="20"/>
                <w:szCs w:val="20"/>
              </w:rPr>
            </w:pPr>
            <w:r w:rsidRPr="007A3072">
              <w:rPr>
                <w:sz w:val="20"/>
                <w:szCs w:val="20"/>
              </w:rPr>
              <w:t>felelős</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Felelős: Önkormányzat</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Résztvevők: közmunkaprogramban foglalkoztatottak</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Partnerek</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Pr>
                <w:sz w:val="20"/>
                <w:szCs w:val="20"/>
              </w:rPr>
              <w:t>Polgármesteri Hivatal</w:t>
            </w:r>
            <w:r w:rsidRPr="007A3072">
              <w:rPr>
                <w:sz w:val="20"/>
                <w:szCs w:val="20"/>
              </w:rPr>
              <w:t>Munkaügyi Központ, TKKI, helyi vállalkozók, mozgáskorlátozottak helyi szervezete, érintett intézmények</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Határidő(k) pontokba szedve</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32"/>
              </w:numPr>
              <w:jc w:val="both"/>
              <w:rPr>
                <w:sz w:val="20"/>
                <w:szCs w:val="20"/>
              </w:rPr>
            </w:pPr>
            <w:r w:rsidRPr="007A3072">
              <w:rPr>
                <w:sz w:val="20"/>
                <w:szCs w:val="20"/>
              </w:rPr>
              <w:t>2013. december 31.</w:t>
            </w:r>
          </w:p>
          <w:p w:rsidR="00E41CE9" w:rsidRPr="007A3072" w:rsidRDefault="00E41CE9" w:rsidP="00064283">
            <w:pPr>
              <w:pStyle w:val="NormlCalibri11"/>
              <w:numPr>
                <w:ilvl w:val="0"/>
                <w:numId w:val="32"/>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2014. december 31.</w:t>
            </w:r>
          </w:p>
          <w:p w:rsidR="00E41CE9" w:rsidRPr="007A3072" w:rsidRDefault="00E41CE9" w:rsidP="00064283">
            <w:pPr>
              <w:pStyle w:val="NormlCalibri11"/>
              <w:numPr>
                <w:ilvl w:val="0"/>
                <w:numId w:val="32"/>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2016. december 31.</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Eredményességi mutatók és annak dokumentáltsága, forrása</w:t>
            </w:r>
          </w:p>
          <w:p w:rsidR="00E41CE9" w:rsidRPr="007A3072" w:rsidRDefault="00E41CE9" w:rsidP="00414F0A">
            <w:pPr>
              <w:jc w:val="both"/>
              <w:rPr>
                <w:sz w:val="20"/>
                <w:szCs w:val="20"/>
              </w:rPr>
            </w:pPr>
            <w:r w:rsidRPr="007A3072">
              <w:rPr>
                <w:sz w:val="20"/>
                <w:szCs w:val="20"/>
              </w:rPr>
              <w:t>(rövid, közép és hosszútávon),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064283">
            <w:pPr>
              <w:numPr>
                <w:ilvl w:val="0"/>
                <w:numId w:val="33"/>
              </w:numPr>
              <w:jc w:val="both"/>
              <w:rPr>
                <w:bCs/>
                <w:sz w:val="20"/>
                <w:szCs w:val="20"/>
              </w:rPr>
            </w:pPr>
            <w:r w:rsidRPr="007A3072">
              <w:rPr>
                <w:bCs/>
                <w:sz w:val="20"/>
                <w:szCs w:val="20"/>
              </w:rPr>
              <w:t>építési napló</w:t>
            </w:r>
          </w:p>
          <w:p w:rsidR="00E41CE9" w:rsidRPr="007A3072" w:rsidRDefault="00E41CE9" w:rsidP="00064283">
            <w:pPr>
              <w:pStyle w:val="NormlCalibri11"/>
              <w:numPr>
                <w:ilvl w:val="0"/>
                <w:numId w:val="33"/>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műszaki átadás-átvételi jegyzőkönyv</w:t>
            </w:r>
          </w:p>
          <w:p w:rsidR="00E41CE9" w:rsidRPr="007A3072" w:rsidRDefault="00E41CE9" w:rsidP="00064283">
            <w:pPr>
              <w:pStyle w:val="NormlCalibri11"/>
              <w:numPr>
                <w:ilvl w:val="0"/>
                <w:numId w:val="33"/>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időszakos átvizsgálás</w:t>
            </w:r>
          </w:p>
          <w:p w:rsidR="00E41CE9" w:rsidRPr="007A3072" w:rsidRDefault="00E41CE9" w:rsidP="00064283">
            <w:pPr>
              <w:pStyle w:val="NormlCalibri11"/>
              <w:numPr>
                <w:ilvl w:val="0"/>
                <w:numId w:val="33"/>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állapotmegóvás</w:t>
            </w:r>
          </w:p>
          <w:p w:rsidR="00E41CE9" w:rsidRPr="007A3072" w:rsidRDefault="00E41CE9" w:rsidP="00064283">
            <w:pPr>
              <w:pStyle w:val="NormlCalibri11"/>
              <w:numPr>
                <w:ilvl w:val="0"/>
                <w:numId w:val="33"/>
              </w:numPr>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esetleges hibák javítása</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vAlign w:val="center"/>
          </w:tcPr>
          <w:p w:rsidR="00E41CE9" w:rsidRPr="007A3072" w:rsidRDefault="00E41CE9" w:rsidP="00414F0A">
            <w:pPr>
              <w:jc w:val="both"/>
              <w:rPr>
                <w:sz w:val="20"/>
                <w:szCs w:val="20"/>
              </w:rPr>
            </w:pPr>
            <w:r w:rsidRPr="007A3072">
              <w:rPr>
                <w:sz w:val="20"/>
                <w:szCs w:val="20"/>
              </w:rPr>
              <w:t xml:space="preserve">Kockázatok </w:t>
            </w:r>
            <w:r w:rsidRPr="007A3072">
              <w:rPr>
                <w:sz w:val="20"/>
                <w:szCs w:val="20"/>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Kockázat: Szakmai hozzáértés hiánya (tervezés) </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Csökkentés eszköze: Célcsoport tagjainak bevonása, véleményük kikérése</w:t>
            </w:r>
          </w:p>
        </w:tc>
      </w:tr>
      <w:tr w:rsidR="00E41CE9" w:rsidRPr="007A3072" w:rsidTr="00414F0A">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Szükséges erőforrások</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Anyagi források biztosítása</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Az önkormányzat költségvetésében a kiadások megtervezése, fedezet biztosítása</w:t>
            </w:r>
          </w:p>
          <w:p w:rsidR="00E41CE9" w:rsidRPr="007A3072" w:rsidRDefault="00E41CE9" w:rsidP="00414F0A">
            <w:pPr>
              <w:pStyle w:val="NormlCalibri11"/>
              <w:pBdr>
                <w:top w:val="none" w:sz="0" w:space="0" w:color="auto"/>
                <w:left w:val="none" w:sz="0" w:space="0" w:color="auto"/>
                <w:bottom w:val="none" w:sz="0" w:space="0" w:color="auto"/>
                <w:right w:val="none" w:sz="0" w:space="0" w:color="auto"/>
              </w:pBdr>
              <w:rPr>
                <w:rFonts w:ascii="Times New Roman" w:hAnsi="Times New Roman"/>
                <w:sz w:val="20"/>
                <w:szCs w:val="20"/>
              </w:rPr>
            </w:pPr>
            <w:r w:rsidRPr="007A3072">
              <w:rPr>
                <w:rFonts w:ascii="Times New Roman" w:hAnsi="Times New Roman"/>
                <w:sz w:val="20"/>
                <w:szCs w:val="20"/>
              </w:rPr>
              <w:t>Emberi erőforrás: közfoglalkoztatottak, szakemberek</w:t>
            </w:r>
          </w:p>
        </w:tc>
      </w:tr>
    </w:tbl>
    <w:p w:rsidR="00E41CE9" w:rsidRPr="007A3072" w:rsidRDefault="00E41CE9" w:rsidP="00E41CE9">
      <w:pPr>
        <w:jc w:val="both"/>
        <w:rPr>
          <w:sz w:val="20"/>
          <w:szCs w:val="20"/>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rPr>
          <w:b/>
        </w:rPr>
      </w:pPr>
    </w:p>
    <w:p w:rsidR="00E41CE9" w:rsidRDefault="00E41CE9" w:rsidP="00E41CE9">
      <w:pPr>
        <w:jc w:val="both"/>
      </w:pPr>
      <w:r>
        <w:rPr>
          <w:b/>
        </w:rPr>
        <w:t>11.7.8.</w:t>
      </w:r>
    </w:p>
    <w:p w:rsidR="00E41CE9" w:rsidRPr="007A3072" w:rsidRDefault="00E41CE9" w:rsidP="00E41CE9">
      <w:pPr>
        <w:jc w:val="both"/>
        <w:rPr>
          <w:sz w:val="20"/>
          <w:szCs w:val="20"/>
        </w:rPr>
      </w:pPr>
    </w:p>
    <w:p w:rsidR="00E41CE9" w:rsidRPr="007A3072" w:rsidRDefault="00E41CE9" w:rsidP="00E41CE9">
      <w:pPr>
        <w:jc w:val="both"/>
        <w:rPr>
          <w:sz w:val="20"/>
          <w:szCs w:val="20"/>
        </w:rPr>
      </w:pPr>
    </w:p>
    <w:tbl>
      <w:tblPr>
        <w:tblW w:w="9589" w:type="dxa"/>
        <w:jc w:val="center"/>
        <w:tblCellMar>
          <w:left w:w="70" w:type="dxa"/>
          <w:right w:w="70" w:type="dxa"/>
        </w:tblCellMar>
        <w:tblLook w:val="04A0" w:firstRow="1" w:lastRow="0" w:firstColumn="1" w:lastColumn="0" w:noHBand="0" w:noVBand="1"/>
      </w:tblPr>
      <w:tblGrid>
        <w:gridCol w:w="2209"/>
        <w:gridCol w:w="7380"/>
      </w:tblGrid>
      <w:tr w:rsidR="00E41CE9" w:rsidRPr="007A3072" w:rsidTr="00414F0A">
        <w:trPr>
          <w:trHeight w:val="680"/>
          <w:jc w:val="center"/>
        </w:trPr>
        <w:tc>
          <w:tcPr>
            <w:tcW w:w="2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E41CE9" w:rsidRPr="007A3072" w:rsidRDefault="00E41CE9" w:rsidP="00414F0A">
            <w:pPr>
              <w:jc w:val="both"/>
              <w:rPr>
                <w:b/>
                <w:sz w:val="20"/>
                <w:szCs w:val="20"/>
              </w:rPr>
            </w:pPr>
            <w:r w:rsidRPr="007A3072">
              <w:rPr>
                <w:b/>
                <w:sz w:val="20"/>
                <w:szCs w:val="20"/>
              </w:rPr>
              <w:t>Tartós munkanélküliség arányának csökkentése, az elhelyezkedésben segítségnyújtás</w:t>
            </w:r>
          </w:p>
        </w:tc>
      </w:tr>
      <w:tr w:rsidR="00E41CE9" w:rsidRPr="007A3072" w:rsidTr="00414F0A">
        <w:trPr>
          <w:trHeight w:val="680"/>
          <w:jc w:val="center"/>
        </w:trPr>
        <w:tc>
          <w:tcPr>
            <w:tcW w:w="2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Feltárt probléma</w:t>
            </w:r>
          </w:p>
          <w:p w:rsidR="00E41CE9" w:rsidRPr="007A3072" w:rsidRDefault="00E41CE9" w:rsidP="00414F0A">
            <w:pPr>
              <w:jc w:val="both"/>
              <w:rPr>
                <w:sz w:val="20"/>
                <w:szCs w:val="20"/>
              </w:rPr>
            </w:pPr>
            <w:r w:rsidRPr="007A3072">
              <w:rPr>
                <w:sz w:val="20"/>
                <w:szCs w:val="20"/>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E41CE9" w:rsidRPr="007A3072" w:rsidRDefault="00E41CE9" w:rsidP="00414F0A">
            <w:pPr>
              <w:jc w:val="both"/>
              <w:rPr>
                <w:b/>
                <w:sz w:val="20"/>
                <w:szCs w:val="20"/>
              </w:rPr>
            </w:pPr>
            <w:r w:rsidRPr="007A3072">
              <w:rPr>
                <w:b/>
                <w:sz w:val="20"/>
                <w:szCs w:val="20"/>
              </w:rPr>
              <w:t>Tartós munkanélküliség a nők körében, elsősorban a szakképesítés hiánya miatt</w:t>
            </w:r>
          </w:p>
        </w:tc>
      </w:tr>
      <w:tr w:rsidR="00E41CE9" w:rsidRPr="007A3072" w:rsidTr="00414F0A">
        <w:trPr>
          <w:trHeight w:val="680"/>
          <w:jc w:val="center"/>
        </w:trPr>
        <w:tc>
          <w:tcPr>
            <w:tcW w:w="2209"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Célok - </w:t>
            </w:r>
          </w:p>
          <w:p w:rsidR="00E41CE9" w:rsidRPr="007A3072" w:rsidRDefault="00E41CE9" w:rsidP="00414F0A">
            <w:pPr>
              <w:jc w:val="both"/>
              <w:rPr>
                <w:sz w:val="20"/>
                <w:szCs w:val="20"/>
              </w:rPr>
            </w:pPr>
            <w:r w:rsidRPr="007A3072">
              <w:rPr>
                <w:sz w:val="20"/>
                <w:szCs w:val="20"/>
              </w:rPr>
              <w:t>Általános megfogalmazás és rövid-, közép- és hosszútávú időegységekre bontásban</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Rövidtávú: kapcsolatfelvétel a Munkaügyi Központ Kirendeltségével, felmérés készítése</w:t>
            </w:r>
          </w:p>
          <w:p w:rsidR="00E41CE9" w:rsidRPr="007A3072" w:rsidRDefault="00E41CE9" w:rsidP="00414F0A">
            <w:pPr>
              <w:jc w:val="both"/>
              <w:rPr>
                <w:sz w:val="20"/>
                <w:szCs w:val="20"/>
              </w:rPr>
            </w:pPr>
            <w:r w:rsidRPr="007A3072">
              <w:rPr>
                <w:sz w:val="20"/>
                <w:szCs w:val="20"/>
              </w:rPr>
              <w:t>Középtávú: képzésszervezés, öt álláskereső tanúsítványszerzése</w:t>
            </w:r>
          </w:p>
          <w:p w:rsidR="00E41CE9" w:rsidRPr="007A3072" w:rsidRDefault="00E41CE9" w:rsidP="00414F0A">
            <w:pPr>
              <w:jc w:val="both"/>
              <w:rPr>
                <w:sz w:val="20"/>
                <w:szCs w:val="20"/>
              </w:rPr>
            </w:pPr>
            <w:r w:rsidRPr="007A3072">
              <w:rPr>
                <w:sz w:val="20"/>
                <w:szCs w:val="20"/>
              </w:rPr>
              <w:t>Hosszútávú: képzések folytatása, további öt álláskereső tanúsítványszerzése</w:t>
            </w:r>
          </w:p>
        </w:tc>
      </w:tr>
      <w:tr w:rsidR="00E41CE9" w:rsidRPr="007A3072" w:rsidTr="00414F0A">
        <w:trPr>
          <w:trHeight w:val="680"/>
          <w:jc w:val="center"/>
        </w:trPr>
        <w:tc>
          <w:tcPr>
            <w:tcW w:w="2209"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Tevékenységek</w:t>
            </w:r>
          </w:p>
          <w:p w:rsidR="00E41CE9" w:rsidRPr="007A3072" w:rsidRDefault="00E41CE9" w:rsidP="00414F0A">
            <w:pPr>
              <w:jc w:val="both"/>
              <w:rPr>
                <w:sz w:val="20"/>
                <w:szCs w:val="20"/>
              </w:rPr>
            </w:pPr>
            <w:r w:rsidRPr="007A3072">
              <w:rPr>
                <w:sz w:val="20"/>
                <w:szCs w:val="20"/>
              </w:rPr>
              <w:t>(a beavatkozás tartalma) pontokba szedve</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rFonts w:eastAsia="Arial Unicode MS"/>
                <w:sz w:val="20"/>
                <w:szCs w:val="20"/>
              </w:rPr>
            </w:pPr>
            <w:r w:rsidRPr="007A3072">
              <w:rPr>
                <w:rFonts w:eastAsia="Arial Unicode MS"/>
                <w:sz w:val="20"/>
                <w:szCs w:val="20"/>
              </w:rPr>
              <w:t>- felmérés készítés</w:t>
            </w:r>
          </w:p>
          <w:p w:rsidR="00E41CE9" w:rsidRPr="007A3072" w:rsidRDefault="00E41CE9" w:rsidP="00414F0A">
            <w:pPr>
              <w:jc w:val="both"/>
              <w:rPr>
                <w:rFonts w:eastAsia="Arial Unicode MS"/>
                <w:sz w:val="20"/>
                <w:szCs w:val="20"/>
              </w:rPr>
            </w:pPr>
            <w:r w:rsidRPr="007A3072">
              <w:rPr>
                <w:rFonts w:eastAsia="Arial Unicode MS"/>
                <w:sz w:val="20"/>
                <w:szCs w:val="20"/>
              </w:rPr>
              <w:t>- motivációs igény felmérése</w:t>
            </w:r>
          </w:p>
          <w:p w:rsidR="00E41CE9" w:rsidRPr="007A3072" w:rsidRDefault="00E41CE9" w:rsidP="00414F0A">
            <w:pPr>
              <w:jc w:val="both"/>
              <w:rPr>
                <w:rFonts w:eastAsia="Arial Unicode MS"/>
                <w:sz w:val="20"/>
                <w:szCs w:val="20"/>
              </w:rPr>
            </w:pPr>
            <w:r w:rsidRPr="007A3072">
              <w:rPr>
                <w:rFonts w:eastAsia="Arial Unicode MS"/>
                <w:sz w:val="20"/>
                <w:szCs w:val="20"/>
              </w:rPr>
              <w:t>- képzés szervezés és lebonyolítás, kapcsolatfelvétel az érintettekkel</w:t>
            </w:r>
          </w:p>
          <w:p w:rsidR="00E41CE9" w:rsidRPr="007A3072" w:rsidRDefault="00E41CE9" w:rsidP="00414F0A">
            <w:pPr>
              <w:jc w:val="both"/>
              <w:rPr>
                <w:rFonts w:eastAsia="Arial Unicode MS"/>
                <w:sz w:val="20"/>
                <w:szCs w:val="20"/>
              </w:rPr>
            </w:pPr>
            <w:r w:rsidRPr="007A3072">
              <w:rPr>
                <w:rFonts w:eastAsia="Arial Unicode MS"/>
                <w:sz w:val="20"/>
                <w:szCs w:val="20"/>
              </w:rPr>
              <w:t>- foglalkoztatási igényfelmérés</w:t>
            </w:r>
          </w:p>
        </w:tc>
      </w:tr>
      <w:tr w:rsidR="00E41CE9" w:rsidRPr="007A3072" w:rsidTr="00414F0A">
        <w:trPr>
          <w:trHeight w:val="680"/>
          <w:jc w:val="center"/>
        </w:trPr>
        <w:tc>
          <w:tcPr>
            <w:tcW w:w="2209"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Résztvevők és</w:t>
            </w:r>
          </w:p>
          <w:p w:rsidR="00E41CE9" w:rsidRPr="007A3072" w:rsidRDefault="00E41CE9" w:rsidP="00414F0A">
            <w:pPr>
              <w:jc w:val="both"/>
              <w:rPr>
                <w:sz w:val="20"/>
                <w:szCs w:val="20"/>
              </w:rPr>
            </w:pPr>
            <w:r w:rsidRPr="007A3072">
              <w:rPr>
                <w:sz w:val="20"/>
                <w:szCs w:val="20"/>
              </w:rPr>
              <w:t>felelős</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 xml:space="preserve">önkormányzat, </w:t>
            </w:r>
            <w:r>
              <w:rPr>
                <w:sz w:val="20"/>
                <w:szCs w:val="20"/>
              </w:rPr>
              <w:t xml:space="preserve">Polgármesteri Hivatal, </w:t>
            </w:r>
            <w:r w:rsidRPr="007A3072">
              <w:rPr>
                <w:sz w:val="20"/>
                <w:szCs w:val="20"/>
              </w:rPr>
              <w:t>Munkaügyi Központ, TKKI, további képző központok</w:t>
            </w:r>
            <w:r>
              <w:rPr>
                <w:sz w:val="20"/>
                <w:szCs w:val="20"/>
              </w:rPr>
              <w:t>, Mohácsy Ferenc Faluház - IKSZT</w:t>
            </w:r>
          </w:p>
        </w:tc>
      </w:tr>
      <w:tr w:rsidR="00E41CE9" w:rsidRPr="007A3072" w:rsidTr="00414F0A">
        <w:trPr>
          <w:trHeight w:val="680"/>
          <w:jc w:val="center"/>
        </w:trPr>
        <w:tc>
          <w:tcPr>
            <w:tcW w:w="2209"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Partnerek</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Családsegítő</w:t>
            </w:r>
            <w:r>
              <w:rPr>
                <w:sz w:val="20"/>
                <w:szCs w:val="20"/>
              </w:rPr>
              <w:t>k,</w:t>
            </w:r>
            <w:r w:rsidRPr="007A3072">
              <w:rPr>
                <w:sz w:val="20"/>
                <w:szCs w:val="20"/>
              </w:rPr>
              <w:t>Közösségi és Információs Hely, álláskereső nők</w:t>
            </w:r>
          </w:p>
        </w:tc>
      </w:tr>
      <w:tr w:rsidR="00E41CE9" w:rsidRPr="007A3072" w:rsidTr="00414F0A">
        <w:trPr>
          <w:trHeight w:val="680"/>
          <w:jc w:val="center"/>
        </w:trPr>
        <w:tc>
          <w:tcPr>
            <w:tcW w:w="2209"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Határidő(k) pontokba szedve</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pStyle w:val="Nincstrkz"/>
              <w:jc w:val="both"/>
              <w:rPr>
                <w:rFonts w:ascii="Times New Roman" w:hAnsi="Times New Roman"/>
                <w:sz w:val="20"/>
                <w:szCs w:val="20"/>
              </w:rPr>
            </w:pPr>
            <w:r w:rsidRPr="007A3072">
              <w:rPr>
                <w:rFonts w:ascii="Times New Roman" w:hAnsi="Times New Roman"/>
                <w:sz w:val="20"/>
                <w:szCs w:val="20"/>
              </w:rPr>
              <w:t>Rövidtávú: 2013. december 31.</w:t>
            </w:r>
          </w:p>
          <w:p w:rsidR="00E41CE9" w:rsidRPr="007A3072" w:rsidRDefault="00E41CE9" w:rsidP="00414F0A">
            <w:pPr>
              <w:pStyle w:val="Nincstrkz"/>
              <w:jc w:val="both"/>
              <w:rPr>
                <w:rFonts w:ascii="Times New Roman" w:hAnsi="Times New Roman"/>
                <w:sz w:val="20"/>
                <w:szCs w:val="20"/>
              </w:rPr>
            </w:pPr>
            <w:r w:rsidRPr="007A3072">
              <w:rPr>
                <w:rFonts w:ascii="Times New Roman" w:hAnsi="Times New Roman"/>
                <w:sz w:val="20"/>
                <w:szCs w:val="20"/>
              </w:rPr>
              <w:t>Középtávú: 2014. december 31.</w:t>
            </w:r>
          </w:p>
          <w:p w:rsidR="00E41CE9" w:rsidRPr="007A3072" w:rsidRDefault="00E41CE9" w:rsidP="00414F0A">
            <w:pPr>
              <w:jc w:val="both"/>
              <w:rPr>
                <w:sz w:val="20"/>
                <w:szCs w:val="20"/>
              </w:rPr>
            </w:pPr>
            <w:r w:rsidRPr="007A3072">
              <w:rPr>
                <w:sz w:val="20"/>
                <w:szCs w:val="20"/>
              </w:rPr>
              <w:t>Hosszútávú: 2016. december 31.</w:t>
            </w:r>
          </w:p>
        </w:tc>
      </w:tr>
      <w:tr w:rsidR="00E41CE9" w:rsidRPr="007A3072" w:rsidTr="00414F0A">
        <w:trPr>
          <w:trHeight w:val="680"/>
          <w:jc w:val="center"/>
        </w:trPr>
        <w:tc>
          <w:tcPr>
            <w:tcW w:w="2209"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lastRenderedPageBreak/>
              <w:t>Eredményességi mutatók és annak dokumentáltsága, forrása</w:t>
            </w:r>
          </w:p>
          <w:p w:rsidR="00E41CE9" w:rsidRPr="007A3072" w:rsidRDefault="00E41CE9" w:rsidP="00414F0A">
            <w:pPr>
              <w:jc w:val="both"/>
              <w:rPr>
                <w:sz w:val="20"/>
                <w:szCs w:val="20"/>
              </w:rPr>
            </w:pPr>
            <w:r w:rsidRPr="007A3072">
              <w:rPr>
                <w:sz w:val="20"/>
                <w:szCs w:val="20"/>
              </w:rPr>
              <w:t>(rövid, közép és hosszútávon),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bCs/>
                <w:sz w:val="20"/>
                <w:szCs w:val="20"/>
              </w:rPr>
            </w:pPr>
            <w:r w:rsidRPr="007A3072">
              <w:rPr>
                <w:bCs/>
                <w:sz w:val="20"/>
                <w:szCs w:val="20"/>
              </w:rPr>
              <w:t>- kimutatások az álláskeresők arányáról</w:t>
            </w:r>
          </w:p>
          <w:p w:rsidR="00E41CE9" w:rsidRPr="007A3072" w:rsidRDefault="00E41CE9" w:rsidP="00414F0A">
            <w:pPr>
              <w:jc w:val="both"/>
              <w:rPr>
                <w:sz w:val="20"/>
                <w:szCs w:val="20"/>
              </w:rPr>
            </w:pPr>
            <w:r w:rsidRPr="007A3072">
              <w:rPr>
                <w:sz w:val="20"/>
                <w:szCs w:val="20"/>
              </w:rPr>
              <w:t>- kimutatás a helybeli és körzetbéli munkáltatók számáról</w:t>
            </w:r>
          </w:p>
          <w:p w:rsidR="00E41CE9" w:rsidRPr="007A3072" w:rsidRDefault="00E41CE9" w:rsidP="00414F0A">
            <w:pPr>
              <w:jc w:val="both"/>
              <w:rPr>
                <w:sz w:val="20"/>
                <w:szCs w:val="20"/>
              </w:rPr>
            </w:pPr>
            <w:r w:rsidRPr="007A3072">
              <w:rPr>
                <w:sz w:val="20"/>
                <w:szCs w:val="20"/>
              </w:rPr>
              <w:t>- együttműködési megállapodások a munkáltatókkal</w:t>
            </w:r>
          </w:p>
          <w:p w:rsidR="00E41CE9" w:rsidRPr="007A3072" w:rsidRDefault="00E41CE9" w:rsidP="00414F0A">
            <w:pPr>
              <w:jc w:val="both"/>
              <w:rPr>
                <w:sz w:val="20"/>
                <w:szCs w:val="20"/>
              </w:rPr>
            </w:pPr>
            <w:r w:rsidRPr="007A3072">
              <w:rPr>
                <w:sz w:val="20"/>
                <w:szCs w:val="20"/>
              </w:rPr>
              <w:t>- bizonyítványok, tanúsítványok</w:t>
            </w:r>
          </w:p>
          <w:p w:rsidR="00E41CE9" w:rsidRPr="007A3072" w:rsidRDefault="00E41CE9" w:rsidP="00414F0A">
            <w:pPr>
              <w:jc w:val="both"/>
              <w:rPr>
                <w:sz w:val="20"/>
                <w:szCs w:val="20"/>
              </w:rPr>
            </w:pPr>
            <w:r w:rsidRPr="007A3072">
              <w:rPr>
                <w:sz w:val="20"/>
                <w:szCs w:val="20"/>
              </w:rPr>
              <w:t>- fényképes dokumentáció</w:t>
            </w:r>
          </w:p>
        </w:tc>
      </w:tr>
      <w:tr w:rsidR="00E41CE9" w:rsidRPr="007A3072" w:rsidTr="00414F0A">
        <w:trPr>
          <w:trHeight w:val="680"/>
          <w:jc w:val="center"/>
        </w:trPr>
        <w:tc>
          <w:tcPr>
            <w:tcW w:w="2209" w:type="dxa"/>
            <w:tcBorders>
              <w:top w:val="nil"/>
              <w:left w:val="single" w:sz="4" w:space="0" w:color="auto"/>
              <w:bottom w:val="single" w:sz="4" w:space="0" w:color="auto"/>
              <w:right w:val="single" w:sz="4" w:space="0" w:color="auto"/>
            </w:tcBorders>
            <w:shd w:val="clear" w:color="auto" w:fill="auto"/>
            <w:vAlign w:val="center"/>
          </w:tcPr>
          <w:p w:rsidR="00E41CE9" w:rsidRPr="007A3072" w:rsidRDefault="00E41CE9" w:rsidP="00414F0A">
            <w:pPr>
              <w:jc w:val="both"/>
              <w:rPr>
                <w:sz w:val="20"/>
                <w:szCs w:val="20"/>
              </w:rPr>
            </w:pPr>
            <w:r w:rsidRPr="007A3072">
              <w:rPr>
                <w:sz w:val="20"/>
                <w:szCs w:val="20"/>
              </w:rPr>
              <w:t xml:space="preserve">Kockázatok </w:t>
            </w:r>
            <w:r w:rsidRPr="007A3072">
              <w:rPr>
                <w:sz w:val="20"/>
                <w:szCs w:val="20"/>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motiváció hiánya – tájékoztatás a képzés előnyeiről</w:t>
            </w:r>
          </w:p>
        </w:tc>
      </w:tr>
      <w:tr w:rsidR="00E41CE9" w:rsidRPr="007A3072" w:rsidTr="00414F0A">
        <w:trPr>
          <w:trHeight w:val="680"/>
          <w:jc w:val="center"/>
        </w:trPr>
        <w:tc>
          <w:tcPr>
            <w:tcW w:w="2209" w:type="dxa"/>
            <w:tcBorders>
              <w:top w:val="nil"/>
              <w:left w:val="single" w:sz="4" w:space="0" w:color="auto"/>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Szükséges erőforrások</w:t>
            </w:r>
          </w:p>
        </w:tc>
        <w:tc>
          <w:tcPr>
            <w:tcW w:w="7380" w:type="dxa"/>
            <w:tcBorders>
              <w:top w:val="nil"/>
              <w:left w:val="nil"/>
              <w:bottom w:val="single" w:sz="4" w:space="0" w:color="auto"/>
              <w:right w:val="single" w:sz="4" w:space="0" w:color="auto"/>
            </w:tcBorders>
            <w:shd w:val="clear" w:color="auto" w:fill="auto"/>
            <w:noWrap/>
            <w:vAlign w:val="center"/>
          </w:tcPr>
          <w:p w:rsidR="00E41CE9" w:rsidRPr="007A3072" w:rsidRDefault="00E41CE9" w:rsidP="00414F0A">
            <w:pPr>
              <w:jc w:val="both"/>
              <w:rPr>
                <w:sz w:val="20"/>
                <w:szCs w:val="20"/>
              </w:rPr>
            </w:pPr>
            <w:r w:rsidRPr="007A3072">
              <w:rPr>
                <w:sz w:val="20"/>
                <w:szCs w:val="20"/>
              </w:rPr>
              <w:t>Szakember, megfelelő helyszín, kapcsolattartó személy, számítógép, internetelérés, telefon</w:t>
            </w:r>
          </w:p>
        </w:tc>
      </w:tr>
    </w:tbl>
    <w:p w:rsidR="00E41CE9" w:rsidRPr="007A3072" w:rsidRDefault="00E41CE9" w:rsidP="00E41CE9">
      <w:pPr>
        <w:jc w:val="both"/>
        <w:rPr>
          <w:sz w:val="20"/>
          <w:szCs w:val="20"/>
        </w:rPr>
      </w:pPr>
    </w:p>
    <w:p w:rsidR="00E41CE9" w:rsidRDefault="00E41CE9" w:rsidP="00E41CE9">
      <w:pPr>
        <w:pStyle w:val="Cmsor3"/>
        <w:jc w:val="both"/>
      </w:pPr>
      <w:r w:rsidRPr="007A3072">
        <w:rPr>
          <w:b w:val="0"/>
          <w:bCs w:val="0"/>
          <w:sz w:val="20"/>
          <w:szCs w:val="20"/>
        </w:rPr>
        <w:br w:type="page"/>
      </w:r>
      <w:bookmarkStart w:id="145" w:name="_Toc214529855"/>
      <w:bookmarkStart w:id="146" w:name="_Toc212717017"/>
      <w:bookmarkStart w:id="147" w:name="_Toc212716900"/>
      <w:bookmarkStart w:id="148" w:name="_Toc212699642"/>
      <w:bookmarkStart w:id="149" w:name="_Toc212697747"/>
      <w:bookmarkStart w:id="150" w:name="_Toc212562055"/>
      <w:bookmarkStart w:id="151" w:name="_Toc212560431"/>
      <w:bookmarkStart w:id="152" w:name="_Toc349210347"/>
      <w:r>
        <w:rPr>
          <w:b w:val="0"/>
          <w:bCs w:val="0"/>
        </w:rPr>
        <w:lastRenderedPageBreak/>
        <w:t>12</w:t>
      </w:r>
      <w:r>
        <w:t>.  Az elfogadás módja és dátuma</w:t>
      </w:r>
      <w:bookmarkEnd w:id="145"/>
      <w:bookmarkEnd w:id="146"/>
      <w:bookmarkEnd w:id="147"/>
      <w:bookmarkEnd w:id="148"/>
      <w:bookmarkEnd w:id="149"/>
      <w:bookmarkEnd w:id="150"/>
      <w:bookmarkEnd w:id="151"/>
      <w:bookmarkEnd w:id="152"/>
    </w:p>
    <w:p w:rsidR="00E41CE9" w:rsidRDefault="00E41CE9" w:rsidP="00E41CE9">
      <w:pPr>
        <w:pStyle w:val="Nincstrkz"/>
        <w:jc w:val="both"/>
        <w:rPr>
          <w:rFonts w:ascii="Times New Roman" w:hAnsi="Times New Roman"/>
          <w:sz w:val="24"/>
          <w:szCs w:val="24"/>
        </w:rPr>
      </w:pPr>
    </w:p>
    <w:p w:rsidR="00E41CE9" w:rsidRPr="00EA75C3" w:rsidRDefault="00E41CE9" w:rsidP="00E41CE9">
      <w:pPr>
        <w:jc w:val="both"/>
      </w:pPr>
      <w:r w:rsidRPr="00EA75C3">
        <w:t>Ágasegyháza Község Önkormányzat Helyi Esélyegyenlőségi Programjának szakmai és társadalmi vitája megtörtént. Az itt született észrevételeket a megvitatást követően a HEP Intézkedési Tervébe beépítettük.</w:t>
      </w:r>
    </w:p>
    <w:p w:rsidR="00E41CE9" w:rsidRPr="00EA75C3"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r w:rsidRPr="00EA75C3">
        <w:t xml:space="preserve">Ezt követően Ágasegyháza Község Önkormányzat Képviselő-testülete a Helyi Esélyegyenlőségi Programot (melynek része az Intézkedési Terv) megvitatta és </w:t>
      </w:r>
      <w:r>
        <w:t xml:space="preserve">2013. október 22. napi ülésén </w:t>
      </w:r>
      <w:r w:rsidRPr="00EA75C3">
        <w:t>elfogadta</w:t>
      </w:r>
      <w:r>
        <w:t xml:space="preserve"> azt.</w:t>
      </w:r>
    </w:p>
    <w:p w:rsidR="00E41CE9" w:rsidRDefault="00E41CE9" w:rsidP="00E41CE9">
      <w:pPr>
        <w:jc w:val="both"/>
      </w:pPr>
    </w:p>
    <w:p w:rsidR="00E41CE9" w:rsidRDefault="00E41CE9" w:rsidP="00E41CE9">
      <w:pPr>
        <w:jc w:val="both"/>
      </w:pPr>
    </w:p>
    <w:p w:rsidR="00E41CE9" w:rsidRDefault="00E41CE9" w:rsidP="00E41CE9">
      <w:pPr>
        <w:jc w:val="both"/>
      </w:pPr>
    </w:p>
    <w:p w:rsidR="00E41CE9" w:rsidRDefault="00E41CE9" w:rsidP="00E41CE9">
      <w:pPr>
        <w:jc w:val="both"/>
      </w:pPr>
      <w:r>
        <w:t>Ágasegyháza, 2014. november 10.</w:t>
      </w:r>
    </w:p>
    <w:p w:rsidR="00E41CE9" w:rsidRDefault="00E41CE9" w:rsidP="00E41CE9">
      <w:pPr>
        <w:jc w:val="both"/>
      </w:pPr>
    </w:p>
    <w:p w:rsidR="00E41CE9" w:rsidRDefault="00E41CE9" w:rsidP="00E41CE9">
      <w:pPr>
        <w:jc w:val="both"/>
      </w:pPr>
      <w:r>
        <w:t xml:space="preserve">                                                                                        Füredi János</w:t>
      </w:r>
    </w:p>
    <w:p w:rsidR="00E41CE9" w:rsidRDefault="00E41CE9" w:rsidP="00E41CE9">
      <w:pPr>
        <w:jc w:val="both"/>
      </w:pPr>
      <w:r>
        <w:tab/>
      </w:r>
      <w:r>
        <w:tab/>
      </w:r>
      <w:r>
        <w:tab/>
      </w:r>
      <w:r>
        <w:tab/>
      </w:r>
      <w:r>
        <w:tab/>
      </w:r>
      <w:r>
        <w:tab/>
      </w:r>
      <w:r>
        <w:tab/>
        <w:t xml:space="preserve">    polgármester</w:t>
      </w:r>
    </w:p>
    <w:p w:rsidR="00E41CE9" w:rsidRDefault="00E41CE9" w:rsidP="00E41CE9">
      <w:pPr>
        <w:pStyle w:val="Nincstrkz"/>
        <w:jc w:val="both"/>
        <w:rPr>
          <w:rFonts w:ascii="Times New Roman" w:hAnsi="Times New Roman"/>
          <w:sz w:val="24"/>
          <w:szCs w:val="24"/>
        </w:rPr>
      </w:pPr>
    </w:p>
    <w:p w:rsidR="00E41CE9" w:rsidRDefault="00E41CE9" w:rsidP="00E41CE9">
      <w:pPr>
        <w:pStyle w:val="Nincstrkz"/>
        <w:jc w:val="both"/>
        <w:rPr>
          <w:rFonts w:ascii="Times New Roman" w:hAnsi="Times New Roman"/>
          <w:sz w:val="24"/>
          <w:szCs w:val="24"/>
        </w:rPr>
      </w:pPr>
    </w:p>
    <w:p w:rsidR="00E41CE9" w:rsidRDefault="00E41CE9" w:rsidP="00E41CE9">
      <w:pPr>
        <w:pStyle w:val="Nincstrkz"/>
        <w:jc w:val="both"/>
        <w:rPr>
          <w:rFonts w:ascii="Times New Roman" w:hAnsi="Times New Roman"/>
          <w:sz w:val="24"/>
          <w:szCs w:val="24"/>
        </w:rPr>
      </w:pPr>
    </w:p>
    <w:p w:rsidR="00E41CE9" w:rsidRDefault="00E41CE9" w:rsidP="00E41CE9">
      <w:pPr>
        <w:pStyle w:val="Nincstrkz"/>
        <w:jc w:val="both"/>
        <w:rPr>
          <w:rFonts w:cs="Arial"/>
        </w:rPr>
      </w:pPr>
    </w:p>
    <w:p w:rsidR="00E41CE9" w:rsidRDefault="00E41CE9" w:rsidP="00E41CE9">
      <w:pPr>
        <w:spacing w:line="0" w:lineRule="atLeast"/>
        <w:jc w:val="both"/>
        <w:rPr>
          <w:b/>
          <w:sz w:val="32"/>
          <w:szCs w:val="32"/>
        </w:rPr>
      </w:pPr>
    </w:p>
    <w:p w:rsidR="00E41CE9" w:rsidRDefault="00E41CE9" w:rsidP="00E41CE9">
      <w:pPr>
        <w:spacing w:line="0" w:lineRule="atLeast"/>
        <w:jc w:val="both"/>
        <w:rPr>
          <w:b/>
          <w:sz w:val="32"/>
          <w:szCs w:val="32"/>
        </w:rPr>
      </w:pPr>
    </w:p>
    <w:p w:rsidR="00E41CE9" w:rsidRDefault="00E41CE9" w:rsidP="00E41CE9">
      <w:pPr>
        <w:spacing w:line="0" w:lineRule="atLeast"/>
        <w:jc w:val="both"/>
        <w:rPr>
          <w:b/>
          <w:sz w:val="32"/>
          <w:szCs w:val="32"/>
        </w:rPr>
      </w:pPr>
    </w:p>
    <w:p w:rsidR="00E41CE9" w:rsidRDefault="00E41CE9" w:rsidP="00E41CE9">
      <w:pPr>
        <w:spacing w:line="0" w:lineRule="atLeast"/>
        <w:jc w:val="both"/>
        <w:rPr>
          <w:b/>
          <w:sz w:val="32"/>
          <w:szCs w:val="32"/>
        </w:rPr>
      </w:pPr>
    </w:p>
    <w:p w:rsidR="00E41CE9" w:rsidRDefault="00E41CE9" w:rsidP="00E41CE9">
      <w:pPr>
        <w:spacing w:line="0" w:lineRule="atLeast"/>
        <w:jc w:val="both"/>
        <w:rPr>
          <w:b/>
          <w:sz w:val="32"/>
          <w:szCs w:val="32"/>
        </w:rPr>
      </w:pPr>
    </w:p>
    <w:p w:rsidR="00E41CE9" w:rsidRDefault="00E41CE9" w:rsidP="00E41CE9">
      <w:pPr>
        <w:spacing w:line="0" w:lineRule="atLeast"/>
        <w:jc w:val="both"/>
        <w:rPr>
          <w:b/>
          <w:sz w:val="32"/>
          <w:szCs w:val="32"/>
        </w:rPr>
      </w:pPr>
    </w:p>
    <w:p w:rsidR="00E41CE9" w:rsidRDefault="00E41CE9" w:rsidP="00E41CE9">
      <w:pPr>
        <w:spacing w:line="0" w:lineRule="atLeast"/>
        <w:jc w:val="both"/>
        <w:rPr>
          <w:b/>
          <w:sz w:val="32"/>
          <w:szCs w:val="32"/>
        </w:rPr>
      </w:pPr>
    </w:p>
    <w:p w:rsidR="00E41CE9" w:rsidRDefault="00E41CE9" w:rsidP="00E41CE9">
      <w:pPr>
        <w:spacing w:line="0" w:lineRule="atLeast"/>
        <w:jc w:val="both"/>
        <w:rPr>
          <w:b/>
          <w:sz w:val="32"/>
          <w:szCs w:val="32"/>
        </w:rPr>
      </w:pPr>
    </w:p>
    <w:p w:rsidR="00E41CE9" w:rsidRDefault="00E41CE9" w:rsidP="00E41CE9">
      <w:pPr>
        <w:spacing w:line="0" w:lineRule="atLeast"/>
        <w:jc w:val="both"/>
        <w:rPr>
          <w:b/>
          <w:sz w:val="32"/>
          <w:szCs w:val="32"/>
        </w:rPr>
      </w:pPr>
    </w:p>
    <w:p w:rsidR="00E41CE9" w:rsidRDefault="00E41CE9" w:rsidP="00E41CE9">
      <w:pPr>
        <w:spacing w:line="0" w:lineRule="atLeast"/>
        <w:jc w:val="both"/>
        <w:rPr>
          <w:b/>
          <w:sz w:val="32"/>
          <w:szCs w:val="32"/>
        </w:rPr>
      </w:pPr>
    </w:p>
    <w:p w:rsidR="00E41CE9" w:rsidRDefault="00E41CE9" w:rsidP="00E41CE9">
      <w:pPr>
        <w:keepLines/>
        <w:spacing w:line="0" w:lineRule="atLeast"/>
        <w:jc w:val="both"/>
      </w:pPr>
    </w:p>
    <w:p w:rsidR="00E41CE9" w:rsidRDefault="00E41CE9" w:rsidP="00E41CE9">
      <w:pPr>
        <w:spacing w:line="0" w:lineRule="atLeast"/>
        <w:jc w:val="both"/>
        <w:rPr>
          <w:b/>
          <w:sz w:val="32"/>
          <w:szCs w:val="32"/>
        </w:rPr>
      </w:pPr>
    </w:p>
    <w:p w:rsidR="00E41CE9" w:rsidRDefault="00E41CE9" w:rsidP="00E41CE9">
      <w:pPr>
        <w:spacing w:line="0" w:lineRule="atLeast"/>
        <w:jc w:val="both"/>
        <w:rPr>
          <w:b/>
          <w:sz w:val="32"/>
          <w:szCs w:val="32"/>
        </w:rPr>
      </w:pPr>
    </w:p>
    <w:p w:rsidR="00E41CE9" w:rsidRPr="00203BBE" w:rsidRDefault="00E41CE9" w:rsidP="00E41CE9">
      <w:pPr>
        <w:spacing w:line="0" w:lineRule="atLeast"/>
        <w:jc w:val="center"/>
        <w:rPr>
          <w:sz w:val="28"/>
          <w:szCs w:val="28"/>
        </w:rPr>
      </w:pPr>
    </w:p>
    <w:p w:rsidR="000A34C1" w:rsidRDefault="000A34C1">
      <w:bookmarkStart w:id="153" w:name="_GoBack"/>
      <w:bookmarkEnd w:id="153"/>
    </w:p>
    <w:sectPr w:rsidR="000A34C1" w:rsidSect="000B22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283" w:rsidRDefault="00064283" w:rsidP="00E41CE9">
      <w:r>
        <w:separator/>
      </w:r>
    </w:p>
  </w:endnote>
  <w:endnote w:type="continuationSeparator" w:id="0">
    <w:p w:rsidR="00064283" w:rsidRDefault="00064283" w:rsidP="00E4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HG Mincho Light J">
    <w:altName w:val="Times New Roman"/>
    <w:charset w:val="00"/>
    <w:family w:val="auto"/>
    <w:pitch w:val="variable"/>
  </w:font>
  <w:font w:name="H-Times-Roman">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entury Schoolbook">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283" w:rsidRDefault="00064283" w:rsidP="00E41CE9">
      <w:r>
        <w:separator/>
      </w:r>
    </w:p>
  </w:footnote>
  <w:footnote w:type="continuationSeparator" w:id="0">
    <w:p w:rsidR="00064283" w:rsidRDefault="00064283" w:rsidP="00E41CE9">
      <w:r>
        <w:continuationSeparator/>
      </w:r>
    </w:p>
  </w:footnote>
  <w:footnote w:id="1">
    <w:p w:rsidR="00E41CE9" w:rsidRDefault="00E41CE9" w:rsidP="00E41CE9">
      <w:pPr>
        <w:pStyle w:val="Lbjegyzetszveg"/>
      </w:pPr>
      <w:r>
        <w:rPr>
          <w:rStyle w:val="Lbjegyzet-karakterek"/>
          <w:rFonts w:ascii="Calibri" w:hAnsi="Calibri"/>
        </w:rPr>
        <w:footnoteRef/>
      </w:r>
      <w:r>
        <w:rPr>
          <w:rFonts w:ascii="Calibri" w:eastAsia="Calibri" w:hAnsi="Calibri" w:cs="Calibri"/>
          <w:sz w:val="16"/>
          <w:szCs w:val="16"/>
        </w:rPr>
        <w:tab/>
        <w:t xml:space="preserve"> </w:t>
      </w:r>
      <w:r>
        <w:rPr>
          <w:rFonts w:ascii="Calibri" w:hAnsi="Calibri" w:cs="Calibri"/>
          <w:sz w:val="16"/>
          <w:szCs w:val="16"/>
        </w:rPr>
        <w:t>Az Nkntv. 2014. szeptemberétől 3 éves kortól teszi kötelezővé az óvodai részvételt.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name w:val="WW8Num1"/>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nsid w:val="0000001A"/>
    <w:multiLevelType w:val="multilevel"/>
    <w:tmpl w:val="0000001A"/>
    <w:name w:val="WW8Num7"/>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nsid w:val="0000002A"/>
    <w:multiLevelType w:val="multilevel"/>
    <w:tmpl w:val="0000002A"/>
    <w:name w:val="WW8Num8"/>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nsid w:val="00000034"/>
    <w:multiLevelType w:val="multilevel"/>
    <w:tmpl w:val="00000034"/>
    <w:name w:val="WW8Num12"/>
    <w:lvl w:ilvl="0">
      <w:start w:val="1"/>
      <w:numFmt w:val="decimal"/>
      <w:lvlText w:val="(%1)"/>
      <w:lvlJc w:val="left"/>
      <w:pPr>
        <w:tabs>
          <w:tab w:val="num" w:pos="180"/>
        </w:tabs>
        <w:ind w:left="18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nsid w:val="00000041"/>
    <w:multiLevelType w:val="multilevel"/>
    <w:tmpl w:val="00000041"/>
    <w:name w:val="WW8Num13"/>
    <w:lvl w:ilvl="0">
      <w:start w:val="1"/>
      <w:numFmt w:val="decimal"/>
      <w:lvlText w:val="(%1)"/>
      <w:lvlJc w:val="left"/>
      <w:pPr>
        <w:tabs>
          <w:tab w:val="num" w:pos="1800"/>
        </w:tabs>
        <w:ind w:left="1800" w:firstLine="0"/>
      </w:pPr>
    </w:lvl>
    <w:lvl w:ilvl="1">
      <w:start w:val="1"/>
      <w:numFmt w:val="decimal"/>
      <w:lvlText w:val="(%2)"/>
      <w:lvlJc w:val="left"/>
      <w:pPr>
        <w:tabs>
          <w:tab w:val="num" w:pos="360"/>
        </w:tabs>
        <w:ind w:left="360" w:firstLine="0"/>
      </w:pPr>
    </w:lvl>
    <w:lvl w:ilvl="2">
      <w:start w:val="1"/>
      <w:numFmt w:val="decimal"/>
      <w:lvlText w:val="(%3)"/>
      <w:lvlJc w:val="left"/>
      <w:pPr>
        <w:tabs>
          <w:tab w:val="num" w:pos="1800"/>
        </w:tabs>
        <w:ind w:left="1800" w:firstLine="0"/>
      </w:pPr>
    </w:lvl>
    <w:lvl w:ilvl="3">
      <w:start w:val="1"/>
      <w:numFmt w:val="decimal"/>
      <w:lvlText w:val="(%4)"/>
      <w:lvlJc w:val="left"/>
      <w:pPr>
        <w:tabs>
          <w:tab w:val="num" w:pos="1800"/>
        </w:tabs>
        <w:ind w:left="1800" w:firstLine="0"/>
      </w:pPr>
    </w:lvl>
    <w:lvl w:ilvl="4">
      <w:start w:val="1"/>
      <w:numFmt w:val="decimal"/>
      <w:lvlText w:val="(%5)"/>
      <w:lvlJc w:val="left"/>
      <w:pPr>
        <w:tabs>
          <w:tab w:val="num" w:pos="1800"/>
        </w:tabs>
        <w:ind w:left="1800" w:firstLine="0"/>
      </w:pPr>
    </w:lvl>
    <w:lvl w:ilvl="5">
      <w:start w:val="1"/>
      <w:numFmt w:val="decimal"/>
      <w:lvlText w:val="(%6)"/>
      <w:lvlJc w:val="left"/>
      <w:pPr>
        <w:tabs>
          <w:tab w:val="num" w:pos="1800"/>
        </w:tabs>
        <w:ind w:left="1800" w:firstLine="0"/>
      </w:pPr>
    </w:lvl>
    <w:lvl w:ilvl="6">
      <w:start w:val="1"/>
      <w:numFmt w:val="decimal"/>
      <w:lvlText w:val="(%7)"/>
      <w:lvlJc w:val="left"/>
      <w:pPr>
        <w:tabs>
          <w:tab w:val="num" w:pos="1800"/>
        </w:tabs>
        <w:ind w:left="1800" w:firstLine="0"/>
      </w:pPr>
    </w:lvl>
    <w:lvl w:ilvl="7">
      <w:start w:val="1"/>
      <w:numFmt w:val="decimal"/>
      <w:lvlText w:val="(%8)"/>
      <w:lvlJc w:val="left"/>
      <w:pPr>
        <w:tabs>
          <w:tab w:val="num" w:pos="1800"/>
        </w:tabs>
        <w:ind w:left="1800" w:firstLine="0"/>
      </w:pPr>
    </w:lvl>
    <w:lvl w:ilvl="8">
      <w:start w:val="1"/>
      <w:numFmt w:val="decimal"/>
      <w:lvlText w:val="(%9)"/>
      <w:lvlJc w:val="left"/>
      <w:pPr>
        <w:tabs>
          <w:tab w:val="num" w:pos="1800"/>
        </w:tabs>
        <w:ind w:left="1800" w:firstLine="0"/>
      </w:pPr>
    </w:lvl>
  </w:abstractNum>
  <w:abstractNum w:abstractNumId="5">
    <w:nsid w:val="00000042"/>
    <w:multiLevelType w:val="multilevel"/>
    <w:tmpl w:val="00000042"/>
    <w:name w:val="WW8Num26"/>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start w:val="1"/>
      <w:numFmt w:val="upperLetter"/>
      <w:lvlText w:val="%9)"/>
      <w:lvlJc w:val="left"/>
      <w:pPr>
        <w:tabs>
          <w:tab w:val="num" w:pos="0"/>
        </w:tabs>
        <w:ind w:left="0" w:firstLine="0"/>
      </w:pPr>
    </w:lvl>
  </w:abstractNum>
  <w:abstractNum w:abstractNumId="6">
    <w:nsid w:val="0000004A"/>
    <w:multiLevelType w:val="multilevel"/>
    <w:tmpl w:val="0000004A"/>
    <w:name w:val="WW8Num5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nsid w:val="00513EAE"/>
    <w:multiLevelType w:val="hybridMultilevel"/>
    <w:tmpl w:val="CF44EA56"/>
    <w:name w:val="WW8Num65"/>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1E2744F"/>
    <w:multiLevelType w:val="hybridMultilevel"/>
    <w:tmpl w:val="751C1168"/>
    <w:lvl w:ilvl="0" w:tplc="225EF522">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03061DEB"/>
    <w:multiLevelType w:val="hybridMultilevel"/>
    <w:tmpl w:val="C8060B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06A62FD5"/>
    <w:multiLevelType w:val="hybridMultilevel"/>
    <w:tmpl w:val="81C01CF8"/>
    <w:lvl w:ilvl="0" w:tplc="E9363AA0">
      <w:start w:val="1"/>
      <w:numFmt w:val="bullet"/>
      <w:lvlText w:val=""/>
      <w:lvlJc w:val="left"/>
      <w:pPr>
        <w:tabs>
          <w:tab w:val="num" w:pos="720"/>
        </w:tabs>
        <w:ind w:left="720" w:hanging="360"/>
      </w:pPr>
      <w:rPr>
        <w:rFonts w:ascii="Wingdings" w:hAnsi="Wingdings" w:hint="default"/>
        <w:sz w:val="24"/>
        <w:szCs w:val="24"/>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09AF406A"/>
    <w:multiLevelType w:val="hybridMultilevel"/>
    <w:tmpl w:val="D2CED286"/>
    <w:lvl w:ilvl="0" w:tplc="0000000C">
      <w:start w:val="1"/>
      <w:numFmt w:val="bullet"/>
      <w:lvlText w:val="-"/>
      <w:lvlJc w:val="left"/>
      <w:pPr>
        <w:ind w:left="720" w:hanging="360"/>
      </w:pPr>
      <w:rPr>
        <w:rFonts w:ascii="Times New Roman" w:hAnsi="Times New Roman" w:cs="Times New Roman"/>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0D827997"/>
    <w:multiLevelType w:val="hybridMultilevel"/>
    <w:tmpl w:val="DB9C9CA0"/>
    <w:name w:val="WW8Num71"/>
    <w:lvl w:ilvl="0" w:tplc="FFFFFFFF">
      <w:start w:val="2"/>
      <w:numFmt w:val="lowerLetter"/>
      <w:pStyle w:val="Felsorols2"/>
      <w:lvlText w:val="%1)"/>
      <w:lvlJc w:val="left"/>
      <w:pPr>
        <w:tabs>
          <w:tab w:val="num" w:pos="1065"/>
        </w:tabs>
        <w:ind w:left="1065" w:hanging="360"/>
      </w:pPr>
      <w:rPr>
        <w:rFonts w:hint="default"/>
        <w:b w:val="0"/>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3">
    <w:nsid w:val="0DB22A11"/>
    <w:multiLevelType w:val="multilevel"/>
    <w:tmpl w:val="1172C9C8"/>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2697F44"/>
    <w:multiLevelType w:val="hybridMultilevel"/>
    <w:tmpl w:val="CA26BDE2"/>
    <w:name w:val="WW8Num74"/>
    <w:lvl w:ilvl="0" w:tplc="FFFFFFFF">
      <w:start w:val="2"/>
      <w:numFmt w:val="upperRoman"/>
      <w:pStyle w:val="Cmsor3"/>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35E2CF6"/>
    <w:multiLevelType w:val="hybridMultilevel"/>
    <w:tmpl w:val="ECE845E2"/>
    <w:lvl w:ilvl="0" w:tplc="0000000C">
      <w:start w:val="1"/>
      <w:numFmt w:val="bullet"/>
      <w:lvlText w:val="-"/>
      <w:lvlJc w:val="left"/>
      <w:pPr>
        <w:ind w:left="720" w:hanging="360"/>
      </w:pPr>
      <w:rPr>
        <w:rFonts w:ascii="Times New Roman" w:hAnsi="Times New Roman" w:cs="Times New Roman"/>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170003F0"/>
    <w:multiLevelType w:val="hybridMultilevel"/>
    <w:tmpl w:val="8B84E9B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nsid w:val="189A08EB"/>
    <w:multiLevelType w:val="multilevel"/>
    <w:tmpl w:val="75606E34"/>
    <w:lvl w:ilvl="0">
      <w:start w:val="1"/>
      <w:numFmt w:val="decimal"/>
      <w:lvlText w:val="%1."/>
      <w:lvlJc w:val="left"/>
      <w:pPr>
        <w:ind w:left="390" w:hanging="390"/>
      </w:pPr>
      <w:rPr>
        <w:rFonts w:hint="default"/>
      </w:rPr>
    </w:lvl>
    <w:lvl w:ilvl="1">
      <w:start w:val="1"/>
      <w:numFmt w:val="decimal"/>
      <w:pStyle w:val="Stlus1"/>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CCE3E07"/>
    <w:multiLevelType w:val="multilevel"/>
    <w:tmpl w:val="C8F6079A"/>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74A7D07"/>
    <w:multiLevelType w:val="hybridMultilevel"/>
    <w:tmpl w:val="481CAF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287D09C3"/>
    <w:multiLevelType w:val="hybridMultilevel"/>
    <w:tmpl w:val="A5727908"/>
    <w:lvl w:ilvl="0" w:tplc="607021C2">
      <w:start w:val="2"/>
      <w:numFmt w:val="bullet"/>
      <w:pStyle w:val="Felsorols4"/>
      <w:lvlText w:val="-"/>
      <w:lvlJc w:val="left"/>
      <w:pPr>
        <w:tabs>
          <w:tab w:val="num" w:pos="1065"/>
        </w:tabs>
        <w:ind w:left="1065" w:hanging="705"/>
      </w:pPr>
      <w:rPr>
        <w:rFonts w:ascii="Times New Roman" w:eastAsia="Times New Roman" w:hAnsi="Times New Roman" w:cs="Times New Roman"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21">
    <w:nsid w:val="2B6745EE"/>
    <w:multiLevelType w:val="hybridMultilevel"/>
    <w:tmpl w:val="7D582D78"/>
    <w:lvl w:ilvl="0" w:tplc="0000000C">
      <w:start w:val="1"/>
      <w:numFmt w:val="bullet"/>
      <w:lvlText w:val="-"/>
      <w:lvlJc w:val="left"/>
      <w:pPr>
        <w:ind w:left="720" w:hanging="360"/>
      </w:pPr>
      <w:rPr>
        <w:rFonts w:ascii="Times New Roman" w:hAnsi="Times New Roman" w:cs="Times New Roman"/>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4D920D2"/>
    <w:multiLevelType w:val="hybridMultilevel"/>
    <w:tmpl w:val="44B8A7B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3BFA2FFE"/>
    <w:multiLevelType w:val="hybridMultilevel"/>
    <w:tmpl w:val="8B3295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40442F59"/>
    <w:multiLevelType w:val="hybridMultilevel"/>
    <w:tmpl w:val="F41C6E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418C4726"/>
    <w:multiLevelType w:val="hybridMultilevel"/>
    <w:tmpl w:val="5F62AB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A6712AD"/>
    <w:multiLevelType w:val="hybridMultilevel"/>
    <w:tmpl w:val="317CBC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4A933E2B"/>
    <w:multiLevelType w:val="hybridMultilevel"/>
    <w:tmpl w:val="F9E675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4B694A24"/>
    <w:multiLevelType w:val="hybridMultilevel"/>
    <w:tmpl w:val="1CB830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524A36E7"/>
    <w:multiLevelType w:val="hybridMultilevel"/>
    <w:tmpl w:val="6394A7A6"/>
    <w:lvl w:ilvl="0" w:tplc="225EF522">
      <w:numFmt w:val="bullet"/>
      <w:lvlText w:val="-"/>
      <w:lvlJc w:val="left"/>
      <w:pPr>
        <w:ind w:left="1496" w:hanging="360"/>
      </w:pPr>
    </w:lvl>
    <w:lvl w:ilvl="1" w:tplc="040E0003" w:tentative="1">
      <w:start w:val="1"/>
      <w:numFmt w:val="bullet"/>
      <w:lvlText w:val="o"/>
      <w:lvlJc w:val="left"/>
      <w:pPr>
        <w:ind w:left="2216" w:hanging="360"/>
      </w:pPr>
      <w:rPr>
        <w:rFonts w:ascii="Courier New" w:hAnsi="Courier New" w:cs="Courier New" w:hint="default"/>
      </w:rPr>
    </w:lvl>
    <w:lvl w:ilvl="2" w:tplc="040E0005" w:tentative="1">
      <w:start w:val="1"/>
      <w:numFmt w:val="bullet"/>
      <w:lvlText w:val=""/>
      <w:lvlJc w:val="left"/>
      <w:pPr>
        <w:ind w:left="2936" w:hanging="360"/>
      </w:pPr>
      <w:rPr>
        <w:rFonts w:ascii="Wingdings" w:hAnsi="Wingdings" w:hint="default"/>
      </w:rPr>
    </w:lvl>
    <w:lvl w:ilvl="3" w:tplc="040E0001" w:tentative="1">
      <w:start w:val="1"/>
      <w:numFmt w:val="bullet"/>
      <w:lvlText w:val=""/>
      <w:lvlJc w:val="left"/>
      <w:pPr>
        <w:ind w:left="3656" w:hanging="360"/>
      </w:pPr>
      <w:rPr>
        <w:rFonts w:ascii="Symbol" w:hAnsi="Symbol" w:hint="default"/>
      </w:rPr>
    </w:lvl>
    <w:lvl w:ilvl="4" w:tplc="040E0003" w:tentative="1">
      <w:start w:val="1"/>
      <w:numFmt w:val="bullet"/>
      <w:lvlText w:val="o"/>
      <w:lvlJc w:val="left"/>
      <w:pPr>
        <w:ind w:left="4376" w:hanging="360"/>
      </w:pPr>
      <w:rPr>
        <w:rFonts w:ascii="Courier New" w:hAnsi="Courier New" w:cs="Courier New" w:hint="default"/>
      </w:rPr>
    </w:lvl>
    <w:lvl w:ilvl="5" w:tplc="040E0005" w:tentative="1">
      <w:start w:val="1"/>
      <w:numFmt w:val="bullet"/>
      <w:lvlText w:val=""/>
      <w:lvlJc w:val="left"/>
      <w:pPr>
        <w:ind w:left="5096" w:hanging="360"/>
      </w:pPr>
      <w:rPr>
        <w:rFonts w:ascii="Wingdings" w:hAnsi="Wingdings" w:hint="default"/>
      </w:rPr>
    </w:lvl>
    <w:lvl w:ilvl="6" w:tplc="040E0001" w:tentative="1">
      <w:start w:val="1"/>
      <w:numFmt w:val="bullet"/>
      <w:lvlText w:val=""/>
      <w:lvlJc w:val="left"/>
      <w:pPr>
        <w:ind w:left="5816" w:hanging="360"/>
      </w:pPr>
      <w:rPr>
        <w:rFonts w:ascii="Symbol" w:hAnsi="Symbol" w:hint="default"/>
      </w:rPr>
    </w:lvl>
    <w:lvl w:ilvl="7" w:tplc="040E0003" w:tentative="1">
      <w:start w:val="1"/>
      <w:numFmt w:val="bullet"/>
      <w:lvlText w:val="o"/>
      <w:lvlJc w:val="left"/>
      <w:pPr>
        <w:ind w:left="6536" w:hanging="360"/>
      </w:pPr>
      <w:rPr>
        <w:rFonts w:ascii="Courier New" w:hAnsi="Courier New" w:cs="Courier New" w:hint="default"/>
      </w:rPr>
    </w:lvl>
    <w:lvl w:ilvl="8" w:tplc="040E0005" w:tentative="1">
      <w:start w:val="1"/>
      <w:numFmt w:val="bullet"/>
      <w:lvlText w:val=""/>
      <w:lvlJc w:val="left"/>
      <w:pPr>
        <w:ind w:left="7256" w:hanging="360"/>
      </w:pPr>
      <w:rPr>
        <w:rFonts w:ascii="Wingdings" w:hAnsi="Wingdings" w:hint="default"/>
      </w:rPr>
    </w:lvl>
  </w:abstractNum>
  <w:abstractNum w:abstractNumId="30">
    <w:nsid w:val="55706EEF"/>
    <w:multiLevelType w:val="hybridMultilevel"/>
    <w:tmpl w:val="0EFAE1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55D647B5"/>
    <w:multiLevelType w:val="hybridMultilevel"/>
    <w:tmpl w:val="F27872D8"/>
    <w:lvl w:ilvl="0" w:tplc="040E000F">
      <w:start w:val="8"/>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nsid w:val="591A064E"/>
    <w:multiLevelType w:val="hybridMultilevel"/>
    <w:tmpl w:val="3326AD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629D60E8"/>
    <w:multiLevelType w:val="hybridMultilevel"/>
    <w:tmpl w:val="901CE750"/>
    <w:lvl w:ilvl="0" w:tplc="D73833DA">
      <w:start w:val="1"/>
      <w:numFmt w:val="decimal"/>
      <w:lvlText w:val="%1."/>
      <w:lvlJc w:val="left"/>
      <w:pPr>
        <w:tabs>
          <w:tab w:val="num" w:pos="608"/>
        </w:tabs>
        <w:ind w:left="608" w:hanging="360"/>
      </w:pPr>
      <w:rPr>
        <w:rFonts w:hint="default"/>
      </w:rPr>
    </w:lvl>
    <w:lvl w:ilvl="1" w:tplc="040E0019" w:tentative="1">
      <w:start w:val="1"/>
      <w:numFmt w:val="lowerLetter"/>
      <w:lvlText w:val="%2."/>
      <w:lvlJc w:val="left"/>
      <w:pPr>
        <w:tabs>
          <w:tab w:val="num" w:pos="1328"/>
        </w:tabs>
        <w:ind w:left="1328" w:hanging="360"/>
      </w:pPr>
    </w:lvl>
    <w:lvl w:ilvl="2" w:tplc="040E001B" w:tentative="1">
      <w:start w:val="1"/>
      <w:numFmt w:val="lowerRoman"/>
      <w:lvlText w:val="%3."/>
      <w:lvlJc w:val="right"/>
      <w:pPr>
        <w:tabs>
          <w:tab w:val="num" w:pos="2048"/>
        </w:tabs>
        <w:ind w:left="2048" w:hanging="180"/>
      </w:pPr>
    </w:lvl>
    <w:lvl w:ilvl="3" w:tplc="040E000F" w:tentative="1">
      <w:start w:val="1"/>
      <w:numFmt w:val="decimal"/>
      <w:lvlText w:val="%4."/>
      <w:lvlJc w:val="left"/>
      <w:pPr>
        <w:tabs>
          <w:tab w:val="num" w:pos="2768"/>
        </w:tabs>
        <w:ind w:left="2768" w:hanging="360"/>
      </w:pPr>
    </w:lvl>
    <w:lvl w:ilvl="4" w:tplc="040E0019" w:tentative="1">
      <w:start w:val="1"/>
      <w:numFmt w:val="lowerLetter"/>
      <w:lvlText w:val="%5."/>
      <w:lvlJc w:val="left"/>
      <w:pPr>
        <w:tabs>
          <w:tab w:val="num" w:pos="3488"/>
        </w:tabs>
        <w:ind w:left="3488" w:hanging="360"/>
      </w:pPr>
    </w:lvl>
    <w:lvl w:ilvl="5" w:tplc="040E001B" w:tentative="1">
      <w:start w:val="1"/>
      <w:numFmt w:val="lowerRoman"/>
      <w:lvlText w:val="%6."/>
      <w:lvlJc w:val="right"/>
      <w:pPr>
        <w:tabs>
          <w:tab w:val="num" w:pos="4208"/>
        </w:tabs>
        <w:ind w:left="4208" w:hanging="180"/>
      </w:pPr>
    </w:lvl>
    <w:lvl w:ilvl="6" w:tplc="040E000F" w:tentative="1">
      <w:start w:val="1"/>
      <w:numFmt w:val="decimal"/>
      <w:lvlText w:val="%7."/>
      <w:lvlJc w:val="left"/>
      <w:pPr>
        <w:tabs>
          <w:tab w:val="num" w:pos="4928"/>
        </w:tabs>
        <w:ind w:left="4928" w:hanging="360"/>
      </w:pPr>
    </w:lvl>
    <w:lvl w:ilvl="7" w:tplc="040E0019" w:tentative="1">
      <w:start w:val="1"/>
      <w:numFmt w:val="lowerLetter"/>
      <w:lvlText w:val="%8."/>
      <w:lvlJc w:val="left"/>
      <w:pPr>
        <w:tabs>
          <w:tab w:val="num" w:pos="5648"/>
        </w:tabs>
        <w:ind w:left="5648" w:hanging="360"/>
      </w:pPr>
    </w:lvl>
    <w:lvl w:ilvl="8" w:tplc="040E001B" w:tentative="1">
      <w:start w:val="1"/>
      <w:numFmt w:val="lowerRoman"/>
      <w:lvlText w:val="%9."/>
      <w:lvlJc w:val="right"/>
      <w:pPr>
        <w:tabs>
          <w:tab w:val="num" w:pos="6368"/>
        </w:tabs>
        <w:ind w:left="6368" w:hanging="180"/>
      </w:pPr>
    </w:lvl>
  </w:abstractNum>
  <w:abstractNum w:abstractNumId="34">
    <w:nsid w:val="650B16E9"/>
    <w:multiLevelType w:val="hybridMultilevel"/>
    <w:tmpl w:val="0EFAE1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69E6755B"/>
    <w:multiLevelType w:val="hybridMultilevel"/>
    <w:tmpl w:val="DFA2C8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6CB3512C"/>
    <w:multiLevelType w:val="hybridMultilevel"/>
    <w:tmpl w:val="F9E675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6ED773AD"/>
    <w:multiLevelType w:val="hybridMultilevel"/>
    <w:tmpl w:val="B7FA84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721A0E6C"/>
    <w:multiLevelType w:val="hybridMultilevel"/>
    <w:tmpl w:val="DEC81838"/>
    <w:lvl w:ilvl="0" w:tplc="9C9C8C04">
      <w:start w:val="10"/>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72514CB5"/>
    <w:multiLevelType w:val="multilevel"/>
    <w:tmpl w:val="F7AC1E6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5CA102E"/>
    <w:multiLevelType w:val="hybridMultilevel"/>
    <w:tmpl w:val="F208C518"/>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14"/>
  </w:num>
  <w:num w:numId="4">
    <w:abstractNumId w:val="17"/>
  </w:num>
  <w:num w:numId="5">
    <w:abstractNumId w:val="10"/>
  </w:num>
  <w:num w:numId="6">
    <w:abstractNumId w:val="39"/>
  </w:num>
  <w:num w:numId="7">
    <w:abstractNumId w:val="18"/>
  </w:num>
  <w:num w:numId="8">
    <w:abstractNumId w:val="13"/>
  </w:num>
  <w:num w:numId="9">
    <w:abstractNumId w:val="40"/>
  </w:num>
  <w:num w:numId="10">
    <w:abstractNumId w:val="22"/>
  </w:num>
  <w:num w:numId="11">
    <w:abstractNumId w:val="33"/>
  </w:num>
  <w:num w:numId="12">
    <w:abstractNumId w:val="16"/>
  </w:num>
  <w:num w:numId="13">
    <w:abstractNumId w:val="31"/>
  </w:num>
  <w:num w:numId="14">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34"/>
  </w:num>
  <w:num w:numId="17">
    <w:abstractNumId w:val="19"/>
  </w:num>
  <w:num w:numId="18">
    <w:abstractNumId w:val="36"/>
  </w:num>
  <w:num w:numId="19">
    <w:abstractNumId w:val="27"/>
  </w:num>
  <w:num w:numId="20">
    <w:abstractNumId w:val="28"/>
  </w:num>
  <w:num w:numId="21">
    <w:abstractNumId w:val="9"/>
  </w:num>
  <w:num w:numId="22">
    <w:abstractNumId w:val="32"/>
  </w:num>
  <w:num w:numId="23">
    <w:abstractNumId w:val="15"/>
  </w:num>
  <w:num w:numId="24">
    <w:abstractNumId w:val="11"/>
  </w:num>
  <w:num w:numId="25">
    <w:abstractNumId w:val="35"/>
  </w:num>
  <w:num w:numId="26">
    <w:abstractNumId w:val="23"/>
  </w:num>
  <w:num w:numId="27">
    <w:abstractNumId w:val="26"/>
  </w:num>
  <w:num w:numId="28">
    <w:abstractNumId w:val="8"/>
  </w:num>
  <w:num w:numId="29">
    <w:abstractNumId w:val="29"/>
  </w:num>
  <w:num w:numId="30">
    <w:abstractNumId w:val="24"/>
  </w:num>
  <w:num w:numId="31">
    <w:abstractNumId w:val="37"/>
  </w:num>
  <w:num w:numId="32">
    <w:abstractNumId w:val="25"/>
  </w:num>
  <w:num w:numId="33">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E9"/>
    <w:rsid w:val="00064283"/>
    <w:rsid w:val="000A34C1"/>
    <w:rsid w:val="00E41C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98A09C-7E35-4A87-BAB4-EBE7368D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41CE9"/>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E41CE9"/>
    <w:pPr>
      <w:keepNext/>
      <w:outlineLvl w:val="0"/>
    </w:pPr>
    <w:rPr>
      <w:b/>
    </w:rPr>
  </w:style>
  <w:style w:type="paragraph" w:styleId="Cmsor2">
    <w:name w:val="heading 2"/>
    <w:aliases w:val="Címsor 2 Char Char"/>
    <w:basedOn w:val="Norml"/>
    <w:next w:val="Norml"/>
    <w:link w:val="Cmsor2Char"/>
    <w:qFormat/>
    <w:rsid w:val="00E41CE9"/>
    <w:pPr>
      <w:keepNext/>
      <w:jc w:val="center"/>
      <w:outlineLvl w:val="1"/>
    </w:pPr>
    <w:rPr>
      <w:b/>
      <w:bCs/>
      <w:spacing w:val="80"/>
      <w:u w:val="single"/>
    </w:rPr>
  </w:style>
  <w:style w:type="paragraph" w:styleId="Cmsor3">
    <w:name w:val="heading 3"/>
    <w:basedOn w:val="Norml"/>
    <w:next w:val="Norml"/>
    <w:link w:val="Cmsor3Char"/>
    <w:qFormat/>
    <w:rsid w:val="00E41CE9"/>
    <w:pPr>
      <w:keepNext/>
      <w:numPr>
        <w:numId w:val="3"/>
      </w:numPr>
      <w:outlineLvl w:val="2"/>
    </w:pPr>
    <w:rPr>
      <w:b/>
      <w:bCs/>
    </w:rPr>
  </w:style>
  <w:style w:type="paragraph" w:styleId="Cmsor4">
    <w:name w:val="heading 4"/>
    <w:basedOn w:val="Norml"/>
    <w:next w:val="Norml"/>
    <w:link w:val="Cmsor4Char"/>
    <w:qFormat/>
    <w:rsid w:val="00E41CE9"/>
    <w:pPr>
      <w:keepNext/>
      <w:jc w:val="both"/>
      <w:outlineLvl w:val="3"/>
    </w:pPr>
    <w:rPr>
      <w:b/>
    </w:rPr>
  </w:style>
  <w:style w:type="paragraph" w:styleId="Cmsor5">
    <w:name w:val="heading 5"/>
    <w:basedOn w:val="Norml"/>
    <w:next w:val="Norml"/>
    <w:link w:val="Cmsor5Char"/>
    <w:qFormat/>
    <w:rsid w:val="00E41CE9"/>
    <w:pPr>
      <w:keepNext/>
      <w:ind w:left="2124"/>
      <w:outlineLvl w:val="4"/>
    </w:pPr>
    <w:rPr>
      <w:b/>
    </w:rPr>
  </w:style>
  <w:style w:type="paragraph" w:styleId="Cmsor6">
    <w:name w:val="heading 6"/>
    <w:basedOn w:val="Norml"/>
    <w:next w:val="Norml"/>
    <w:link w:val="Cmsor6Char"/>
    <w:qFormat/>
    <w:rsid w:val="00E41CE9"/>
    <w:pPr>
      <w:keepNext/>
      <w:jc w:val="center"/>
      <w:outlineLvl w:val="5"/>
    </w:pPr>
    <w:rPr>
      <w:b/>
      <w:bCs/>
      <w:sz w:val="20"/>
    </w:rPr>
  </w:style>
  <w:style w:type="paragraph" w:styleId="Cmsor7">
    <w:name w:val="heading 7"/>
    <w:basedOn w:val="Norml"/>
    <w:next w:val="Norml"/>
    <w:link w:val="Cmsor7Char"/>
    <w:qFormat/>
    <w:rsid w:val="00E41CE9"/>
    <w:pPr>
      <w:keepNext/>
      <w:jc w:val="center"/>
      <w:outlineLvl w:val="6"/>
    </w:pPr>
    <w:rPr>
      <w:b/>
    </w:rPr>
  </w:style>
  <w:style w:type="paragraph" w:styleId="Cmsor8">
    <w:name w:val="heading 8"/>
    <w:basedOn w:val="Norml"/>
    <w:next w:val="Norml"/>
    <w:link w:val="Cmsor8Char"/>
    <w:qFormat/>
    <w:rsid w:val="00E41CE9"/>
    <w:pPr>
      <w:keepNext/>
      <w:ind w:left="750"/>
      <w:jc w:val="center"/>
      <w:outlineLvl w:val="7"/>
    </w:pPr>
    <w:rPr>
      <w:b/>
      <w:bCs/>
    </w:rPr>
  </w:style>
  <w:style w:type="paragraph" w:styleId="Cmsor9">
    <w:name w:val="heading 9"/>
    <w:basedOn w:val="Norml"/>
    <w:next w:val="Norml"/>
    <w:link w:val="Cmsor9Char"/>
    <w:qFormat/>
    <w:rsid w:val="00E41CE9"/>
    <w:pPr>
      <w:keepNext/>
      <w:ind w:left="2124"/>
      <w:jc w:val="center"/>
      <w:outlineLvl w:val="8"/>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41CE9"/>
    <w:rPr>
      <w:rFonts w:ascii="Times New Roman" w:eastAsia="Times New Roman" w:hAnsi="Times New Roman" w:cs="Times New Roman"/>
      <w:b/>
      <w:sz w:val="24"/>
      <w:szCs w:val="24"/>
      <w:lang w:eastAsia="hu-HU"/>
    </w:rPr>
  </w:style>
  <w:style w:type="character" w:customStyle="1" w:styleId="Cmsor2Char">
    <w:name w:val="Címsor 2 Char"/>
    <w:aliases w:val="Címsor 2 Char Char Char"/>
    <w:basedOn w:val="Bekezdsalapbettpusa"/>
    <w:link w:val="Cmsor2"/>
    <w:rsid w:val="00E41CE9"/>
    <w:rPr>
      <w:rFonts w:ascii="Times New Roman" w:eastAsia="Times New Roman" w:hAnsi="Times New Roman" w:cs="Times New Roman"/>
      <w:b/>
      <w:bCs/>
      <w:spacing w:val="80"/>
      <w:sz w:val="24"/>
      <w:szCs w:val="24"/>
      <w:u w:val="single"/>
      <w:lang w:eastAsia="hu-HU"/>
    </w:rPr>
  </w:style>
  <w:style w:type="character" w:customStyle="1" w:styleId="Cmsor3Char">
    <w:name w:val="Címsor 3 Char"/>
    <w:basedOn w:val="Bekezdsalapbettpusa"/>
    <w:link w:val="Cmsor3"/>
    <w:rsid w:val="00E41CE9"/>
    <w:rPr>
      <w:rFonts w:ascii="Times New Roman" w:eastAsia="Times New Roman" w:hAnsi="Times New Roman" w:cs="Times New Roman"/>
      <w:b/>
      <w:bCs/>
      <w:sz w:val="24"/>
      <w:szCs w:val="24"/>
      <w:lang w:eastAsia="hu-HU"/>
    </w:rPr>
  </w:style>
  <w:style w:type="character" w:customStyle="1" w:styleId="Cmsor4Char">
    <w:name w:val="Címsor 4 Char"/>
    <w:basedOn w:val="Bekezdsalapbettpusa"/>
    <w:link w:val="Cmsor4"/>
    <w:rsid w:val="00E41CE9"/>
    <w:rPr>
      <w:rFonts w:ascii="Times New Roman" w:eastAsia="Times New Roman" w:hAnsi="Times New Roman" w:cs="Times New Roman"/>
      <w:b/>
      <w:sz w:val="24"/>
      <w:szCs w:val="24"/>
      <w:lang w:eastAsia="hu-HU"/>
    </w:rPr>
  </w:style>
  <w:style w:type="character" w:customStyle="1" w:styleId="Cmsor5Char">
    <w:name w:val="Címsor 5 Char"/>
    <w:basedOn w:val="Bekezdsalapbettpusa"/>
    <w:link w:val="Cmsor5"/>
    <w:rsid w:val="00E41CE9"/>
    <w:rPr>
      <w:rFonts w:ascii="Times New Roman" w:eastAsia="Times New Roman" w:hAnsi="Times New Roman" w:cs="Times New Roman"/>
      <w:b/>
      <w:sz w:val="24"/>
      <w:szCs w:val="24"/>
      <w:lang w:eastAsia="hu-HU"/>
    </w:rPr>
  </w:style>
  <w:style w:type="character" w:customStyle="1" w:styleId="Cmsor6Char">
    <w:name w:val="Címsor 6 Char"/>
    <w:basedOn w:val="Bekezdsalapbettpusa"/>
    <w:link w:val="Cmsor6"/>
    <w:rsid w:val="00E41CE9"/>
    <w:rPr>
      <w:rFonts w:ascii="Times New Roman" w:eastAsia="Times New Roman" w:hAnsi="Times New Roman" w:cs="Times New Roman"/>
      <w:b/>
      <w:bCs/>
      <w:sz w:val="20"/>
      <w:szCs w:val="24"/>
      <w:lang w:eastAsia="hu-HU"/>
    </w:rPr>
  </w:style>
  <w:style w:type="character" w:customStyle="1" w:styleId="Cmsor7Char">
    <w:name w:val="Címsor 7 Char"/>
    <w:basedOn w:val="Bekezdsalapbettpusa"/>
    <w:link w:val="Cmsor7"/>
    <w:rsid w:val="00E41CE9"/>
    <w:rPr>
      <w:rFonts w:ascii="Times New Roman" w:eastAsia="Times New Roman" w:hAnsi="Times New Roman" w:cs="Times New Roman"/>
      <w:b/>
      <w:sz w:val="24"/>
      <w:szCs w:val="24"/>
      <w:lang w:eastAsia="hu-HU"/>
    </w:rPr>
  </w:style>
  <w:style w:type="character" w:customStyle="1" w:styleId="Cmsor8Char">
    <w:name w:val="Címsor 8 Char"/>
    <w:basedOn w:val="Bekezdsalapbettpusa"/>
    <w:link w:val="Cmsor8"/>
    <w:rsid w:val="00E41CE9"/>
    <w:rPr>
      <w:rFonts w:ascii="Times New Roman" w:eastAsia="Times New Roman" w:hAnsi="Times New Roman" w:cs="Times New Roman"/>
      <w:b/>
      <w:bCs/>
      <w:sz w:val="24"/>
      <w:szCs w:val="24"/>
      <w:lang w:eastAsia="hu-HU"/>
    </w:rPr>
  </w:style>
  <w:style w:type="character" w:customStyle="1" w:styleId="Cmsor9Char">
    <w:name w:val="Címsor 9 Char"/>
    <w:basedOn w:val="Bekezdsalapbettpusa"/>
    <w:link w:val="Cmsor9"/>
    <w:rsid w:val="00E41CE9"/>
    <w:rPr>
      <w:rFonts w:ascii="Times New Roman" w:eastAsia="Times New Roman" w:hAnsi="Times New Roman" w:cs="Times New Roman"/>
      <w:b/>
      <w:bCs/>
      <w:sz w:val="24"/>
      <w:szCs w:val="24"/>
      <w:lang w:eastAsia="hu-HU"/>
    </w:rPr>
  </w:style>
  <w:style w:type="paragraph" w:styleId="lfej">
    <w:name w:val="header"/>
    <w:aliases w:val=" Char"/>
    <w:basedOn w:val="Norml"/>
    <w:link w:val="lfejChar"/>
    <w:rsid w:val="00E41CE9"/>
    <w:pPr>
      <w:tabs>
        <w:tab w:val="center" w:pos="4536"/>
        <w:tab w:val="right" w:pos="9072"/>
      </w:tabs>
    </w:pPr>
  </w:style>
  <w:style w:type="character" w:customStyle="1" w:styleId="lfejChar">
    <w:name w:val="Élőfej Char"/>
    <w:aliases w:val=" Char Char1"/>
    <w:basedOn w:val="Bekezdsalapbettpusa"/>
    <w:link w:val="lfej"/>
    <w:rsid w:val="00E41CE9"/>
    <w:rPr>
      <w:rFonts w:ascii="Times New Roman" w:eastAsia="Times New Roman" w:hAnsi="Times New Roman" w:cs="Times New Roman"/>
      <w:sz w:val="24"/>
      <w:szCs w:val="24"/>
      <w:lang w:eastAsia="hu-HU"/>
    </w:rPr>
  </w:style>
  <w:style w:type="paragraph" w:styleId="llb">
    <w:name w:val="footer"/>
    <w:basedOn w:val="Norml"/>
    <w:link w:val="llbChar"/>
    <w:rsid w:val="00E41CE9"/>
    <w:pPr>
      <w:tabs>
        <w:tab w:val="center" w:pos="4536"/>
        <w:tab w:val="right" w:pos="9072"/>
      </w:tabs>
    </w:pPr>
  </w:style>
  <w:style w:type="character" w:customStyle="1" w:styleId="llbChar">
    <w:name w:val="Élőláb Char"/>
    <w:basedOn w:val="Bekezdsalapbettpusa"/>
    <w:link w:val="llb"/>
    <w:rsid w:val="00E41CE9"/>
    <w:rPr>
      <w:rFonts w:ascii="Times New Roman" w:eastAsia="Times New Roman" w:hAnsi="Times New Roman" w:cs="Times New Roman"/>
      <w:sz w:val="24"/>
      <w:szCs w:val="24"/>
      <w:lang w:eastAsia="hu-HU"/>
    </w:rPr>
  </w:style>
  <w:style w:type="character" w:styleId="Hiperhivatkozs">
    <w:name w:val="Hyperlink"/>
    <w:rsid w:val="00E41CE9"/>
    <w:rPr>
      <w:color w:val="0000FF"/>
      <w:u w:val="single"/>
    </w:rPr>
  </w:style>
  <w:style w:type="character" w:styleId="Oldalszm">
    <w:name w:val="page number"/>
    <w:basedOn w:val="Bekezdsalapbettpusa"/>
    <w:rsid w:val="00E41CE9"/>
  </w:style>
  <w:style w:type="paragraph" w:styleId="Buborkszveg">
    <w:name w:val="Balloon Text"/>
    <w:basedOn w:val="Norml"/>
    <w:link w:val="BuborkszvegChar"/>
    <w:rsid w:val="00E41CE9"/>
    <w:rPr>
      <w:rFonts w:ascii="Tahoma" w:hAnsi="Tahoma" w:cs="Tahoma"/>
      <w:sz w:val="16"/>
      <w:szCs w:val="16"/>
    </w:rPr>
  </w:style>
  <w:style w:type="character" w:customStyle="1" w:styleId="BuborkszvegChar">
    <w:name w:val="Buborékszöveg Char"/>
    <w:basedOn w:val="Bekezdsalapbettpusa"/>
    <w:link w:val="Buborkszveg"/>
    <w:rsid w:val="00E41CE9"/>
    <w:rPr>
      <w:rFonts w:ascii="Tahoma" w:eastAsia="Times New Roman" w:hAnsi="Tahoma" w:cs="Tahoma"/>
      <w:sz w:val="16"/>
      <w:szCs w:val="16"/>
      <w:lang w:eastAsia="hu-HU"/>
    </w:rPr>
  </w:style>
  <w:style w:type="character" w:styleId="Mrltotthiperhivatkozs">
    <w:name w:val="FollowedHyperlink"/>
    <w:rsid w:val="00E41CE9"/>
    <w:rPr>
      <w:color w:val="800080"/>
      <w:u w:val="single"/>
    </w:rPr>
  </w:style>
  <w:style w:type="paragraph" w:styleId="Cm">
    <w:name w:val="Title"/>
    <w:basedOn w:val="Norml"/>
    <w:link w:val="CmChar1"/>
    <w:qFormat/>
    <w:rsid w:val="00E41CE9"/>
    <w:pPr>
      <w:jc w:val="center"/>
    </w:pPr>
    <w:rPr>
      <w:b/>
      <w:bCs/>
    </w:rPr>
  </w:style>
  <w:style w:type="character" w:customStyle="1" w:styleId="CmChar">
    <w:name w:val="Cím Char"/>
    <w:basedOn w:val="Bekezdsalapbettpusa"/>
    <w:rsid w:val="00E41CE9"/>
    <w:rPr>
      <w:rFonts w:asciiTheme="majorHAnsi" w:eastAsiaTheme="majorEastAsia" w:hAnsiTheme="majorHAnsi" w:cstheme="majorBidi"/>
      <w:spacing w:val="-10"/>
      <w:kern w:val="28"/>
      <w:sz w:val="56"/>
      <w:szCs w:val="56"/>
      <w:lang w:eastAsia="hu-HU"/>
    </w:rPr>
  </w:style>
  <w:style w:type="paragraph" w:customStyle="1" w:styleId="Default">
    <w:name w:val="Default"/>
    <w:rsid w:val="00E41CE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NormlWeb">
    <w:name w:val="Normal (Web)"/>
    <w:basedOn w:val="Norml"/>
    <w:rsid w:val="00E41CE9"/>
    <w:pPr>
      <w:spacing w:before="100" w:beforeAutospacing="1" w:after="100" w:afterAutospacing="1"/>
    </w:pPr>
  </w:style>
  <w:style w:type="paragraph" w:customStyle="1" w:styleId="msonormalcxspmiddle">
    <w:name w:val="msonormalcxspmiddle"/>
    <w:basedOn w:val="Norml"/>
    <w:rsid w:val="00E41CE9"/>
    <w:pPr>
      <w:spacing w:before="100" w:beforeAutospacing="1" w:after="100" w:afterAutospacing="1"/>
    </w:pPr>
  </w:style>
  <w:style w:type="character" w:styleId="Kiemels">
    <w:name w:val="Emphasis"/>
    <w:qFormat/>
    <w:rsid w:val="00E41CE9"/>
    <w:rPr>
      <w:i/>
      <w:iCs/>
    </w:rPr>
  </w:style>
  <w:style w:type="paragraph" w:customStyle="1" w:styleId="listparagraph">
    <w:name w:val="listparagraph"/>
    <w:basedOn w:val="Norml"/>
    <w:rsid w:val="00E41CE9"/>
    <w:pPr>
      <w:spacing w:before="100" w:beforeAutospacing="1" w:after="100" w:afterAutospacing="1"/>
    </w:pPr>
  </w:style>
  <w:style w:type="paragraph" w:customStyle="1" w:styleId="listparagraphcxspmiddle">
    <w:name w:val="listparagraphcxspmiddle"/>
    <w:basedOn w:val="Norml"/>
    <w:rsid w:val="00E41CE9"/>
    <w:pPr>
      <w:spacing w:before="100" w:beforeAutospacing="1" w:after="100" w:afterAutospacing="1"/>
    </w:pPr>
  </w:style>
  <w:style w:type="paragraph" w:customStyle="1" w:styleId="listparagraphcxsplast">
    <w:name w:val="listparagraphcxsplast"/>
    <w:basedOn w:val="Norml"/>
    <w:rsid w:val="00E41CE9"/>
    <w:pPr>
      <w:spacing w:before="100" w:beforeAutospacing="1" w:after="100" w:afterAutospacing="1"/>
    </w:pPr>
  </w:style>
  <w:style w:type="paragraph" w:styleId="Szvegtrzs">
    <w:name w:val="Body Text"/>
    <w:basedOn w:val="Norml"/>
    <w:link w:val="SzvegtrzsChar"/>
    <w:rsid w:val="00E41CE9"/>
    <w:pPr>
      <w:spacing w:line="360" w:lineRule="auto"/>
      <w:jc w:val="both"/>
    </w:pPr>
  </w:style>
  <w:style w:type="character" w:customStyle="1" w:styleId="SzvegtrzsChar">
    <w:name w:val="Szövegtörzs Char"/>
    <w:basedOn w:val="Bekezdsalapbettpusa"/>
    <w:link w:val="Szvegtrzs"/>
    <w:rsid w:val="00E41CE9"/>
    <w:rPr>
      <w:rFonts w:ascii="Times New Roman" w:eastAsia="Times New Roman" w:hAnsi="Times New Roman" w:cs="Times New Roman"/>
      <w:sz w:val="24"/>
      <w:szCs w:val="24"/>
      <w:lang w:eastAsia="hu-HU"/>
    </w:rPr>
  </w:style>
  <w:style w:type="paragraph" w:styleId="Felsorols2">
    <w:name w:val="List Bullet 2"/>
    <w:basedOn w:val="Norml"/>
    <w:autoRedefine/>
    <w:semiHidden/>
    <w:rsid w:val="00E41CE9"/>
    <w:pPr>
      <w:numPr>
        <w:numId w:val="1"/>
      </w:numPr>
    </w:pPr>
  </w:style>
  <w:style w:type="paragraph" w:styleId="Felsorols4">
    <w:name w:val="List Bullet 4"/>
    <w:basedOn w:val="Norml"/>
    <w:autoRedefine/>
    <w:semiHidden/>
    <w:rsid w:val="00E41CE9"/>
    <w:pPr>
      <w:numPr>
        <w:numId w:val="2"/>
      </w:numPr>
    </w:pPr>
  </w:style>
  <w:style w:type="paragraph" w:styleId="Lista">
    <w:name w:val="List"/>
    <w:basedOn w:val="Norml"/>
    <w:rsid w:val="00E41CE9"/>
    <w:pPr>
      <w:ind w:left="283" w:hanging="283"/>
    </w:pPr>
  </w:style>
  <w:style w:type="paragraph" w:styleId="Listafolytatsa">
    <w:name w:val="List Continue"/>
    <w:basedOn w:val="Norml"/>
    <w:semiHidden/>
    <w:rsid w:val="00E41CE9"/>
    <w:pPr>
      <w:spacing w:after="120"/>
      <w:ind w:left="283"/>
    </w:pPr>
  </w:style>
  <w:style w:type="paragraph" w:styleId="Lista2">
    <w:name w:val="List 2"/>
    <w:basedOn w:val="Norml"/>
    <w:rsid w:val="00E41CE9"/>
    <w:pPr>
      <w:ind w:left="566" w:hanging="283"/>
    </w:pPr>
  </w:style>
  <w:style w:type="paragraph" w:styleId="Lista3">
    <w:name w:val="List 3"/>
    <w:basedOn w:val="Norml"/>
    <w:semiHidden/>
    <w:rsid w:val="00E41CE9"/>
    <w:pPr>
      <w:ind w:left="849" w:hanging="283"/>
    </w:pPr>
  </w:style>
  <w:style w:type="paragraph" w:styleId="Szvegtrzsbehzssal">
    <w:name w:val="Body Text Indent"/>
    <w:basedOn w:val="Norml"/>
    <w:link w:val="SzvegtrzsbehzssalChar"/>
    <w:rsid w:val="00E41CE9"/>
    <w:pPr>
      <w:spacing w:line="360" w:lineRule="auto"/>
      <w:ind w:left="360" w:hanging="360"/>
    </w:pPr>
  </w:style>
  <w:style w:type="character" w:customStyle="1" w:styleId="SzvegtrzsbehzssalChar">
    <w:name w:val="Szövegtörzs behúzással Char"/>
    <w:basedOn w:val="Bekezdsalapbettpusa"/>
    <w:link w:val="Szvegtrzsbehzssal"/>
    <w:rsid w:val="00E41CE9"/>
    <w:rPr>
      <w:rFonts w:ascii="Times New Roman" w:eastAsia="Times New Roman" w:hAnsi="Times New Roman" w:cs="Times New Roman"/>
      <w:sz w:val="24"/>
      <w:szCs w:val="24"/>
      <w:lang w:eastAsia="hu-HU"/>
    </w:rPr>
  </w:style>
  <w:style w:type="paragraph" w:styleId="Szvegtrzs2">
    <w:name w:val="Body Text 2"/>
    <w:basedOn w:val="Norml"/>
    <w:link w:val="Szvegtrzs2Char"/>
    <w:rsid w:val="00E41CE9"/>
    <w:pPr>
      <w:jc w:val="both"/>
    </w:pPr>
  </w:style>
  <w:style w:type="character" w:customStyle="1" w:styleId="Szvegtrzs2Char">
    <w:name w:val="Szövegtörzs 2 Char"/>
    <w:basedOn w:val="Bekezdsalapbettpusa"/>
    <w:link w:val="Szvegtrzs2"/>
    <w:rsid w:val="00E41CE9"/>
    <w:rPr>
      <w:rFonts w:ascii="Times New Roman" w:eastAsia="Times New Roman" w:hAnsi="Times New Roman" w:cs="Times New Roman"/>
      <w:sz w:val="24"/>
      <w:szCs w:val="24"/>
      <w:lang w:eastAsia="hu-HU"/>
    </w:rPr>
  </w:style>
  <w:style w:type="paragraph" w:styleId="Szvegtrzsbehzssal2">
    <w:name w:val="Body Text Indent 2"/>
    <w:basedOn w:val="Norml"/>
    <w:link w:val="Szvegtrzsbehzssal2Char"/>
    <w:rsid w:val="00E41CE9"/>
    <w:pPr>
      <w:ind w:left="2124"/>
      <w:jc w:val="both"/>
    </w:pPr>
    <w:rPr>
      <w:b/>
      <w:bCs/>
    </w:rPr>
  </w:style>
  <w:style w:type="character" w:customStyle="1" w:styleId="Szvegtrzsbehzssal2Char">
    <w:name w:val="Szövegtörzs behúzással 2 Char"/>
    <w:basedOn w:val="Bekezdsalapbettpusa"/>
    <w:link w:val="Szvegtrzsbehzssal2"/>
    <w:rsid w:val="00E41CE9"/>
    <w:rPr>
      <w:rFonts w:ascii="Times New Roman" w:eastAsia="Times New Roman" w:hAnsi="Times New Roman" w:cs="Times New Roman"/>
      <w:b/>
      <w:bCs/>
      <w:sz w:val="24"/>
      <w:szCs w:val="24"/>
      <w:lang w:eastAsia="hu-HU"/>
    </w:rPr>
  </w:style>
  <w:style w:type="paragraph" w:styleId="Lbjegyzetszveg">
    <w:name w:val="footnote text"/>
    <w:aliases w:val="lábjegyzetszöveg"/>
    <w:basedOn w:val="Norml"/>
    <w:link w:val="LbjegyzetszvegChar"/>
    <w:uiPriority w:val="99"/>
    <w:rsid w:val="00E41CE9"/>
    <w:rPr>
      <w:sz w:val="20"/>
      <w:szCs w:val="20"/>
    </w:rPr>
  </w:style>
  <w:style w:type="character" w:customStyle="1" w:styleId="LbjegyzetszvegChar">
    <w:name w:val="Lábjegyzetszöveg Char"/>
    <w:aliases w:val="lábjegyzetszöveg Char1"/>
    <w:basedOn w:val="Bekezdsalapbettpusa"/>
    <w:link w:val="Lbjegyzetszveg"/>
    <w:uiPriority w:val="99"/>
    <w:rsid w:val="00E41CE9"/>
    <w:rPr>
      <w:rFonts w:ascii="Times New Roman" w:eastAsia="Times New Roman" w:hAnsi="Times New Roman" w:cs="Times New Roman"/>
      <w:sz w:val="20"/>
      <w:szCs w:val="20"/>
      <w:lang w:eastAsia="hu-HU"/>
    </w:rPr>
  </w:style>
  <w:style w:type="paragraph" w:customStyle="1" w:styleId="12">
    <w:name w:val="12"/>
    <w:basedOn w:val="Norml"/>
    <w:rsid w:val="00E41CE9"/>
    <w:pPr>
      <w:overflowPunct w:val="0"/>
      <w:autoSpaceDE w:val="0"/>
      <w:autoSpaceDN w:val="0"/>
      <w:adjustRightInd w:val="0"/>
      <w:jc w:val="center"/>
    </w:pPr>
    <w:rPr>
      <w:b/>
      <w:szCs w:val="20"/>
    </w:rPr>
  </w:style>
  <w:style w:type="paragraph" w:styleId="Szvegtrzs3">
    <w:name w:val="Body Text 3"/>
    <w:basedOn w:val="Norml"/>
    <w:link w:val="Szvegtrzs3Char"/>
    <w:rsid w:val="00E41CE9"/>
    <w:pPr>
      <w:snapToGrid w:val="0"/>
      <w:jc w:val="center"/>
    </w:pPr>
    <w:rPr>
      <w:rFonts w:ascii="Arial" w:hAnsi="Arial"/>
      <w:b/>
      <w:color w:val="000000"/>
    </w:rPr>
  </w:style>
  <w:style w:type="character" w:customStyle="1" w:styleId="Szvegtrzs3Char">
    <w:name w:val="Szövegtörzs 3 Char"/>
    <w:basedOn w:val="Bekezdsalapbettpusa"/>
    <w:link w:val="Szvegtrzs3"/>
    <w:rsid w:val="00E41CE9"/>
    <w:rPr>
      <w:rFonts w:ascii="Arial" w:eastAsia="Times New Roman" w:hAnsi="Arial" w:cs="Times New Roman"/>
      <w:b/>
      <w:color w:val="000000"/>
      <w:sz w:val="24"/>
      <w:szCs w:val="24"/>
      <w:lang w:eastAsia="hu-HU"/>
    </w:rPr>
  </w:style>
  <w:style w:type="paragraph" w:styleId="TJ1">
    <w:name w:val="toc 1"/>
    <w:basedOn w:val="Norml"/>
    <w:next w:val="Norml"/>
    <w:autoRedefine/>
    <w:rsid w:val="00E41CE9"/>
    <w:pPr>
      <w:widowControl w:val="0"/>
      <w:tabs>
        <w:tab w:val="right" w:pos="9497"/>
      </w:tabs>
      <w:suppressAutoHyphens/>
      <w:spacing w:before="360"/>
    </w:pPr>
    <w:rPr>
      <w:rFonts w:ascii="Arial" w:eastAsia="HG Mincho Light J" w:hAnsi="Arial"/>
      <w:b/>
      <w:caps/>
      <w:color w:val="000000"/>
      <w:szCs w:val="20"/>
    </w:rPr>
  </w:style>
  <w:style w:type="character" w:customStyle="1" w:styleId="WW-Lbjegyzet-karakterek111111">
    <w:name w:val="WW-Lábjegyzet-karakterek111111"/>
    <w:rsid w:val="00E41CE9"/>
    <w:rPr>
      <w:vertAlign w:val="superscript"/>
    </w:rPr>
  </w:style>
  <w:style w:type="character" w:customStyle="1" w:styleId="WW-Bekezdsalap-bettpusa">
    <w:name w:val="WW-Bekezdés alap-betűtípusa"/>
    <w:rsid w:val="00E41CE9"/>
  </w:style>
  <w:style w:type="character" w:customStyle="1" w:styleId="WW-Lbjegyzet-karakterek11111">
    <w:name w:val="WW-Lábjegyzet-karakterek11111"/>
    <w:rsid w:val="00E41CE9"/>
    <w:rPr>
      <w:vertAlign w:val="superscript"/>
    </w:rPr>
  </w:style>
  <w:style w:type="paragraph" w:customStyle="1" w:styleId="WW-Szvegtrzsbehzssal2">
    <w:name w:val="WW-Szövegtörzs behúzással 2"/>
    <w:basedOn w:val="Norml"/>
    <w:rsid w:val="00E41CE9"/>
    <w:pPr>
      <w:widowControl w:val="0"/>
      <w:suppressAutoHyphens/>
      <w:ind w:left="1560" w:hanging="1560"/>
      <w:jc w:val="both"/>
    </w:pPr>
    <w:rPr>
      <w:rFonts w:eastAsia="HG Mincho Light J"/>
      <w:color w:val="000000"/>
      <w:szCs w:val="20"/>
    </w:rPr>
  </w:style>
  <w:style w:type="paragraph" w:styleId="Szvegtrzsbehzssal3">
    <w:name w:val="Body Text Indent 3"/>
    <w:basedOn w:val="Norml"/>
    <w:link w:val="Szvegtrzsbehzssal3Char"/>
    <w:rsid w:val="00E41CE9"/>
    <w:pPr>
      <w:ind w:left="1413"/>
      <w:jc w:val="both"/>
    </w:pPr>
  </w:style>
  <w:style w:type="character" w:customStyle="1" w:styleId="Szvegtrzsbehzssal3Char">
    <w:name w:val="Szövegtörzs behúzással 3 Char"/>
    <w:basedOn w:val="Bekezdsalapbettpusa"/>
    <w:link w:val="Szvegtrzsbehzssal3"/>
    <w:rsid w:val="00E41CE9"/>
    <w:rPr>
      <w:rFonts w:ascii="Times New Roman" w:eastAsia="Times New Roman" w:hAnsi="Times New Roman" w:cs="Times New Roman"/>
      <w:sz w:val="24"/>
      <w:szCs w:val="24"/>
      <w:lang w:eastAsia="hu-HU"/>
    </w:rPr>
  </w:style>
  <w:style w:type="paragraph" w:styleId="Alcm">
    <w:name w:val="Subtitle"/>
    <w:basedOn w:val="Norml"/>
    <w:link w:val="AlcmChar"/>
    <w:qFormat/>
    <w:rsid w:val="00E41CE9"/>
    <w:pPr>
      <w:jc w:val="center"/>
    </w:pPr>
    <w:rPr>
      <w:b/>
      <w:bCs/>
    </w:rPr>
  </w:style>
  <w:style w:type="character" w:customStyle="1" w:styleId="AlcmChar">
    <w:name w:val="Alcím Char"/>
    <w:basedOn w:val="Bekezdsalapbettpusa"/>
    <w:link w:val="Alcm"/>
    <w:rsid w:val="00E41CE9"/>
    <w:rPr>
      <w:rFonts w:ascii="Times New Roman" w:eastAsia="Times New Roman" w:hAnsi="Times New Roman" w:cs="Times New Roman"/>
      <w:b/>
      <w:bCs/>
      <w:sz w:val="24"/>
      <w:szCs w:val="24"/>
      <w:lang w:eastAsia="hu-HU"/>
    </w:rPr>
  </w:style>
  <w:style w:type="character" w:customStyle="1" w:styleId="Lbjegyzet-karakterek">
    <w:name w:val="Lábjegyzet-karakterek"/>
    <w:rsid w:val="00E41CE9"/>
    <w:rPr>
      <w:vertAlign w:val="superscript"/>
    </w:rPr>
  </w:style>
  <w:style w:type="paragraph" w:customStyle="1" w:styleId="Bekezds">
    <w:name w:val="Bekezdés"/>
    <w:basedOn w:val="Norml"/>
    <w:rsid w:val="00E41CE9"/>
    <w:pPr>
      <w:keepLines/>
      <w:ind w:firstLine="202"/>
      <w:jc w:val="both"/>
    </w:pPr>
    <w:rPr>
      <w:rFonts w:ascii="H-Times-Roman" w:hAnsi="H-Times-Roman"/>
      <w:szCs w:val="20"/>
      <w:lang w:eastAsia="ar-SA"/>
    </w:rPr>
  </w:style>
  <w:style w:type="paragraph" w:customStyle="1" w:styleId="NormlCm">
    <w:name w:val="NormálCím"/>
    <w:basedOn w:val="Norml"/>
    <w:rsid w:val="00E41CE9"/>
    <w:pPr>
      <w:keepNext/>
      <w:keepLines/>
      <w:spacing w:before="480" w:after="240"/>
      <w:jc w:val="center"/>
    </w:pPr>
    <w:rPr>
      <w:rFonts w:ascii="H-Times-Roman" w:hAnsi="H-Times-Roman"/>
      <w:szCs w:val="20"/>
      <w:lang w:eastAsia="ar-SA"/>
    </w:rPr>
  </w:style>
  <w:style w:type="paragraph" w:customStyle="1" w:styleId="FejezetCm">
    <w:name w:val="FejezetCím"/>
    <w:basedOn w:val="NormlCm"/>
    <w:rsid w:val="00E41CE9"/>
    <w:rPr>
      <w:b/>
      <w:i/>
    </w:rPr>
  </w:style>
  <w:style w:type="paragraph" w:customStyle="1" w:styleId="bekezds0">
    <w:name w:val="bekezdés"/>
    <w:basedOn w:val="Szvegtrzs"/>
    <w:rsid w:val="00E41CE9"/>
    <w:pPr>
      <w:spacing w:line="240" w:lineRule="auto"/>
    </w:pPr>
    <w:rPr>
      <w:rFonts w:eastAsia="Lucida Sans Unicode"/>
    </w:rPr>
  </w:style>
  <w:style w:type="paragraph" w:styleId="Listaszerbekezds">
    <w:name w:val="List Paragraph"/>
    <w:basedOn w:val="Norml"/>
    <w:qFormat/>
    <w:rsid w:val="00E41CE9"/>
    <w:pPr>
      <w:ind w:left="708"/>
    </w:pPr>
  </w:style>
  <w:style w:type="paragraph" w:customStyle="1" w:styleId="FCm">
    <w:name w:val="FôCím"/>
    <w:basedOn w:val="Norml"/>
    <w:rsid w:val="00E41CE9"/>
    <w:pPr>
      <w:keepNext/>
      <w:keepLines/>
      <w:spacing w:before="480" w:after="240"/>
      <w:jc w:val="center"/>
    </w:pPr>
    <w:rPr>
      <w:b/>
      <w:sz w:val="28"/>
      <w:szCs w:val="20"/>
      <w:lang w:eastAsia="en-US"/>
    </w:rPr>
  </w:style>
  <w:style w:type="paragraph" w:customStyle="1" w:styleId="Felsorol1">
    <w:name w:val="Felsorol1"/>
    <w:basedOn w:val="Norml"/>
    <w:rsid w:val="00E41CE9"/>
    <w:pPr>
      <w:widowControl w:val="0"/>
      <w:suppressAutoHyphens/>
      <w:ind w:left="284"/>
      <w:jc w:val="both"/>
    </w:pPr>
    <w:rPr>
      <w:rFonts w:eastAsia="Lucida Sans Unicode"/>
    </w:rPr>
  </w:style>
  <w:style w:type="paragraph" w:customStyle="1" w:styleId="Szvegtrzs22">
    <w:name w:val="Szövegtörzs 22"/>
    <w:basedOn w:val="Norml"/>
    <w:rsid w:val="00E41CE9"/>
    <w:pPr>
      <w:widowControl w:val="0"/>
      <w:suppressAutoHyphens/>
      <w:jc w:val="both"/>
    </w:pPr>
    <w:rPr>
      <w:rFonts w:eastAsia="Lucida Sans Unicode"/>
      <w:b/>
    </w:rPr>
  </w:style>
  <w:style w:type="paragraph" w:customStyle="1" w:styleId="dvzls">
    <w:name w:val="Üdvözlés"/>
    <w:basedOn w:val="Norml"/>
    <w:rsid w:val="00E41CE9"/>
    <w:pPr>
      <w:overflowPunct w:val="0"/>
      <w:autoSpaceDE w:val="0"/>
      <w:autoSpaceDN w:val="0"/>
      <w:adjustRightInd w:val="0"/>
      <w:textAlignment w:val="baseline"/>
    </w:pPr>
    <w:rPr>
      <w:rFonts w:ascii="Arial" w:hAnsi="Arial"/>
      <w:szCs w:val="20"/>
    </w:rPr>
  </w:style>
  <w:style w:type="paragraph" w:customStyle="1" w:styleId="Szvegtrzs21">
    <w:name w:val="Szövegtörzs 21"/>
    <w:basedOn w:val="Norml"/>
    <w:rsid w:val="00E41CE9"/>
    <w:pPr>
      <w:overflowPunct w:val="0"/>
      <w:autoSpaceDE w:val="0"/>
      <w:autoSpaceDN w:val="0"/>
      <w:adjustRightInd w:val="0"/>
      <w:ind w:left="284"/>
      <w:jc w:val="both"/>
      <w:textAlignment w:val="baseline"/>
    </w:pPr>
    <w:rPr>
      <w:i/>
      <w:sz w:val="28"/>
      <w:szCs w:val="20"/>
    </w:rPr>
  </w:style>
  <w:style w:type="paragraph" w:styleId="Felsorols">
    <w:name w:val="List Bullet"/>
    <w:basedOn w:val="Norml"/>
    <w:semiHidden/>
    <w:rsid w:val="00E41CE9"/>
    <w:pPr>
      <w:overflowPunct w:val="0"/>
      <w:autoSpaceDE w:val="0"/>
      <w:autoSpaceDN w:val="0"/>
      <w:adjustRightInd w:val="0"/>
      <w:ind w:left="283" w:hanging="283"/>
      <w:textAlignment w:val="baseline"/>
    </w:pPr>
    <w:rPr>
      <w:rFonts w:ascii="Arial" w:hAnsi="Arial"/>
      <w:szCs w:val="20"/>
    </w:rPr>
  </w:style>
  <w:style w:type="paragraph" w:customStyle="1" w:styleId="Szvegtrzsbehzssal21">
    <w:name w:val="Szövegtörzs behúzással 21"/>
    <w:basedOn w:val="Norml"/>
    <w:rsid w:val="00E41CE9"/>
    <w:pPr>
      <w:overflowPunct w:val="0"/>
      <w:autoSpaceDE w:val="0"/>
      <w:autoSpaceDN w:val="0"/>
      <w:adjustRightInd w:val="0"/>
      <w:ind w:left="284"/>
      <w:jc w:val="both"/>
      <w:textAlignment w:val="baseline"/>
    </w:pPr>
    <w:rPr>
      <w:b/>
      <w:sz w:val="28"/>
      <w:szCs w:val="20"/>
    </w:rPr>
  </w:style>
  <w:style w:type="paragraph" w:customStyle="1" w:styleId="StlusCmsor31pt">
    <w:name w:val="Stílus Címsor 3 + 1 pt"/>
    <w:basedOn w:val="Cmsor3"/>
    <w:rsid w:val="00E41CE9"/>
    <w:pPr>
      <w:keepNext w:val="0"/>
      <w:numPr>
        <w:numId w:val="0"/>
      </w:numPr>
      <w:overflowPunct w:val="0"/>
      <w:autoSpaceDE w:val="0"/>
      <w:autoSpaceDN w:val="0"/>
      <w:adjustRightInd w:val="0"/>
      <w:jc w:val="both"/>
      <w:textAlignment w:val="baseline"/>
    </w:pPr>
    <w:rPr>
      <w:b w:val="0"/>
      <w:bCs w:val="0"/>
      <w:color w:val="FFFFFF"/>
      <w:sz w:val="2"/>
    </w:rPr>
  </w:style>
  <w:style w:type="paragraph" w:customStyle="1" w:styleId="Szvegtrzsbehzssal31">
    <w:name w:val="Szövegtörzs behúzással 31"/>
    <w:basedOn w:val="Norml"/>
    <w:rsid w:val="00E41CE9"/>
    <w:pPr>
      <w:overflowPunct w:val="0"/>
      <w:autoSpaceDE w:val="0"/>
      <w:autoSpaceDN w:val="0"/>
      <w:adjustRightInd w:val="0"/>
      <w:spacing w:before="120"/>
      <w:ind w:left="1985" w:hanging="284"/>
      <w:jc w:val="both"/>
      <w:textAlignment w:val="baseline"/>
    </w:pPr>
    <w:rPr>
      <w:sz w:val="28"/>
      <w:szCs w:val="20"/>
    </w:rPr>
  </w:style>
  <w:style w:type="paragraph" w:customStyle="1" w:styleId="Szvegtrzs31">
    <w:name w:val="Szövegtörzs 31"/>
    <w:basedOn w:val="Norml"/>
    <w:rsid w:val="00E41CE9"/>
    <w:pPr>
      <w:overflowPunct w:val="0"/>
      <w:autoSpaceDE w:val="0"/>
      <w:autoSpaceDN w:val="0"/>
      <w:adjustRightInd w:val="0"/>
      <w:jc w:val="both"/>
      <w:textAlignment w:val="baseline"/>
    </w:pPr>
    <w:rPr>
      <w:sz w:val="28"/>
      <w:szCs w:val="20"/>
    </w:rPr>
  </w:style>
  <w:style w:type="paragraph" w:customStyle="1" w:styleId="Szvegblokk1">
    <w:name w:val="Szövegblokk1"/>
    <w:basedOn w:val="Norml"/>
    <w:rsid w:val="00E41CE9"/>
    <w:pPr>
      <w:widowControl w:val="0"/>
      <w:tabs>
        <w:tab w:val="left" w:pos="-2694"/>
      </w:tabs>
      <w:overflowPunct w:val="0"/>
      <w:autoSpaceDE w:val="0"/>
      <w:autoSpaceDN w:val="0"/>
      <w:adjustRightInd w:val="0"/>
      <w:ind w:left="284" w:right="-1"/>
      <w:jc w:val="both"/>
      <w:textAlignment w:val="baseline"/>
    </w:pPr>
    <w:rPr>
      <w:rFonts w:ascii="Arial" w:hAnsi="Arial"/>
      <w:sz w:val="28"/>
      <w:szCs w:val="20"/>
    </w:rPr>
  </w:style>
  <w:style w:type="paragraph" w:styleId="Felsorols3">
    <w:name w:val="List Bullet 3"/>
    <w:basedOn w:val="Norml"/>
    <w:semiHidden/>
    <w:rsid w:val="00E41CE9"/>
    <w:pPr>
      <w:overflowPunct w:val="0"/>
      <w:autoSpaceDE w:val="0"/>
      <w:autoSpaceDN w:val="0"/>
      <w:adjustRightInd w:val="0"/>
      <w:ind w:left="849" w:hanging="283"/>
      <w:textAlignment w:val="baseline"/>
    </w:pPr>
    <w:rPr>
      <w:rFonts w:ascii="Arial" w:hAnsi="Arial"/>
      <w:szCs w:val="20"/>
    </w:rPr>
  </w:style>
  <w:style w:type="paragraph" w:customStyle="1" w:styleId="Szvegtrzs5">
    <w:name w:val="Szövegtörzs 5"/>
    <w:basedOn w:val="Szvegtrzs21"/>
    <w:rsid w:val="00E41CE9"/>
    <w:pPr>
      <w:spacing w:after="120"/>
      <w:ind w:left="283"/>
      <w:jc w:val="left"/>
    </w:pPr>
    <w:rPr>
      <w:rFonts w:ascii="Arial" w:hAnsi="Arial"/>
      <w:i w:val="0"/>
      <w:sz w:val="24"/>
    </w:rPr>
  </w:style>
  <w:style w:type="paragraph" w:customStyle="1" w:styleId="Szvegtrzs4">
    <w:name w:val="Szövegtörzs 4"/>
    <w:basedOn w:val="Szvegtrzs21"/>
    <w:rsid w:val="00E41CE9"/>
    <w:pPr>
      <w:spacing w:after="120"/>
      <w:ind w:left="283"/>
      <w:jc w:val="left"/>
    </w:pPr>
    <w:rPr>
      <w:rFonts w:ascii="Arial" w:hAnsi="Arial"/>
      <w:i w:val="0"/>
      <w:sz w:val="24"/>
    </w:rPr>
  </w:style>
  <w:style w:type="paragraph" w:customStyle="1" w:styleId="Standard">
    <w:name w:val="Standard"/>
    <w:rsid w:val="00E41CE9"/>
    <w:pPr>
      <w:widowControl w:val="0"/>
      <w:suppressAutoHyphens/>
      <w:spacing w:after="0" w:line="240" w:lineRule="auto"/>
    </w:pPr>
    <w:rPr>
      <w:rFonts w:ascii="Times New Roman" w:eastAsia="Times New Roman" w:hAnsi="Times New Roman" w:cs="Tahoma"/>
      <w:color w:val="000000"/>
      <w:sz w:val="24"/>
      <w:szCs w:val="24"/>
      <w:lang w:eastAsia="hu-HU"/>
    </w:rPr>
  </w:style>
  <w:style w:type="character" w:customStyle="1" w:styleId="NumberingSymbols">
    <w:name w:val="Numbering Symbols"/>
    <w:rsid w:val="00E41CE9"/>
    <w:rPr>
      <w:b/>
    </w:rPr>
  </w:style>
  <w:style w:type="character" w:customStyle="1" w:styleId="msonormal0">
    <w:name w:val="msonormal"/>
    <w:rsid w:val="00E41CE9"/>
    <w:rPr>
      <w:sz w:val="18"/>
      <w:szCs w:val="18"/>
    </w:rPr>
  </w:style>
  <w:style w:type="paragraph" w:customStyle="1" w:styleId="Char1CharChar">
    <w:name w:val="Char1 Char Char"/>
    <w:basedOn w:val="Norml"/>
    <w:rsid w:val="00E41CE9"/>
    <w:pPr>
      <w:spacing w:after="160" w:line="240" w:lineRule="exact"/>
    </w:pPr>
    <w:rPr>
      <w:rFonts w:ascii="Verdana" w:hAnsi="Verdana"/>
      <w:sz w:val="20"/>
      <w:szCs w:val="20"/>
      <w:lang w:val="en-US" w:eastAsia="en-US"/>
    </w:rPr>
  </w:style>
  <w:style w:type="character" w:customStyle="1" w:styleId="st">
    <w:name w:val="st"/>
    <w:rsid w:val="00E41CE9"/>
    <w:rPr>
      <w:rFonts w:cs="Times New Roman"/>
    </w:rPr>
  </w:style>
  <w:style w:type="character" w:customStyle="1" w:styleId="FootnoteTextChar">
    <w:name w:val="Footnote Text Char"/>
    <w:semiHidden/>
    <w:locked/>
    <w:rsid w:val="00E41CE9"/>
    <w:rPr>
      <w:rFonts w:eastAsia="Calibri"/>
      <w:lang w:val="hu-HU" w:eastAsia="hu-HU" w:bidi="ar-SA"/>
    </w:rPr>
  </w:style>
  <w:style w:type="character" w:styleId="Lbjegyzet-hivatkozs">
    <w:name w:val="footnote reference"/>
    <w:uiPriority w:val="99"/>
    <w:rsid w:val="00E41CE9"/>
    <w:rPr>
      <w:rFonts w:cs="Times New Roman"/>
      <w:vertAlign w:val="superscript"/>
    </w:rPr>
  </w:style>
  <w:style w:type="character" w:customStyle="1" w:styleId="HeaderChar">
    <w:name w:val="Header Char"/>
    <w:locked/>
    <w:rsid w:val="00E41CE9"/>
    <w:rPr>
      <w:rFonts w:eastAsia="Calibri"/>
      <w:sz w:val="24"/>
      <w:szCs w:val="24"/>
      <w:lang w:val="hu-HU" w:eastAsia="hu-HU" w:bidi="ar-SA"/>
    </w:rPr>
  </w:style>
  <w:style w:type="paragraph" w:styleId="Trgymutat1">
    <w:name w:val="index 1"/>
    <w:basedOn w:val="Norml"/>
    <w:next w:val="Norml"/>
    <w:autoRedefine/>
    <w:semiHidden/>
    <w:rsid w:val="00E41CE9"/>
    <w:pPr>
      <w:ind w:left="200" w:hanging="200"/>
    </w:pPr>
    <w:rPr>
      <w:sz w:val="20"/>
      <w:szCs w:val="20"/>
    </w:rPr>
  </w:style>
  <w:style w:type="paragraph" w:styleId="Trgymutat2">
    <w:name w:val="index 2"/>
    <w:basedOn w:val="Norml"/>
    <w:next w:val="Norml"/>
    <w:autoRedefine/>
    <w:semiHidden/>
    <w:rsid w:val="00E41CE9"/>
    <w:pPr>
      <w:ind w:left="400" w:hanging="200"/>
    </w:pPr>
    <w:rPr>
      <w:sz w:val="20"/>
      <w:szCs w:val="20"/>
    </w:rPr>
  </w:style>
  <w:style w:type="paragraph" w:styleId="Trgymutat3">
    <w:name w:val="index 3"/>
    <w:basedOn w:val="Norml"/>
    <w:next w:val="Norml"/>
    <w:autoRedefine/>
    <w:semiHidden/>
    <w:rsid w:val="00E41CE9"/>
    <w:pPr>
      <w:ind w:left="600" w:hanging="200"/>
    </w:pPr>
    <w:rPr>
      <w:sz w:val="20"/>
      <w:szCs w:val="20"/>
    </w:rPr>
  </w:style>
  <w:style w:type="paragraph" w:styleId="Trgymutat4">
    <w:name w:val="index 4"/>
    <w:basedOn w:val="Norml"/>
    <w:next w:val="Norml"/>
    <w:autoRedefine/>
    <w:semiHidden/>
    <w:rsid w:val="00E41CE9"/>
    <w:pPr>
      <w:ind w:left="800" w:hanging="200"/>
    </w:pPr>
    <w:rPr>
      <w:sz w:val="20"/>
      <w:szCs w:val="20"/>
    </w:rPr>
  </w:style>
  <w:style w:type="paragraph" w:styleId="Trgymutat5">
    <w:name w:val="index 5"/>
    <w:basedOn w:val="Norml"/>
    <w:next w:val="Norml"/>
    <w:autoRedefine/>
    <w:semiHidden/>
    <w:rsid w:val="00E41CE9"/>
    <w:pPr>
      <w:ind w:left="1000" w:hanging="200"/>
    </w:pPr>
    <w:rPr>
      <w:sz w:val="20"/>
      <w:szCs w:val="20"/>
    </w:rPr>
  </w:style>
  <w:style w:type="paragraph" w:styleId="Trgymutat6">
    <w:name w:val="index 6"/>
    <w:basedOn w:val="Norml"/>
    <w:next w:val="Norml"/>
    <w:autoRedefine/>
    <w:semiHidden/>
    <w:rsid w:val="00E41CE9"/>
    <w:pPr>
      <w:ind w:left="1200" w:hanging="200"/>
    </w:pPr>
    <w:rPr>
      <w:sz w:val="20"/>
      <w:szCs w:val="20"/>
    </w:rPr>
  </w:style>
  <w:style w:type="paragraph" w:styleId="Trgymutat7">
    <w:name w:val="index 7"/>
    <w:basedOn w:val="Norml"/>
    <w:next w:val="Norml"/>
    <w:autoRedefine/>
    <w:semiHidden/>
    <w:rsid w:val="00E41CE9"/>
    <w:pPr>
      <w:ind w:left="1400" w:hanging="200"/>
    </w:pPr>
    <w:rPr>
      <w:sz w:val="20"/>
      <w:szCs w:val="20"/>
    </w:rPr>
  </w:style>
  <w:style w:type="paragraph" w:styleId="Trgymutat8">
    <w:name w:val="index 8"/>
    <w:basedOn w:val="Norml"/>
    <w:next w:val="Norml"/>
    <w:autoRedefine/>
    <w:semiHidden/>
    <w:rsid w:val="00E41CE9"/>
    <w:pPr>
      <w:ind w:left="1600" w:hanging="200"/>
    </w:pPr>
    <w:rPr>
      <w:sz w:val="20"/>
      <w:szCs w:val="20"/>
    </w:rPr>
  </w:style>
  <w:style w:type="paragraph" w:styleId="Trgymutat9">
    <w:name w:val="index 9"/>
    <w:basedOn w:val="Norml"/>
    <w:next w:val="Norml"/>
    <w:autoRedefine/>
    <w:semiHidden/>
    <w:rsid w:val="00E41CE9"/>
    <w:pPr>
      <w:ind w:left="1800" w:hanging="200"/>
    </w:pPr>
    <w:rPr>
      <w:sz w:val="20"/>
      <w:szCs w:val="20"/>
    </w:rPr>
  </w:style>
  <w:style w:type="paragraph" w:styleId="Trgymutatcm">
    <w:name w:val="index heading"/>
    <w:basedOn w:val="Norml"/>
    <w:next w:val="Trgymutat1"/>
    <w:semiHidden/>
    <w:rsid w:val="00E41CE9"/>
    <w:pPr>
      <w:spacing w:before="120" w:after="120"/>
    </w:pPr>
    <w:rPr>
      <w:b/>
      <w:bCs/>
      <w:i/>
      <w:iCs/>
      <w:sz w:val="20"/>
      <w:szCs w:val="20"/>
    </w:rPr>
  </w:style>
  <w:style w:type="character" w:customStyle="1" w:styleId="CharChar18">
    <w:name w:val="Char Char18"/>
    <w:locked/>
    <w:rsid w:val="00E41CE9"/>
    <w:rPr>
      <w:b/>
      <w:sz w:val="24"/>
      <w:szCs w:val="24"/>
      <w:lang w:val="hu-HU" w:eastAsia="hu-HU" w:bidi="ar-SA"/>
    </w:rPr>
  </w:style>
  <w:style w:type="character" w:customStyle="1" w:styleId="CharChar17">
    <w:name w:val="Char Char17"/>
    <w:locked/>
    <w:rsid w:val="00E41CE9"/>
    <w:rPr>
      <w:b/>
      <w:bCs/>
      <w:sz w:val="24"/>
      <w:szCs w:val="24"/>
      <w:lang w:val="hu-HU" w:eastAsia="hu-HU" w:bidi="ar-SA"/>
    </w:rPr>
  </w:style>
  <w:style w:type="character" w:customStyle="1" w:styleId="CmChar1">
    <w:name w:val="Cím Char1"/>
    <w:link w:val="Cm"/>
    <w:locked/>
    <w:rsid w:val="00E41CE9"/>
    <w:rPr>
      <w:rFonts w:ascii="Times New Roman" w:eastAsia="Times New Roman" w:hAnsi="Times New Roman" w:cs="Times New Roman"/>
      <w:b/>
      <w:bCs/>
      <w:sz w:val="24"/>
      <w:szCs w:val="24"/>
      <w:lang w:eastAsia="hu-HU"/>
    </w:rPr>
  </w:style>
  <w:style w:type="character" w:customStyle="1" w:styleId="CharChar6">
    <w:name w:val="Char Char6"/>
    <w:locked/>
    <w:rsid w:val="00E41CE9"/>
    <w:rPr>
      <w:b/>
      <w:bCs/>
      <w:sz w:val="24"/>
      <w:szCs w:val="24"/>
      <w:lang w:val="hu-HU" w:eastAsia="hu-HU" w:bidi="ar-SA"/>
    </w:rPr>
  </w:style>
  <w:style w:type="character" w:customStyle="1" w:styleId="CharChar3">
    <w:name w:val="Char Char3"/>
    <w:locked/>
    <w:rsid w:val="00E41CE9"/>
    <w:rPr>
      <w:sz w:val="24"/>
      <w:szCs w:val="24"/>
      <w:lang w:val="hu-HU" w:eastAsia="hu-HU" w:bidi="ar-SA"/>
    </w:rPr>
  </w:style>
  <w:style w:type="character" w:styleId="Kiemels2">
    <w:name w:val="Strong"/>
    <w:basedOn w:val="Bekezdsalapbettpusa"/>
    <w:qFormat/>
    <w:rsid w:val="00E41CE9"/>
    <w:rPr>
      <w:b/>
      <w:bCs/>
    </w:rPr>
  </w:style>
  <w:style w:type="paragraph" w:customStyle="1" w:styleId="Char1">
    <w:name w:val="Char1"/>
    <w:basedOn w:val="Norml"/>
    <w:rsid w:val="00E41CE9"/>
    <w:pPr>
      <w:spacing w:after="160" w:line="240" w:lineRule="exact"/>
    </w:pPr>
    <w:rPr>
      <w:rFonts w:ascii="Verdana" w:hAnsi="Verdana"/>
      <w:sz w:val="20"/>
      <w:szCs w:val="20"/>
      <w:lang w:val="en-US" w:eastAsia="en-US"/>
    </w:rPr>
  </w:style>
  <w:style w:type="character" w:customStyle="1" w:styleId="Cmsor1Char1">
    <w:name w:val="Címsor 1 Char1"/>
    <w:rsid w:val="00E41CE9"/>
    <w:rPr>
      <w:rFonts w:ascii="Calibri" w:hAnsi="Calibri" w:cs="Arial"/>
      <w:b/>
      <w:bCs/>
      <w:sz w:val="28"/>
      <w:szCs w:val="28"/>
      <w:shd w:val="clear" w:color="auto" w:fill="E6E6E6"/>
    </w:rPr>
  </w:style>
  <w:style w:type="character" w:customStyle="1" w:styleId="Cmsor2Char1">
    <w:name w:val="Címsor 2 Char1"/>
    <w:rsid w:val="00E41CE9"/>
    <w:rPr>
      <w:rFonts w:ascii="Calibri" w:hAnsi="Calibri"/>
      <w:b/>
      <w:bCs/>
      <w:iCs/>
      <w:sz w:val="28"/>
      <w:szCs w:val="22"/>
      <w:shd w:val="clear" w:color="auto" w:fill="FFFFFF"/>
    </w:rPr>
  </w:style>
  <w:style w:type="character" w:customStyle="1" w:styleId="Cmsor3Char1">
    <w:name w:val="Címsor 3 Char1"/>
    <w:rsid w:val="00E41CE9"/>
    <w:rPr>
      <w:rFonts w:ascii="Calibri" w:hAnsi="Calibri"/>
      <w:b/>
      <w:bCs/>
      <w:sz w:val="24"/>
      <w:szCs w:val="26"/>
    </w:rPr>
  </w:style>
  <w:style w:type="character" w:customStyle="1" w:styleId="Cmsor4Char1">
    <w:name w:val="Címsor 4 Char1"/>
    <w:rsid w:val="00E41CE9"/>
    <w:rPr>
      <w:rFonts w:ascii="Calibri" w:hAnsi="Calibri"/>
      <w:bCs/>
      <w:sz w:val="24"/>
      <w:szCs w:val="28"/>
    </w:rPr>
  </w:style>
  <w:style w:type="character" w:customStyle="1" w:styleId="Cmsor5Char1">
    <w:name w:val="Címsor 5 Char1"/>
    <w:rsid w:val="00E41CE9"/>
    <w:rPr>
      <w:rFonts w:ascii="Calibri" w:hAnsi="Calibri"/>
      <w:b/>
      <w:bCs/>
      <w:i/>
      <w:iCs/>
      <w:sz w:val="26"/>
      <w:szCs w:val="26"/>
    </w:rPr>
  </w:style>
  <w:style w:type="character" w:customStyle="1" w:styleId="Cmsor6Char1">
    <w:name w:val="Címsor 6 Char1"/>
    <w:rsid w:val="00E41CE9"/>
    <w:rPr>
      <w:rFonts w:ascii="Calibri" w:hAnsi="Calibri"/>
      <w:b/>
      <w:bCs/>
      <w:sz w:val="22"/>
      <w:szCs w:val="22"/>
    </w:rPr>
  </w:style>
  <w:style w:type="character" w:customStyle="1" w:styleId="Cmsor7Char1">
    <w:name w:val="Címsor 7 Char1"/>
    <w:rsid w:val="00E41CE9"/>
    <w:rPr>
      <w:rFonts w:ascii="Calibri" w:hAnsi="Calibri"/>
      <w:sz w:val="24"/>
      <w:szCs w:val="24"/>
    </w:rPr>
  </w:style>
  <w:style w:type="character" w:customStyle="1" w:styleId="Cmsor8Char1">
    <w:name w:val="Címsor 8 Char1"/>
    <w:rsid w:val="00E41CE9"/>
    <w:rPr>
      <w:rFonts w:ascii="Calibri" w:hAnsi="Calibri"/>
      <w:i/>
      <w:iCs/>
      <w:sz w:val="24"/>
      <w:szCs w:val="24"/>
    </w:rPr>
  </w:style>
  <w:style w:type="character" w:customStyle="1" w:styleId="Cmsor9Char1">
    <w:name w:val="Címsor 9 Char1"/>
    <w:rsid w:val="00E41CE9"/>
    <w:rPr>
      <w:rFonts w:ascii="Cambria" w:hAnsi="Cambria"/>
      <w:sz w:val="22"/>
      <w:szCs w:val="22"/>
    </w:rPr>
  </w:style>
  <w:style w:type="paragraph" w:styleId="Kpalrs">
    <w:name w:val="caption"/>
    <w:basedOn w:val="Norml"/>
    <w:next w:val="Norml"/>
    <w:qFormat/>
    <w:rsid w:val="00E41CE9"/>
    <w:pPr>
      <w:jc w:val="both"/>
    </w:pPr>
    <w:rPr>
      <w:rFonts w:ascii="Calibri" w:hAnsi="Calibri"/>
      <w:b/>
      <w:bCs/>
      <w:sz w:val="22"/>
      <w:szCs w:val="20"/>
    </w:rPr>
  </w:style>
  <w:style w:type="character" w:customStyle="1" w:styleId="AlcmChar1">
    <w:name w:val="Alcím Char1"/>
    <w:rsid w:val="00E41CE9"/>
    <w:rPr>
      <w:rFonts w:ascii="Cambria" w:hAnsi="Cambria"/>
      <w:sz w:val="24"/>
      <w:szCs w:val="24"/>
    </w:rPr>
  </w:style>
  <w:style w:type="paragraph" w:styleId="Nincstrkz">
    <w:name w:val="No Spacing"/>
    <w:link w:val="NincstrkzChar"/>
    <w:qFormat/>
    <w:rsid w:val="00E41CE9"/>
    <w:pPr>
      <w:spacing w:after="0" w:line="240" w:lineRule="auto"/>
    </w:pPr>
    <w:rPr>
      <w:rFonts w:ascii="Calibri" w:eastAsia="Times New Roman" w:hAnsi="Calibri" w:cs="Times New Roman"/>
    </w:rPr>
  </w:style>
  <w:style w:type="character" w:customStyle="1" w:styleId="NincstrkzChar">
    <w:name w:val="Nincs térköz Char"/>
    <w:link w:val="Nincstrkz"/>
    <w:rsid w:val="00E41CE9"/>
    <w:rPr>
      <w:rFonts w:ascii="Calibri" w:eastAsia="Times New Roman" w:hAnsi="Calibri" w:cs="Times New Roman"/>
    </w:rPr>
  </w:style>
  <w:style w:type="paragraph" w:styleId="Idzet">
    <w:name w:val="Quote"/>
    <w:basedOn w:val="Norml"/>
    <w:next w:val="Norml"/>
    <w:link w:val="IdzetChar"/>
    <w:qFormat/>
    <w:rsid w:val="00E41CE9"/>
    <w:pPr>
      <w:jc w:val="both"/>
    </w:pPr>
    <w:rPr>
      <w:rFonts w:ascii="Arial" w:hAnsi="Arial"/>
      <w:i/>
      <w:iCs/>
      <w:color w:val="000000"/>
      <w:sz w:val="20"/>
    </w:rPr>
  </w:style>
  <w:style w:type="character" w:customStyle="1" w:styleId="IdzetChar">
    <w:name w:val="Idézet Char"/>
    <w:basedOn w:val="Bekezdsalapbettpusa"/>
    <w:link w:val="Idzet"/>
    <w:rsid w:val="00E41CE9"/>
    <w:rPr>
      <w:rFonts w:ascii="Arial" w:eastAsia="Times New Roman" w:hAnsi="Arial" w:cs="Times New Roman"/>
      <w:i/>
      <w:iCs/>
      <w:color w:val="000000"/>
      <w:sz w:val="20"/>
      <w:szCs w:val="24"/>
      <w:lang w:eastAsia="hu-HU"/>
    </w:rPr>
  </w:style>
  <w:style w:type="paragraph" w:styleId="Kiemeltidzet">
    <w:name w:val="Intense Quote"/>
    <w:basedOn w:val="Norml"/>
    <w:next w:val="Norml"/>
    <w:link w:val="KiemeltidzetChar"/>
    <w:qFormat/>
    <w:rsid w:val="00E41CE9"/>
    <w:pPr>
      <w:pBdr>
        <w:bottom w:val="single" w:sz="4" w:space="4" w:color="4F81BD"/>
      </w:pBdr>
      <w:spacing w:before="200" w:after="280"/>
      <w:ind w:left="936" w:right="936"/>
      <w:jc w:val="both"/>
    </w:pPr>
    <w:rPr>
      <w:rFonts w:ascii="Arial" w:hAnsi="Arial"/>
      <w:b/>
      <w:bCs/>
      <w:i/>
      <w:iCs/>
      <w:color w:val="4F81BD"/>
      <w:sz w:val="20"/>
    </w:rPr>
  </w:style>
  <w:style w:type="character" w:customStyle="1" w:styleId="KiemeltidzetChar">
    <w:name w:val="Kiemelt idézet Char"/>
    <w:basedOn w:val="Bekezdsalapbettpusa"/>
    <w:link w:val="Kiemeltidzet"/>
    <w:rsid w:val="00E41CE9"/>
    <w:rPr>
      <w:rFonts w:ascii="Arial" w:eastAsia="Times New Roman" w:hAnsi="Arial" w:cs="Times New Roman"/>
      <w:b/>
      <w:bCs/>
      <w:i/>
      <w:iCs/>
      <w:color w:val="4F81BD"/>
      <w:sz w:val="20"/>
      <w:szCs w:val="24"/>
      <w:lang w:eastAsia="hu-HU"/>
    </w:rPr>
  </w:style>
  <w:style w:type="character" w:styleId="Finomkiemels">
    <w:name w:val="Subtle Emphasis"/>
    <w:qFormat/>
    <w:rsid w:val="00E41CE9"/>
    <w:rPr>
      <w:i/>
      <w:iCs/>
      <w:color w:val="808080"/>
    </w:rPr>
  </w:style>
  <w:style w:type="character" w:customStyle="1" w:styleId="Ershangslyozs">
    <w:name w:val="Erős hangsúlyozás"/>
    <w:qFormat/>
    <w:rsid w:val="00E41CE9"/>
    <w:rPr>
      <w:b/>
      <w:bCs/>
      <w:i/>
      <w:iCs/>
      <w:color w:val="4F81BD"/>
    </w:rPr>
  </w:style>
  <w:style w:type="character" w:styleId="Finomhivatkozs">
    <w:name w:val="Subtle Reference"/>
    <w:qFormat/>
    <w:rsid w:val="00E41CE9"/>
    <w:rPr>
      <w:smallCaps/>
      <w:color w:val="C0504D"/>
      <w:u w:val="single"/>
    </w:rPr>
  </w:style>
  <w:style w:type="character" w:styleId="Ershivatkozs">
    <w:name w:val="Intense Reference"/>
    <w:qFormat/>
    <w:rsid w:val="00E41CE9"/>
    <w:rPr>
      <w:b/>
      <w:bCs/>
      <w:smallCaps/>
      <w:color w:val="C0504D"/>
      <w:spacing w:val="5"/>
      <w:u w:val="single"/>
    </w:rPr>
  </w:style>
  <w:style w:type="character" w:styleId="Knyvcme">
    <w:name w:val="Book Title"/>
    <w:qFormat/>
    <w:rsid w:val="00E41CE9"/>
    <w:rPr>
      <w:b/>
      <w:bCs/>
      <w:smallCaps/>
      <w:spacing w:val="5"/>
    </w:rPr>
  </w:style>
  <w:style w:type="paragraph" w:styleId="Tartalomjegyzkcmsora">
    <w:name w:val="TOC Heading"/>
    <w:basedOn w:val="Cmsor1"/>
    <w:next w:val="Norml"/>
    <w:qFormat/>
    <w:rsid w:val="00E41CE9"/>
    <w:pPr>
      <w:keepNext w:val="0"/>
      <w:keepLines/>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before="480" w:line="276" w:lineRule="auto"/>
      <w:jc w:val="both"/>
      <w:outlineLvl w:val="9"/>
    </w:pPr>
    <w:rPr>
      <w:rFonts w:ascii="Cambria" w:hAnsi="Cambria"/>
      <w:bCs/>
      <w:color w:val="365F91"/>
      <w:sz w:val="28"/>
      <w:szCs w:val="28"/>
      <w:lang w:eastAsia="en-US"/>
    </w:rPr>
  </w:style>
  <w:style w:type="paragraph" w:customStyle="1" w:styleId="Stlus1">
    <w:name w:val="Stílus1"/>
    <w:basedOn w:val="Cmsor2"/>
    <w:link w:val="Stlus1Char"/>
    <w:autoRedefine/>
    <w:qFormat/>
    <w:rsid w:val="00E41CE9"/>
    <w:pPr>
      <w:pageBreakBefore/>
      <w:numPr>
        <w:ilvl w:val="1"/>
        <w:numId w:val="4"/>
      </w:numPr>
      <w:pBdr>
        <w:top w:val="single" w:sz="4" w:space="1" w:color="auto"/>
        <w:left w:val="single" w:sz="4" w:space="4" w:color="auto"/>
        <w:bottom w:val="single" w:sz="4" w:space="1" w:color="auto"/>
        <w:right w:val="single" w:sz="4" w:space="4" w:color="auto"/>
      </w:pBdr>
      <w:shd w:val="clear" w:color="auto" w:fill="FFFFFF"/>
      <w:tabs>
        <w:tab w:val="left" w:pos="2580"/>
      </w:tabs>
      <w:spacing w:line="360" w:lineRule="auto"/>
    </w:pPr>
    <w:rPr>
      <w:rFonts w:ascii="Calibri" w:hAnsi="Calibri"/>
      <w:iCs/>
      <w:spacing w:val="0"/>
      <w:sz w:val="28"/>
      <w:szCs w:val="22"/>
      <w:u w:val="none"/>
    </w:rPr>
  </w:style>
  <w:style w:type="character" w:customStyle="1" w:styleId="Stlus1Char">
    <w:name w:val="Stílus1 Char"/>
    <w:basedOn w:val="Cmsor2Char1"/>
    <w:link w:val="Stlus1"/>
    <w:rsid w:val="00E41CE9"/>
    <w:rPr>
      <w:rFonts w:ascii="Calibri" w:eastAsia="Times New Roman" w:hAnsi="Calibri" w:cs="Times New Roman"/>
      <w:b/>
      <w:bCs/>
      <w:iCs/>
      <w:sz w:val="28"/>
      <w:szCs w:val="22"/>
      <w:shd w:val="clear" w:color="auto" w:fill="FFFFFF"/>
      <w:lang w:eastAsia="hu-HU"/>
    </w:rPr>
  </w:style>
  <w:style w:type="paragraph" w:styleId="TJ2">
    <w:name w:val="toc 2"/>
    <w:basedOn w:val="Norml"/>
    <w:next w:val="Norml"/>
    <w:autoRedefine/>
    <w:rsid w:val="00E41CE9"/>
    <w:pPr>
      <w:ind w:left="200"/>
      <w:jc w:val="both"/>
    </w:pPr>
    <w:rPr>
      <w:rFonts w:ascii="Calibri" w:hAnsi="Calibri"/>
      <w:sz w:val="22"/>
    </w:rPr>
  </w:style>
  <w:style w:type="character" w:customStyle="1" w:styleId="LbjegyzetszvegChar1">
    <w:name w:val="Lábjegyzetszöveg Char1"/>
    <w:aliases w:val="lábjegyzetszöveg Char"/>
    <w:uiPriority w:val="99"/>
    <w:rsid w:val="00E41CE9"/>
    <w:rPr>
      <w:rFonts w:ascii="Arial" w:hAnsi="Arial"/>
      <w:lang w:val="fr-FR"/>
    </w:rPr>
  </w:style>
  <w:style w:type="character" w:customStyle="1" w:styleId="lfejChar1">
    <w:name w:val="Élőfej Char1"/>
    <w:aliases w:val=" Char Char"/>
    <w:rsid w:val="00E41CE9"/>
    <w:rPr>
      <w:rFonts w:ascii="Arial" w:hAnsi="Arial"/>
      <w:szCs w:val="24"/>
    </w:rPr>
  </w:style>
  <w:style w:type="character" w:customStyle="1" w:styleId="llbChar1">
    <w:name w:val="Élőláb Char1"/>
    <w:rsid w:val="00E41CE9"/>
    <w:rPr>
      <w:rFonts w:ascii="Arial" w:hAnsi="Arial"/>
      <w:szCs w:val="24"/>
      <w:lang w:val="en-US" w:eastAsia="en-US"/>
    </w:rPr>
  </w:style>
  <w:style w:type="character" w:customStyle="1" w:styleId="SzvegtrzsbehzssalChar1">
    <w:name w:val="Szövegtörzs behúzással Char1"/>
    <w:rsid w:val="00E41CE9"/>
    <w:rPr>
      <w:rFonts w:ascii="Arial" w:hAnsi="Arial"/>
    </w:rPr>
  </w:style>
  <w:style w:type="character" w:customStyle="1" w:styleId="BuborkszvegChar1">
    <w:name w:val="Buborékszöveg Char1"/>
    <w:aliases w:val=" Char Char16"/>
    <w:rsid w:val="00E41CE9"/>
    <w:rPr>
      <w:rFonts w:ascii="Tahoma" w:hAnsi="Tahoma" w:cs="Tahoma"/>
      <w:sz w:val="16"/>
      <w:szCs w:val="16"/>
    </w:rPr>
  </w:style>
  <w:style w:type="table" w:styleId="Rcsostblzat">
    <w:name w:val="Table Grid"/>
    <w:basedOn w:val="Normltblzat"/>
    <w:rsid w:val="00E41CE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2">
    <w:name w:val="Stílus2"/>
    <w:basedOn w:val="Cmsor2"/>
    <w:autoRedefine/>
    <w:qFormat/>
    <w:rsid w:val="00E41CE9"/>
    <w:pPr>
      <w:pageBreakBefore/>
      <w:pBdr>
        <w:top w:val="single" w:sz="4" w:space="1" w:color="auto"/>
        <w:left w:val="single" w:sz="4" w:space="4" w:color="auto"/>
        <w:bottom w:val="single" w:sz="4" w:space="1" w:color="auto"/>
        <w:right w:val="single" w:sz="4" w:space="4" w:color="auto"/>
      </w:pBdr>
      <w:shd w:val="clear" w:color="auto" w:fill="FFFFFF"/>
      <w:tabs>
        <w:tab w:val="left" w:pos="2580"/>
      </w:tabs>
    </w:pPr>
    <w:rPr>
      <w:rFonts w:ascii="Calibri" w:hAnsi="Calibri"/>
      <w:iCs/>
      <w:spacing w:val="0"/>
      <w:sz w:val="28"/>
      <w:szCs w:val="22"/>
      <w:u w:val="none"/>
    </w:rPr>
  </w:style>
  <w:style w:type="paragraph" w:styleId="TJ3">
    <w:name w:val="toc 3"/>
    <w:basedOn w:val="Norml"/>
    <w:next w:val="Norml"/>
    <w:autoRedefine/>
    <w:rsid w:val="00E41CE9"/>
    <w:pPr>
      <w:ind w:left="400"/>
      <w:jc w:val="both"/>
    </w:pPr>
    <w:rPr>
      <w:rFonts w:ascii="Calibri" w:hAnsi="Calibri"/>
      <w:sz w:val="22"/>
    </w:rPr>
  </w:style>
  <w:style w:type="paragraph" w:styleId="Vgjegyzetszvege">
    <w:name w:val="endnote text"/>
    <w:basedOn w:val="Norml"/>
    <w:link w:val="VgjegyzetszvegeChar1"/>
    <w:rsid w:val="00E41CE9"/>
    <w:pPr>
      <w:jc w:val="both"/>
    </w:pPr>
    <w:rPr>
      <w:rFonts w:ascii="Arial" w:hAnsi="Arial"/>
      <w:sz w:val="20"/>
      <w:szCs w:val="20"/>
    </w:rPr>
  </w:style>
  <w:style w:type="character" w:customStyle="1" w:styleId="VgjegyzetszvegeChar">
    <w:name w:val="Végjegyzet szövege Char"/>
    <w:basedOn w:val="Bekezdsalapbettpusa"/>
    <w:rsid w:val="00E41CE9"/>
    <w:rPr>
      <w:rFonts w:ascii="Times New Roman" w:eastAsia="Times New Roman" w:hAnsi="Times New Roman" w:cs="Times New Roman"/>
      <w:sz w:val="20"/>
      <w:szCs w:val="20"/>
      <w:lang w:eastAsia="hu-HU"/>
    </w:rPr>
  </w:style>
  <w:style w:type="character" w:customStyle="1" w:styleId="VgjegyzetszvegeChar1">
    <w:name w:val="Végjegyzet szövege Char1"/>
    <w:link w:val="Vgjegyzetszvege"/>
    <w:rsid w:val="00E41CE9"/>
    <w:rPr>
      <w:rFonts w:ascii="Arial" w:eastAsia="Times New Roman" w:hAnsi="Arial" w:cs="Times New Roman"/>
      <w:sz w:val="20"/>
      <w:szCs w:val="20"/>
      <w:lang w:eastAsia="hu-HU"/>
    </w:rPr>
  </w:style>
  <w:style w:type="character" w:styleId="Vgjegyzet-hivatkozs">
    <w:name w:val="endnote reference"/>
    <w:rsid w:val="00E41CE9"/>
    <w:rPr>
      <w:vertAlign w:val="superscript"/>
    </w:rPr>
  </w:style>
  <w:style w:type="character" w:styleId="Jegyzethivatkozs">
    <w:name w:val="annotation reference"/>
    <w:semiHidden/>
    <w:rsid w:val="00E41CE9"/>
    <w:rPr>
      <w:sz w:val="16"/>
      <w:szCs w:val="16"/>
    </w:rPr>
  </w:style>
  <w:style w:type="paragraph" w:styleId="Jegyzetszveg">
    <w:name w:val="annotation text"/>
    <w:basedOn w:val="Norml"/>
    <w:link w:val="JegyzetszvegChar"/>
    <w:semiHidden/>
    <w:rsid w:val="00E41CE9"/>
    <w:pPr>
      <w:jc w:val="both"/>
    </w:pPr>
    <w:rPr>
      <w:rFonts w:ascii="Calibri" w:hAnsi="Calibri"/>
      <w:sz w:val="22"/>
      <w:szCs w:val="20"/>
    </w:rPr>
  </w:style>
  <w:style w:type="character" w:customStyle="1" w:styleId="JegyzetszvegChar">
    <w:name w:val="Jegyzetszöveg Char"/>
    <w:basedOn w:val="Bekezdsalapbettpusa"/>
    <w:link w:val="Jegyzetszveg"/>
    <w:semiHidden/>
    <w:rsid w:val="00E41CE9"/>
    <w:rPr>
      <w:rFonts w:ascii="Calibri" w:eastAsia="Times New Roman" w:hAnsi="Calibri" w:cs="Times New Roman"/>
      <w:szCs w:val="20"/>
      <w:lang w:eastAsia="hu-HU"/>
    </w:rPr>
  </w:style>
  <w:style w:type="paragraph" w:styleId="Megjegyzstrgya">
    <w:name w:val="annotation subject"/>
    <w:basedOn w:val="Jegyzetszveg"/>
    <w:next w:val="Jegyzetszveg"/>
    <w:link w:val="MegjegyzstrgyaChar"/>
    <w:semiHidden/>
    <w:rsid w:val="00E41CE9"/>
    <w:rPr>
      <w:b/>
      <w:bCs/>
    </w:rPr>
  </w:style>
  <w:style w:type="character" w:customStyle="1" w:styleId="MegjegyzstrgyaChar">
    <w:name w:val="Megjegyzés tárgya Char"/>
    <w:basedOn w:val="JegyzetszvegChar"/>
    <w:link w:val="Megjegyzstrgya"/>
    <w:semiHidden/>
    <w:rsid w:val="00E41CE9"/>
    <w:rPr>
      <w:rFonts w:ascii="Calibri" w:eastAsia="Times New Roman" w:hAnsi="Calibri" w:cs="Times New Roman"/>
      <w:b/>
      <w:bCs/>
      <w:szCs w:val="20"/>
      <w:lang w:eastAsia="hu-HU"/>
    </w:rPr>
  </w:style>
  <w:style w:type="paragraph" w:customStyle="1" w:styleId="NormlCalibri11">
    <w:name w:val="Normál + Calibri 11"/>
    <w:basedOn w:val="Norml"/>
    <w:link w:val="NormlCalibri11Char"/>
    <w:rsid w:val="00E41CE9"/>
    <w:pPr>
      <w:pBdr>
        <w:top w:val="single" w:sz="4" w:space="1" w:color="auto"/>
        <w:left w:val="single" w:sz="4" w:space="4" w:color="auto"/>
        <w:bottom w:val="single" w:sz="4" w:space="1" w:color="auto"/>
        <w:right w:val="single" w:sz="4" w:space="4" w:color="auto"/>
      </w:pBdr>
      <w:jc w:val="both"/>
    </w:pPr>
    <w:rPr>
      <w:rFonts w:ascii="Calibri" w:hAnsi="Calibri"/>
      <w:sz w:val="28"/>
    </w:rPr>
  </w:style>
  <w:style w:type="paragraph" w:customStyle="1" w:styleId="NormlCalibri">
    <w:name w:val="Normál + Calibri"/>
    <w:aliases w:val="11 pt"/>
    <w:basedOn w:val="Norml"/>
    <w:rsid w:val="00E41CE9"/>
    <w:pPr>
      <w:jc w:val="both"/>
    </w:pPr>
    <w:rPr>
      <w:rFonts w:ascii="Calibri" w:hAnsi="Calibri"/>
      <w:b/>
      <w:bCs/>
      <w:i/>
      <w:iCs/>
      <w:sz w:val="22"/>
      <w:szCs w:val="22"/>
    </w:rPr>
  </w:style>
  <w:style w:type="paragraph" w:customStyle="1" w:styleId="Stlus3">
    <w:name w:val="Stílus3"/>
    <w:basedOn w:val="Cmsor3"/>
    <w:rsid w:val="00E41CE9"/>
    <w:pPr>
      <w:numPr>
        <w:numId w:val="0"/>
      </w:numPr>
      <w:pBdr>
        <w:top w:val="single" w:sz="4" w:space="1" w:color="auto"/>
        <w:left w:val="single" w:sz="4" w:space="4" w:color="auto"/>
        <w:bottom w:val="single" w:sz="4" w:space="1" w:color="auto"/>
        <w:right w:val="single" w:sz="4" w:space="4" w:color="auto"/>
      </w:pBdr>
      <w:spacing w:before="240" w:after="240"/>
    </w:pPr>
    <w:rPr>
      <w:rFonts w:ascii="Calibri" w:hAnsi="Calibri"/>
      <w:b w:val="0"/>
      <w:sz w:val="22"/>
      <w:szCs w:val="26"/>
      <w:u w:val="single"/>
    </w:rPr>
  </w:style>
  <w:style w:type="paragraph" w:customStyle="1" w:styleId="Stlus4">
    <w:name w:val="Stílus4"/>
    <w:basedOn w:val="Cmsor3"/>
    <w:autoRedefine/>
    <w:rsid w:val="00E41CE9"/>
    <w:pPr>
      <w:numPr>
        <w:numId w:val="0"/>
      </w:numPr>
      <w:pBdr>
        <w:top w:val="single" w:sz="4" w:space="1" w:color="auto"/>
        <w:left w:val="single" w:sz="4" w:space="4" w:color="auto"/>
        <w:bottom w:val="single" w:sz="4" w:space="1" w:color="auto"/>
        <w:right w:val="single" w:sz="4" w:space="4" w:color="auto"/>
      </w:pBdr>
      <w:spacing w:before="240" w:after="240"/>
    </w:pPr>
    <w:rPr>
      <w:rFonts w:ascii="Calibri" w:hAnsi="Calibri"/>
      <w:b w:val="0"/>
      <w:sz w:val="22"/>
      <w:szCs w:val="22"/>
      <w:u w:val="single"/>
    </w:rPr>
  </w:style>
  <w:style w:type="paragraph" w:styleId="TJ4">
    <w:name w:val="toc 4"/>
    <w:basedOn w:val="Norml"/>
    <w:next w:val="Norml"/>
    <w:autoRedefine/>
    <w:semiHidden/>
    <w:rsid w:val="00E41CE9"/>
    <w:pPr>
      <w:ind w:left="600"/>
      <w:jc w:val="both"/>
    </w:pPr>
    <w:rPr>
      <w:rFonts w:ascii="Calibri" w:hAnsi="Calibri"/>
      <w:sz w:val="22"/>
    </w:rPr>
  </w:style>
  <w:style w:type="character" w:customStyle="1" w:styleId="lbjegyzetszvegCharChar">
    <w:name w:val="lábjegyzetszöveg Char Char"/>
    <w:basedOn w:val="Bekezdsalapbettpusa"/>
    <w:rsid w:val="00E41CE9"/>
  </w:style>
  <w:style w:type="paragraph" w:customStyle="1" w:styleId="Cm3">
    <w:name w:val="Cím3"/>
    <w:basedOn w:val="Norml"/>
    <w:next w:val="Norml"/>
    <w:rsid w:val="00E41CE9"/>
    <w:pPr>
      <w:keepNext/>
      <w:keepLines/>
      <w:tabs>
        <w:tab w:val="num" w:pos="900"/>
      </w:tabs>
      <w:spacing w:before="360" w:after="60"/>
      <w:ind w:left="681" w:hanging="397"/>
      <w:jc w:val="both"/>
      <w:outlineLvl w:val="2"/>
    </w:pPr>
    <w:rPr>
      <w:rFonts w:ascii="Verdana" w:hAnsi="Verdana"/>
      <w:b/>
      <w:color w:val="993366"/>
      <w:sz w:val="18"/>
      <w:szCs w:val="18"/>
      <w:lang w:eastAsia="en-GB"/>
    </w:rPr>
  </w:style>
  <w:style w:type="character" w:customStyle="1" w:styleId="link">
    <w:name w:val="link"/>
    <w:basedOn w:val="Bekezdsalapbettpusa"/>
    <w:rsid w:val="00E41CE9"/>
  </w:style>
  <w:style w:type="paragraph" w:customStyle="1" w:styleId="StlusNormlCalibri11Mintzatres5-osszrke">
    <w:name w:val="Stílus Normál + Calibri 11 + Mintázat: Üres (5%-os szürke)"/>
    <w:basedOn w:val="NormlCalibri11"/>
    <w:next w:val="NormlCalibri"/>
    <w:autoRedefine/>
    <w:rsid w:val="00E41CE9"/>
    <w:rPr>
      <w:bCs/>
      <w:i/>
      <w:iCs/>
      <w:szCs w:val="22"/>
    </w:rPr>
  </w:style>
  <w:style w:type="paragraph" w:customStyle="1" w:styleId="StlusNormlWebCalibri11ptSorkizrt">
    <w:name w:val="Stílus Normál (Web) + Calibri 11 pt Sorkizárt"/>
    <w:basedOn w:val="Norml"/>
    <w:next w:val="Norml"/>
    <w:rsid w:val="00E41CE9"/>
    <w:pPr>
      <w:jc w:val="both"/>
    </w:pPr>
    <w:rPr>
      <w:rFonts w:ascii="Calibri" w:hAnsi="Calibri"/>
      <w:sz w:val="22"/>
      <w:szCs w:val="20"/>
    </w:rPr>
  </w:style>
  <w:style w:type="paragraph" w:customStyle="1" w:styleId="StlusNormlCalibri11TimesNewRoman11pt">
    <w:name w:val="Stílus Normál + Calibri 11 + Times New Roman 11 pt"/>
    <w:basedOn w:val="Norml"/>
    <w:next w:val="Norml"/>
    <w:link w:val="StlusNormlCalibri11TimesNewRoman11ptChar"/>
    <w:rsid w:val="00E41CE9"/>
    <w:pPr>
      <w:shd w:val="clear" w:color="auto" w:fill="FFFFFF"/>
      <w:jc w:val="both"/>
    </w:pPr>
    <w:rPr>
      <w:bCs/>
      <w:iCs/>
      <w:sz w:val="22"/>
    </w:rPr>
  </w:style>
  <w:style w:type="character" w:customStyle="1" w:styleId="StlusNormlCalibri11TimesNewRoman11ptChar">
    <w:name w:val="Stílus Normál + Calibri 11 + Times New Roman 11 pt Char"/>
    <w:basedOn w:val="Bekezdsalapbettpusa"/>
    <w:link w:val="StlusNormlCalibri11TimesNewRoman11pt"/>
    <w:rsid w:val="00E41CE9"/>
    <w:rPr>
      <w:rFonts w:ascii="Times New Roman" w:eastAsia="Times New Roman" w:hAnsi="Times New Roman" w:cs="Times New Roman"/>
      <w:bCs/>
      <w:iCs/>
      <w:szCs w:val="24"/>
      <w:shd w:val="clear" w:color="auto" w:fill="FFFFFF"/>
      <w:lang w:eastAsia="hu-HU"/>
    </w:rPr>
  </w:style>
  <w:style w:type="paragraph" w:customStyle="1" w:styleId="StlusNormlCalibri1111pt">
    <w:name w:val="Stílus Normál + Calibri 11 + 11 pt"/>
    <w:basedOn w:val="NormlCalibri11"/>
    <w:link w:val="StlusNormlCalibri1111ptChar"/>
    <w:rsid w:val="00E41CE9"/>
    <w:pPr>
      <w:shd w:val="clear" w:color="auto" w:fill="FFFFFF"/>
    </w:pPr>
    <w:rPr>
      <w:bCs/>
      <w:iCs/>
    </w:rPr>
  </w:style>
  <w:style w:type="character" w:customStyle="1" w:styleId="NormlCalibri11Char">
    <w:name w:val="Normál + Calibri 11 Char"/>
    <w:basedOn w:val="Cmsor2Char1"/>
    <w:link w:val="NormlCalibri11"/>
    <w:rsid w:val="00E41CE9"/>
    <w:rPr>
      <w:rFonts w:ascii="Calibri" w:eastAsia="Times New Roman" w:hAnsi="Calibri" w:cs="Times New Roman"/>
      <w:b w:val="0"/>
      <w:bCs w:val="0"/>
      <w:iCs w:val="0"/>
      <w:sz w:val="28"/>
      <w:szCs w:val="24"/>
      <w:shd w:val="clear" w:color="auto" w:fill="FFFFFF"/>
      <w:lang w:eastAsia="hu-HU"/>
    </w:rPr>
  </w:style>
  <w:style w:type="character" w:customStyle="1" w:styleId="StlusNormlCalibri1111ptChar">
    <w:name w:val="Stílus Normál + Calibri 11 + 11 pt Char"/>
    <w:basedOn w:val="NormlCalibri11Char"/>
    <w:link w:val="StlusNormlCalibri1111pt"/>
    <w:rsid w:val="00E41CE9"/>
    <w:rPr>
      <w:rFonts w:ascii="Calibri" w:eastAsia="Times New Roman" w:hAnsi="Calibri" w:cs="Times New Roman"/>
      <w:b w:val="0"/>
      <w:bCs/>
      <w:iCs/>
      <w:sz w:val="28"/>
      <w:szCs w:val="24"/>
      <w:shd w:val="clear" w:color="auto" w:fill="FFFFFF"/>
      <w:lang w:eastAsia="hu-HU"/>
    </w:rPr>
  </w:style>
  <w:style w:type="character" w:customStyle="1" w:styleId="highlight">
    <w:name w:val="highlight"/>
    <w:basedOn w:val="Bekezdsalapbettpusa"/>
    <w:rsid w:val="00E41CE9"/>
  </w:style>
  <w:style w:type="paragraph" w:customStyle="1" w:styleId="ptyikatblzatban">
    <w:name w:val="pötyik a táblázatban"/>
    <w:basedOn w:val="Norml"/>
    <w:rsid w:val="00E41CE9"/>
    <w:pPr>
      <w:tabs>
        <w:tab w:val="left" w:pos="170"/>
        <w:tab w:val="left" w:pos="360"/>
      </w:tabs>
      <w:overflowPunct w:val="0"/>
      <w:autoSpaceDE w:val="0"/>
      <w:autoSpaceDN w:val="0"/>
      <w:adjustRightInd w:val="0"/>
      <w:ind w:left="170" w:hanging="170"/>
      <w:textAlignment w:val="baseline"/>
    </w:pPr>
    <w:rPr>
      <w:noProof/>
      <w:sz w:val="20"/>
      <w:szCs w:val="20"/>
    </w:rPr>
  </w:style>
  <w:style w:type="paragraph" w:customStyle="1" w:styleId="NormlDlt">
    <w:name w:val="Normál + Dőlt"/>
    <w:aliases w:val="Mintázat: Üres (5%-os szürke)"/>
    <w:basedOn w:val="Norml"/>
    <w:next w:val="NormlCalibri11"/>
    <w:rsid w:val="00E41CE9"/>
    <w:pPr>
      <w:shd w:val="clear" w:color="auto" w:fill="F3F3F3"/>
      <w:jc w:val="both"/>
    </w:pPr>
    <w:rPr>
      <w:rFonts w:ascii="Calibri" w:hAnsi="Calibri"/>
      <w:i/>
      <w:sz w:val="22"/>
    </w:rPr>
  </w:style>
  <w:style w:type="character" w:customStyle="1" w:styleId="maskwindow">
    <w:name w:val="maskwindow"/>
    <w:basedOn w:val="Bekezdsalapbettpusa"/>
    <w:rsid w:val="00E41CE9"/>
  </w:style>
  <w:style w:type="character" w:customStyle="1" w:styleId="apple-converted-space">
    <w:name w:val="apple-converted-space"/>
    <w:basedOn w:val="Bekezdsalapbettpusa"/>
    <w:rsid w:val="00E41CE9"/>
  </w:style>
  <w:style w:type="paragraph" w:customStyle="1" w:styleId="NormlCalibri11CharCharChar">
    <w:name w:val="Normál + Calibri 11 Char Char Char"/>
    <w:basedOn w:val="Norml"/>
    <w:link w:val="NormlCalibri11CharCharCharChar"/>
    <w:rsid w:val="00E41CE9"/>
    <w:pPr>
      <w:pBdr>
        <w:top w:val="single" w:sz="4" w:space="1" w:color="000000"/>
        <w:left w:val="single" w:sz="4" w:space="4" w:color="000000"/>
        <w:bottom w:val="single" w:sz="4" w:space="1" w:color="000000"/>
        <w:right w:val="single" w:sz="4" w:space="4" w:color="000000"/>
      </w:pBdr>
      <w:suppressAutoHyphens/>
      <w:jc w:val="both"/>
    </w:pPr>
    <w:rPr>
      <w:rFonts w:ascii="Calibri" w:hAnsi="Calibri" w:cs="Calibri"/>
      <w:lang w:eastAsia="zh-CN"/>
    </w:rPr>
  </w:style>
  <w:style w:type="character" w:customStyle="1" w:styleId="NormlCalibri11CharCharCharChar">
    <w:name w:val="Normál + Calibri 11 Char Char Char Char"/>
    <w:link w:val="NormlCalibri11CharCharChar"/>
    <w:rsid w:val="00E41CE9"/>
    <w:rPr>
      <w:rFonts w:ascii="Calibri" w:eastAsia="Times New Roman" w:hAnsi="Calibri" w:cs="Calibri"/>
      <w:sz w:val="24"/>
      <w:szCs w:val="24"/>
      <w:lang w:eastAsia="zh-CN"/>
    </w:rPr>
  </w:style>
  <w:style w:type="paragraph" w:customStyle="1" w:styleId="Tblacm">
    <w:name w:val="Táblacím"/>
    <w:basedOn w:val="NormlCalibri11CharCharChar"/>
    <w:rsid w:val="00E41CE9"/>
    <w:pPr>
      <w:keepNext/>
      <w:pBdr>
        <w:top w:val="none" w:sz="0" w:space="0" w:color="auto"/>
        <w:left w:val="none" w:sz="0" w:space="0" w:color="auto"/>
        <w:bottom w:val="none" w:sz="0" w:space="0" w:color="auto"/>
        <w:right w:val="none" w:sz="0" w:space="0" w:color="auto"/>
      </w:pBdr>
      <w:tabs>
        <w:tab w:val="left" w:pos="2580"/>
      </w:tabs>
      <w:suppressAutoHyphens w:val="0"/>
      <w:outlineLvl w:val="1"/>
    </w:pPr>
    <w:rPr>
      <w:lang w:eastAsia="hu-HU"/>
    </w:rPr>
  </w:style>
  <w:style w:type="character" w:customStyle="1" w:styleId="WW8Num2z0">
    <w:name w:val="WW8Num2z0"/>
    <w:rsid w:val="00E41CE9"/>
    <w:rPr>
      <w:rFonts w:ascii="Wingdings" w:hAnsi="Wingdings" w:cs="Wingdings"/>
      <w:sz w:val="24"/>
      <w:szCs w:val="24"/>
    </w:rPr>
  </w:style>
  <w:style w:type="character" w:customStyle="1" w:styleId="WW8Num3z0">
    <w:name w:val="WW8Num3z0"/>
    <w:rsid w:val="00E41CE9"/>
    <w:rPr>
      <w:rFonts w:ascii="Wingdings" w:hAnsi="Wingdings" w:cs="Wingdings"/>
      <w:sz w:val="24"/>
      <w:szCs w:val="24"/>
    </w:rPr>
  </w:style>
  <w:style w:type="character" w:customStyle="1" w:styleId="WW8Num6z0">
    <w:name w:val="WW8Num6z0"/>
    <w:rsid w:val="00E41CE9"/>
    <w:rPr>
      <w:rFonts w:ascii="Calibri" w:hAnsi="Calibri" w:cs="Arial"/>
    </w:rPr>
  </w:style>
  <w:style w:type="character" w:customStyle="1" w:styleId="WW8Num9z0">
    <w:name w:val="WW8Num9z0"/>
    <w:rsid w:val="00E41CE9"/>
    <w:rPr>
      <w:rFonts w:ascii="Wingdings" w:hAnsi="Wingdings" w:cs="Wingdings"/>
    </w:rPr>
  </w:style>
  <w:style w:type="character" w:customStyle="1" w:styleId="WW8Num10z0">
    <w:name w:val="WW8Num10z0"/>
    <w:rsid w:val="00E41CE9"/>
    <w:rPr>
      <w:rFonts w:ascii="Wingdings" w:hAnsi="Wingdings" w:cs="Wingdings"/>
    </w:rPr>
  </w:style>
  <w:style w:type="character" w:customStyle="1" w:styleId="WW8Num12z0">
    <w:name w:val="WW8Num12z0"/>
    <w:rsid w:val="00E41CE9"/>
    <w:rPr>
      <w:rFonts w:ascii="Symbol" w:hAnsi="Symbol" w:cs="Symbol"/>
      <w:sz w:val="24"/>
      <w:szCs w:val="24"/>
    </w:rPr>
  </w:style>
  <w:style w:type="character" w:customStyle="1" w:styleId="WW8Num13z0">
    <w:name w:val="WW8Num13z0"/>
    <w:rsid w:val="00E41CE9"/>
    <w:rPr>
      <w:rFonts w:ascii="Symbol" w:hAnsi="Symbol" w:cs="Symbol"/>
      <w:sz w:val="24"/>
      <w:szCs w:val="24"/>
    </w:rPr>
  </w:style>
  <w:style w:type="character" w:customStyle="1" w:styleId="WW8Num14z0">
    <w:name w:val="WW8Num14z0"/>
    <w:rsid w:val="00E41CE9"/>
    <w:rPr>
      <w:rFonts w:ascii="Wingdings" w:hAnsi="Wingdings" w:cs="Wingdings"/>
    </w:rPr>
  </w:style>
  <w:style w:type="character" w:customStyle="1" w:styleId="WW8Num15z0">
    <w:name w:val="WW8Num15z0"/>
    <w:rsid w:val="00E41CE9"/>
    <w:rPr>
      <w:rFonts w:ascii="Wingdings" w:hAnsi="Wingdings" w:cs="Wingdings"/>
    </w:rPr>
  </w:style>
  <w:style w:type="character" w:customStyle="1" w:styleId="WW8Num16z0">
    <w:name w:val="WW8Num16z0"/>
    <w:rsid w:val="00E41CE9"/>
    <w:rPr>
      <w:rFonts w:ascii="Wingdings" w:hAnsi="Wingdings" w:cs="Wingdings"/>
    </w:rPr>
  </w:style>
  <w:style w:type="character" w:customStyle="1" w:styleId="WW8Num18z0">
    <w:name w:val="WW8Num18z0"/>
    <w:rsid w:val="00E41CE9"/>
    <w:rPr>
      <w:rFonts w:ascii="Wingdings" w:hAnsi="Wingdings" w:cs="Wingdings"/>
    </w:rPr>
  </w:style>
  <w:style w:type="character" w:customStyle="1" w:styleId="WW8Num19z0">
    <w:name w:val="WW8Num19z0"/>
    <w:rsid w:val="00E41CE9"/>
    <w:rPr>
      <w:rFonts w:ascii="Wingdings" w:hAnsi="Wingdings" w:cs="Wingdings"/>
    </w:rPr>
  </w:style>
  <w:style w:type="character" w:customStyle="1" w:styleId="WW8Num20z0">
    <w:name w:val="WW8Num20z0"/>
    <w:rsid w:val="00E41CE9"/>
    <w:rPr>
      <w:rFonts w:ascii="Wingdings" w:hAnsi="Wingdings" w:cs="Wingdings"/>
    </w:rPr>
  </w:style>
  <w:style w:type="character" w:customStyle="1" w:styleId="WW8Num21z0">
    <w:name w:val="WW8Num21z0"/>
    <w:rsid w:val="00E41CE9"/>
    <w:rPr>
      <w:rFonts w:ascii="Wingdings" w:hAnsi="Wingdings" w:cs="Wingdings"/>
    </w:rPr>
  </w:style>
  <w:style w:type="character" w:customStyle="1" w:styleId="WW8Num22z0">
    <w:name w:val="WW8Num22z0"/>
    <w:rsid w:val="00E41CE9"/>
    <w:rPr>
      <w:rFonts w:ascii="Wingdings" w:hAnsi="Wingdings" w:cs="Wingdings"/>
    </w:rPr>
  </w:style>
  <w:style w:type="character" w:customStyle="1" w:styleId="WW8Num23z0">
    <w:name w:val="WW8Num23z0"/>
    <w:rsid w:val="00E41CE9"/>
    <w:rPr>
      <w:rFonts w:ascii="Times New Roman" w:eastAsia="Times New Roman" w:hAnsi="Times New Roman" w:cs="Times New Roman"/>
    </w:rPr>
  </w:style>
  <w:style w:type="character" w:customStyle="1" w:styleId="WW8Num25z0">
    <w:name w:val="WW8Num25z0"/>
    <w:rsid w:val="00E41CE9"/>
    <w:rPr>
      <w:rFonts w:ascii="Wingdings" w:hAnsi="Wingdings" w:cs="Wingdings"/>
    </w:rPr>
  </w:style>
  <w:style w:type="character" w:customStyle="1" w:styleId="WW8Num26z0">
    <w:name w:val="WW8Num26z0"/>
    <w:rsid w:val="00E41CE9"/>
    <w:rPr>
      <w:rFonts w:ascii="Wingdings" w:hAnsi="Wingdings" w:cs="Wingdings"/>
    </w:rPr>
  </w:style>
  <w:style w:type="character" w:customStyle="1" w:styleId="WW8Num27z0">
    <w:name w:val="WW8Num27z0"/>
    <w:rsid w:val="00E41CE9"/>
    <w:rPr>
      <w:rFonts w:ascii="Symbol" w:hAnsi="Symbol" w:cs="Symbol"/>
      <w:sz w:val="24"/>
      <w:szCs w:val="24"/>
    </w:rPr>
  </w:style>
  <w:style w:type="character" w:customStyle="1" w:styleId="WW8Num28z0">
    <w:name w:val="WW8Num28z0"/>
    <w:rsid w:val="00E41CE9"/>
    <w:rPr>
      <w:rFonts w:ascii="Symbol" w:hAnsi="Symbol" w:cs="Symbol"/>
      <w:sz w:val="24"/>
      <w:szCs w:val="24"/>
    </w:rPr>
  </w:style>
  <w:style w:type="character" w:customStyle="1" w:styleId="WW8Num28z1">
    <w:name w:val="WW8Num28z1"/>
    <w:rsid w:val="00E41CE9"/>
    <w:rPr>
      <w:rFonts w:ascii="Courier New" w:hAnsi="Courier New" w:cs="Courier New"/>
    </w:rPr>
  </w:style>
  <w:style w:type="character" w:customStyle="1" w:styleId="WW8Num28z2">
    <w:name w:val="WW8Num28z2"/>
    <w:rsid w:val="00E41CE9"/>
    <w:rPr>
      <w:rFonts w:ascii="Wingdings" w:hAnsi="Wingdings" w:cs="Wingdings"/>
    </w:rPr>
  </w:style>
  <w:style w:type="character" w:customStyle="1" w:styleId="WW8Num28z3">
    <w:name w:val="WW8Num28z3"/>
    <w:rsid w:val="00E41CE9"/>
    <w:rPr>
      <w:rFonts w:ascii="Symbol" w:hAnsi="Symbol" w:cs="Symbol"/>
    </w:rPr>
  </w:style>
  <w:style w:type="character" w:customStyle="1" w:styleId="WW8Num29z0">
    <w:name w:val="WW8Num29z0"/>
    <w:rsid w:val="00E41CE9"/>
    <w:rPr>
      <w:rFonts w:ascii="Arial" w:eastAsia="Times New Roman" w:hAnsi="Arial" w:cs="Arial"/>
    </w:rPr>
  </w:style>
  <w:style w:type="character" w:customStyle="1" w:styleId="WW8Num30z0">
    <w:name w:val="WW8Num30z0"/>
    <w:rsid w:val="00E41CE9"/>
    <w:rPr>
      <w:rFonts w:ascii="Wingdings" w:hAnsi="Wingdings" w:cs="Wingdings"/>
    </w:rPr>
  </w:style>
  <w:style w:type="character" w:customStyle="1" w:styleId="WW8Num31z0">
    <w:name w:val="WW8Num31z0"/>
    <w:rsid w:val="00E41CE9"/>
    <w:rPr>
      <w:rFonts w:ascii="Times New Roman" w:hAnsi="Times New Roman" w:cs="Times New Roman"/>
    </w:rPr>
  </w:style>
  <w:style w:type="character" w:customStyle="1" w:styleId="Absatz-Standardschriftart">
    <w:name w:val="Absatz-Standardschriftart"/>
    <w:rsid w:val="00E41CE9"/>
  </w:style>
  <w:style w:type="character" w:customStyle="1" w:styleId="WW8Num1z0">
    <w:name w:val="WW8Num1z0"/>
    <w:rsid w:val="00E41CE9"/>
    <w:rPr>
      <w:rFonts w:ascii="Wingdings" w:hAnsi="Wingdings" w:cs="Wingdings"/>
    </w:rPr>
  </w:style>
  <w:style w:type="character" w:customStyle="1" w:styleId="WW8Num1z1">
    <w:name w:val="WW8Num1z1"/>
    <w:rsid w:val="00E41CE9"/>
    <w:rPr>
      <w:rFonts w:ascii="Courier New" w:hAnsi="Courier New" w:cs="Courier New"/>
    </w:rPr>
  </w:style>
  <w:style w:type="character" w:customStyle="1" w:styleId="WW8Num1z3">
    <w:name w:val="WW8Num1z3"/>
    <w:rsid w:val="00E41CE9"/>
    <w:rPr>
      <w:rFonts w:ascii="Symbol" w:hAnsi="Symbol" w:cs="Symbol"/>
    </w:rPr>
  </w:style>
  <w:style w:type="character" w:customStyle="1" w:styleId="WW8Num2z1">
    <w:name w:val="WW8Num2z1"/>
    <w:rsid w:val="00E41CE9"/>
    <w:rPr>
      <w:rFonts w:ascii="Courier New" w:hAnsi="Courier New" w:cs="Courier New"/>
    </w:rPr>
  </w:style>
  <w:style w:type="character" w:customStyle="1" w:styleId="WW8Num2z2">
    <w:name w:val="WW8Num2z2"/>
    <w:rsid w:val="00E41CE9"/>
    <w:rPr>
      <w:rFonts w:ascii="Wingdings" w:hAnsi="Wingdings" w:cs="Wingdings"/>
    </w:rPr>
  </w:style>
  <w:style w:type="character" w:customStyle="1" w:styleId="WW8Num2z3">
    <w:name w:val="WW8Num2z3"/>
    <w:rsid w:val="00E41CE9"/>
    <w:rPr>
      <w:rFonts w:ascii="Symbol" w:hAnsi="Symbol" w:cs="Symbol"/>
    </w:rPr>
  </w:style>
  <w:style w:type="character" w:customStyle="1" w:styleId="WW8Num5z0">
    <w:name w:val="WW8Num5z0"/>
    <w:rsid w:val="00E41CE9"/>
    <w:rPr>
      <w:rFonts w:ascii="Calibri" w:eastAsia="Times New Roman" w:hAnsi="Calibri" w:cs="Arial"/>
    </w:rPr>
  </w:style>
  <w:style w:type="character" w:customStyle="1" w:styleId="WW8Num5z1">
    <w:name w:val="WW8Num5z1"/>
    <w:rsid w:val="00E41CE9"/>
    <w:rPr>
      <w:rFonts w:ascii="Courier New" w:hAnsi="Courier New" w:cs="Courier New"/>
    </w:rPr>
  </w:style>
  <w:style w:type="character" w:customStyle="1" w:styleId="WW8Num5z2">
    <w:name w:val="WW8Num5z2"/>
    <w:rsid w:val="00E41CE9"/>
    <w:rPr>
      <w:rFonts w:ascii="Wingdings" w:hAnsi="Wingdings" w:cs="Wingdings"/>
    </w:rPr>
  </w:style>
  <w:style w:type="character" w:customStyle="1" w:styleId="WW8Num5z3">
    <w:name w:val="WW8Num5z3"/>
    <w:rsid w:val="00E41CE9"/>
    <w:rPr>
      <w:rFonts w:ascii="Symbol" w:hAnsi="Symbol" w:cs="Symbol"/>
    </w:rPr>
  </w:style>
  <w:style w:type="character" w:customStyle="1" w:styleId="WW8Num7z0">
    <w:name w:val="WW8Num7z0"/>
    <w:rsid w:val="00E41CE9"/>
    <w:rPr>
      <w:rFonts w:ascii="Wingdings" w:hAnsi="Wingdings" w:cs="Wingdings"/>
    </w:rPr>
  </w:style>
  <w:style w:type="character" w:customStyle="1" w:styleId="WW8Num7z1">
    <w:name w:val="WW8Num7z1"/>
    <w:rsid w:val="00E41CE9"/>
    <w:rPr>
      <w:rFonts w:ascii="Courier New" w:hAnsi="Courier New" w:cs="Courier New"/>
    </w:rPr>
  </w:style>
  <w:style w:type="character" w:customStyle="1" w:styleId="WW8Num7z3">
    <w:name w:val="WW8Num7z3"/>
    <w:rsid w:val="00E41CE9"/>
    <w:rPr>
      <w:rFonts w:ascii="Symbol" w:hAnsi="Symbol" w:cs="Symbol"/>
    </w:rPr>
  </w:style>
  <w:style w:type="character" w:customStyle="1" w:styleId="WW8Num9z1">
    <w:name w:val="WW8Num9z1"/>
    <w:rsid w:val="00E41CE9"/>
    <w:rPr>
      <w:rFonts w:ascii="Courier New" w:hAnsi="Courier New" w:cs="Courier New"/>
    </w:rPr>
  </w:style>
  <w:style w:type="character" w:customStyle="1" w:styleId="WW8Num9z3">
    <w:name w:val="WW8Num9z3"/>
    <w:rsid w:val="00E41CE9"/>
    <w:rPr>
      <w:rFonts w:ascii="Symbol" w:hAnsi="Symbol" w:cs="Symbol"/>
    </w:rPr>
  </w:style>
  <w:style w:type="character" w:customStyle="1" w:styleId="WW8Num10z1">
    <w:name w:val="WW8Num10z1"/>
    <w:rsid w:val="00E41CE9"/>
    <w:rPr>
      <w:rFonts w:ascii="Courier New" w:hAnsi="Courier New" w:cs="Courier New"/>
    </w:rPr>
  </w:style>
  <w:style w:type="character" w:customStyle="1" w:styleId="WW8Num10z3">
    <w:name w:val="WW8Num10z3"/>
    <w:rsid w:val="00E41CE9"/>
    <w:rPr>
      <w:rFonts w:ascii="Symbol" w:hAnsi="Symbol" w:cs="Symbol"/>
    </w:rPr>
  </w:style>
  <w:style w:type="character" w:customStyle="1" w:styleId="WW8Num11z0">
    <w:name w:val="WW8Num11z0"/>
    <w:rsid w:val="00E41CE9"/>
    <w:rPr>
      <w:rFonts w:ascii="Wingdings" w:hAnsi="Wingdings" w:cs="Wingdings"/>
    </w:rPr>
  </w:style>
  <w:style w:type="character" w:customStyle="1" w:styleId="WW8Num11z1">
    <w:name w:val="WW8Num11z1"/>
    <w:rsid w:val="00E41CE9"/>
    <w:rPr>
      <w:rFonts w:ascii="Courier New" w:hAnsi="Courier New" w:cs="Courier New"/>
    </w:rPr>
  </w:style>
  <w:style w:type="character" w:customStyle="1" w:styleId="WW8Num11z3">
    <w:name w:val="WW8Num11z3"/>
    <w:rsid w:val="00E41CE9"/>
    <w:rPr>
      <w:rFonts w:ascii="Symbol" w:hAnsi="Symbol" w:cs="Symbol"/>
    </w:rPr>
  </w:style>
  <w:style w:type="character" w:customStyle="1" w:styleId="WW8Num13z1">
    <w:name w:val="WW8Num13z1"/>
    <w:rsid w:val="00E41CE9"/>
    <w:rPr>
      <w:rFonts w:ascii="Courier New" w:hAnsi="Courier New" w:cs="Courier New"/>
    </w:rPr>
  </w:style>
  <w:style w:type="character" w:customStyle="1" w:styleId="WW8Num13z2">
    <w:name w:val="WW8Num13z2"/>
    <w:rsid w:val="00E41CE9"/>
    <w:rPr>
      <w:rFonts w:ascii="Wingdings" w:hAnsi="Wingdings" w:cs="Wingdings"/>
    </w:rPr>
  </w:style>
  <w:style w:type="character" w:customStyle="1" w:styleId="WW8Num13z3">
    <w:name w:val="WW8Num13z3"/>
    <w:rsid w:val="00E41CE9"/>
    <w:rPr>
      <w:rFonts w:ascii="Symbol" w:hAnsi="Symbol" w:cs="Symbol"/>
    </w:rPr>
  </w:style>
  <w:style w:type="character" w:customStyle="1" w:styleId="WW8Num14z1">
    <w:name w:val="WW8Num14z1"/>
    <w:rsid w:val="00E41CE9"/>
    <w:rPr>
      <w:rFonts w:ascii="Courier New" w:hAnsi="Courier New" w:cs="Courier New"/>
    </w:rPr>
  </w:style>
  <w:style w:type="character" w:customStyle="1" w:styleId="WW8Num14z3">
    <w:name w:val="WW8Num14z3"/>
    <w:rsid w:val="00E41CE9"/>
    <w:rPr>
      <w:rFonts w:ascii="Symbol" w:hAnsi="Symbol" w:cs="Symbol"/>
    </w:rPr>
  </w:style>
  <w:style w:type="character" w:customStyle="1" w:styleId="WW8Num15z1">
    <w:name w:val="WW8Num15z1"/>
    <w:rsid w:val="00E41CE9"/>
    <w:rPr>
      <w:rFonts w:ascii="Courier New" w:hAnsi="Courier New" w:cs="Courier New"/>
    </w:rPr>
  </w:style>
  <w:style w:type="character" w:customStyle="1" w:styleId="WW8Num15z3">
    <w:name w:val="WW8Num15z3"/>
    <w:rsid w:val="00E41CE9"/>
    <w:rPr>
      <w:rFonts w:ascii="Symbol" w:hAnsi="Symbol" w:cs="Symbol"/>
    </w:rPr>
  </w:style>
  <w:style w:type="character" w:customStyle="1" w:styleId="WW8Num16z1">
    <w:name w:val="WW8Num16z1"/>
    <w:rsid w:val="00E41CE9"/>
    <w:rPr>
      <w:rFonts w:ascii="Courier New" w:hAnsi="Courier New" w:cs="Courier New"/>
    </w:rPr>
  </w:style>
  <w:style w:type="character" w:customStyle="1" w:styleId="WW8Num16z3">
    <w:name w:val="WW8Num16z3"/>
    <w:rsid w:val="00E41CE9"/>
    <w:rPr>
      <w:rFonts w:ascii="Symbol" w:hAnsi="Symbol" w:cs="Symbol"/>
    </w:rPr>
  </w:style>
  <w:style w:type="character" w:customStyle="1" w:styleId="WW8Num17z0">
    <w:name w:val="WW8Num17z0"/>
    <w:rsid w:val="00E41CE9"/>
    <w:rPr>
      <w:rFonts w:ascii="Wingdings" w:hAnsi="Wingdings" w:cs="Wingdings"/>
    </w:rPr>
  </w:style>
  <w:style w:type="character" w:customStyle="1" w:styleId="WW8Num17z1">
    <w:name w:val="WW8Num17z1"/>
    <w:rsid w:val="00E41CE9"/>
    <w:rPr>
      <w:rFonts w:ascii="Courier New" w:hAnsi="Courier New" w:cs="Courier New"/>
    </w:rPr>
  </w:style>
  <w:style w:type="character" w:customStyle="1" w:styleId="WW8Num17z3">
    <w:name w:val="WW8Num17z3"/>
    <w:rsid w:val="00E41CE9"/>
    <w:rPr>
      <w:rFonts w:ascii="Symbol" w:hAnsi="Symbol" w:cs="Symbol"/>
    </w:rPr>
  </w:style>
  <w:style w:type="character" w:customStyle="1" w:styleId="WW8Num19z1">
    <w:name w:val="WW8Num19z1"/>
    <w:rsid w:val="00E41CE9"/>
    <w:rPr>
      <w:rFonts w:ascii="Courier New" w:hAnsi="Courier New" w:cs="Courier New"/>
    </w:rPr>
  </w:style>
  <w:style w:type="character" w:customStyle="1" w:styleId="WW8Num19z3">
    <w:name w:val="WW8Num19z3"/>
    <w:rsid w:val="00E41CE9"/>
    <w:rPr>
      <w:rFonts w:ascii="Symbol" w:hAnsi="Symbol" w:cs="Symbol"/>
    </w:rPr>
  </w:style>
  <w:style w:type="character" w:customStyle="1" w:styleId="WW8Num20z1">
    <w:name w:val="WW8Num20z1"/>
    <w:rsid w:val="00E41CE9"/>
    <w:rPr>
      <w:rFonts w:ascii="Courier New" w:hAnsi="Courier New" w:cs="Courier New"/>
    </w:rPr>
  </w:style>
  <w:style w:type="character" w:customStyle="1" w:styleId="WW8Num20z3">
    <w:name w:val="WW8Num20z3"/>
    <w:rsid w:val="00E41CE9"/>
    <w:rPr>
      <w:rFonts w:ascii="Symbol" w:hAnsi="Symbol" w:cs="Symbol"/>
    </w:rPr>
  </w:style>
  <w:style w:type="character" w:customStyle="1" w:styleId="WW8Num21z1">
    <w:name w:val="WW8Num21z1"/>
    <w:rsid w:val="00E41CE9"/>
    <w:rPr>
      <w:rFonts w:ascii="Courier New" w:hAnsi="Courier New" w:cs="Courier New"/>
    </w:rPr>
  </w:style>
  <w:style w:type="character" w:customStyle="1" w:styleId="WW8Num21z3">
    <w:name w:val="WW8Num21z3"/>
    <w:rsid w:val="00E41CE9"/>
    <w:rPr>
      <w:rFonts w:ascii="Symbol" w:hAnsi="Symbol" w:cs="Symbol"/>
    </w:rPr>
  </w:style>
  <w:style w:type="character" w:customStyle="1" w:styleId="WW8Num22z1">
    <w:name w:val="WW8Num22z1"/>
    <w:rsid w:val="00E41CE9"/>
    <w:rPr>
      <w:rFonts w:ascii="Courier New" w:hAnsi="Courier New" w:cs="Courier New"/>
    </w:rPr>
  </w:style>
  <w:style w:type="character" w:customStyle="1" w:styleId="WW8Num22z3">
    <w:name w:val="WW8Num22z3"/>
    <w:rsid w:val="00E41CE9"/>
    <w:rPr>
      <w:rFonts w:ascii="Symbol" w:hAnsi="Symbol" w:cs="Symbol"/>
    </w:rPr>
  </w:style>
  <w:style w:type="character" w:customStyle="1" w:styleId="WW8Num23z1">
    <w:name w:val="WW8Num23z1"/>
    <w:rsid w:val="00E41CE9"/>
    <w:rPr>
      <w:rFonts w:ascii="Courier New" w:hAnsi="Courier New" w:cs="Courier New"/>
    </w:rPr>
  </w:style>
  <w:style w:type="character" w:customStyle="1" w:styleId="WW8Num23z2">
    <w:name w:val="WW8Num23z2"/>
    <w:rsid w:val="00E41CE9"/>
    <w:rPr>
      <w:rFonts w:ascii="Wingdings" w:hAnsi="Wingdings" w:cs="Wingdings"/>
    </w:rPr>
  </w:style>
  <w:style w:type="character" w:customStyle="1" w:styleId="WW8Num23z3">
    <w:name w:val="WW8Num23z3"/>
    <w:rsid w:val="00E41CE9"/>
    <w:rPr>
      <w:rFonts w:ascii="Symbol" w:hAnsi="Symbol" w:cs="Symbol"/>
    </w:rPr>
  </w:style>
  <w:style w:type="character" w:customStyle="1" w:styleId="WW8Num24z0">
    <w:name w:val="WW8Num24z0"/>
    <w:rsid w:val="00E41CE9"/>
    <w:rPr>
      <w:rFonts w:ascii="Wingdings" w:hAnsi="Wingdings" w:cs="Wingdings"/>
    </w:rPr>
  </w:style>
  <w:style w:type="character" w:customStyle="1" w:styleId="WW8Num24z1">
    <w:name w:val="WW8Num24z1"/>
    <w:rsid w:val="00E41CE9"/>
    <w:rPr>
      <w:rFonts w:ascii="Courier New" w:hAnsi="Courier New" w:cs="Courier New"/>
    </w:rPr>
  </w:style>
  <w:style w:type="character" w:customStyle="1" w:styleId="WW8Num24z3">
    <w:name w:val="WW8Num24z3"/>
    <w:rsid w:val="00E41CE9"/>
    <w:rPr>
      <w:rFonts w:ascii="Symbol" w:hAnsi="Symbol" w:cs="Symbol"/>
    </w:rPr>
  </w:style>
  <w:style w:type="character" w:customStyle="1" w:styleId="WW8Num27z1">
    <w:name w:val="WW8Num27z1"/>
    <w:rsid w:val="00E41CE9"/>
    <w:rPr>
      <w:rFonts w:ascii="Courier New" w:hAnsi="Courier New" w:cs="Courier New"/>
    </w:rPr>
  </w:style>
  <w:style w:type="character" w:customStyle="1" w:styleId="WW8Num27z2">
    <w:name w:val="WW8Num27z2"/>
    <w:rsid w:val="00E41CE9"/>
    <w:rPr>
      <w:rFonts w:ascii="Wingdings" w:hAnsi="Wingdings" w:cs="Wingdings"/>
    </w:rPr>
  </w:style>
  <w:style w:type="character" w:customStyle="1" w:styleId="WW8Num27z3">
    <w:name w:val="WW8Num27z3"/>
    <w:rsid w:val="00E41CE9"/>
    <w:rPr>
      <w:rFonts w:ascii="Symbol" w:hAnsi="Symbol" w:cs="Symbol"/>
    </w:rPr>
  </w:style>
  <w:style w:type="character" w:customStyle="1" w:styleId="WW8Num29z1">
    <w:name w:val="WW8Num29z1"/>
    <w:rsid w:val="00E41CE9"/>
    <w:rPr>
      <w:rFonts w:ascii="Courier New" w:hAnsi="Courier New" w:cs="Courier New"/>
    </w:rPr>
  </w:style>
  <w:style w:type="character" w:customStyle="1" w:styleId="WW8Num29z2">
    <w:name w:val="WW8Num29z2"/>
    <w:rsid w:val="00E41CE9"/>
    <w:rPr>
      <w:rFonts w:ascii="Wingdings" w:hAnsi="Wingdings" w:cs="Wingdings"/>
    </w:rPr>
  </w:style>
  <w:style w:type="character" w:customStyle="1" w:styleId="WW8Num29z3">
    <w:name w:val="WW8Num29z3"/>
    <w:rsid w:val="00E41CE9"/>
    <w:rPr>
      <w:rFonts w:ascii="Symbol" w:hAnsi="Symbol" w:cs="Symbol"/>
    </w:rPr>
  </w:style>
  <w:style w:type="character" w:customStyle="1" w:styleId="WW8Num30z1">
    <w:name w:val="WW8Num30z1"/>
    <w:rsid w:val="00E41CE9"/>
    <w:rPr>
      <w:rFonts w:ascii="Courier New" w:hAnsi="Courier New" w:cs="Courier New"/>
    </w:rPr>
  </w:style>
  <w:style w:type="character" w:customStyle="1" w:styleId="WW8Num30z3">
    <w:name w:val="WW8Num30z3"/>
    <w:rsid w:val="00E41CE9"/>
    <w:rPr>
      <w:rFonts w:ascii="Symbol" w:hAnsi="Symbol" w:cs="Symbol"/>
    </w:rPr>
  </w:style>
  <w:style w:type="character" w:customStyle="1" w:styleId="WW-Ershangslyozs">
    <w:name w:val="WW-Erős hangsúlyozás"/>
    <w:rsid w:val="00E41CE9"/>
    <w:rPr>
      <w:b/>
      <w:bCs/>
      <w:i/>
      <w:iCs/>
      <w:color w:val="4F81BD"/>
    </w:rPr>
  </w:style>
  <w:style w:type="character" w:customStyle="1" w:styleId="Vgjegyzet-karakterek">
    <w:name w:val="Végjegyzet-karakterek"/>
    <w:rsid w:val="00E41CE9"/>
    <w:rPr>
      <w:vertAlign w:val="superscript"/>
    </w:rPr>
  </w:style>
  <w:style w:type="character" w:customStyle="1" w:styleId="Jegyzethivatkozs1">
    <w:name w:val="Jegyzethivatkozás1"/>
    <w:rsid w:val="00E41CE9"/>
    <w:rPr>
      <w:sz w:val="16"/>
      <w:szCs w:val="16"/>
    </w:rPr>
  </w:style>
  <w:style w:type="character" w:customStyle="1" w:styleId="Jegyzkhivatkozs">
    <w:name w:val="Jegyzékhivatkozás"/>
    <w:rsid w:val="00E41CE9"/>
  </w:style>
  <w:style w:type="character" w:customStyle="1" w:styleId="WW8Num36z0">
    <w:name w:val="WW8Num36z0"/>
    <w:rsid w:val="00E41CE9"/>
    <w:rPr>
      <w:rFonts w:ascii="Symbol" w:hAnsi="Symbol" w:cs="Symbol"/>
    </w:rPr>
  </w:style>
  <w:style w:type="character" w:customStyle="1" w:styleId="WW8Num36z1">
    <w:name w:val="WW8Num36z1"/>
    <w:rsid w:val="00E41CE9"/>
    <w:rPr>
      <w:rFonts w:ascii="Courier New" w:hAnsi="Courier New" w:cs="Courier New"/>
    </w:rPr>
  </w:style>
  <w:style w:type="character" w:customStyle="1" w:styleId="WW8Num36z2">
    <w:name w:val="WW8Num36z2"/>
    <w:rsid w:val="00E41CE9"/>
    <w:rPr>
      <w:rFonts w:ascii="Wingdings" w:hAnsi="Wingdings" w:cs="Wingdings"/>
    </w:rPr>
  </w:style>
  <w:style w:type="character" w:customStyle="1" w:styleId="WW8Num32z0">
    <w:name w:val="WW8Num32z0"/>
    <w:rsid w:val="00E41CE9"/>
    <w:rPr>
      <w:rFonts w:ascii="Times New Roman" w:hAnsi="Times New Roman" w:cs="Times New Roman"/>
    </w:rPr>
  </w:style>
  <w:style w:type="paragraph" w:customStyle="1" w:styleId="Cmsor">
    <w:name w:val="Címsor"/>
    <w:basedOn w:val="Norml"/>
    <w:next w:val="Norml"/>
    <w:rsid w:val="00E41CE9"/>
    <w:pPr>
      <w:suppressAutoHyphens/>
      <w:spacing w:before="240" w:after="60"/>
      <w:jc w:val="center"/>
    </w:pPr>
    <w:rPr>
      <w:rFonts w:ascii="Cambria" w:hAnsi="Cambria" w:cs="Cambria"/>
      <w:b/>
      <w:bCs/>
      <w:kern w:val="1"/>
      <w:sz w:val="32"/>
      <w:szCs w:val="32"/>
      <w:lang w:eastAsia="zh-CN"/>
    </w:rPr>
  </w:style>
  <w:style w:type="paragraph" w:customStyle="1" w:styleId="Trgymutat">
    <w:name w:val="Tárgymutató"/>
    <w:basedOn w:val="Norml"/>
    <w:rsid w:val="00E41CE9"/>
    <w:pPr>
      <w:suppressLineNumbers/>
      <w:suppressAutoHyphens/>
      <w:jc w:val="both"/>
    </w:pPr>
    <w:rPr>
      <w:rFonts w:ascii="Calibri" w:hAnsi="Calibri" w:cs="Mangal"/>
      <w:sz w:val="22"/>
      <w:lang w:eastAsia="zh-CN"/>
    </w:rPr>
  </w:style>
  <w:style w:type="paragraph" w:customStyle="1" w:styleId="Kpalrs1">
    <w:name w:val="Képaláírás1"/>
    <w:basedOn w:val="Norml"/>
    <w:next w:val="Norml"/>
    <w:rsid w:val="00E41CE9"/>
    <w:pPr>
      <w:suppressAutoHyphens/>
      <w:jc w:val="both"/>
    </w:pPr>
    <w:rPr>
      <w:rFonts w:ascii="Calibri" w:hAnsi="Calibri" w:cs="Calibri"/>
      <w:b/>
      <w:bCs/>
      <w:sz w:val="22"/>
      <w:szCs w:val="20"/>
      <w:lang w:eastAsia="zh-CN"/>
    </w:rPr>
  </w:style>
  <w:style w:type="paragraph" w:customStyle="1" w:styleId="Jegyzetszveg1">
    <w:name w:val="Jegyzetszöveg1"/>
    <w:basedOn w:val="Norml"/>
    <w:rsid w:val="00E41CE9"/>
    <w:pPr>
      <w:suppressAutoHyphens/>
      <w:jc w:val="both"/>
    </w:pPr>
    <w:rPr>
      <w:rFonts w:ascii="Calibri" w:hAnsi="Calibri" w:cs="Calibri"/>
      <w:sz w:val="22"/>
      <w:szCs w:val="20"/>
      <w:lang w:eastAsia="zh-CN"/>
    </w:rPr>
  </w:style>
  <w:style w:type="paragraph" w:customStyle="1" w:styleId="Norml1">
    <w:name w:val="Normál1"/>
    <w:rsid w:val="00E41CE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Tblzattartalom">
    <w:name w:val="Táblázattartalom"/>
    <w:basedOn w:val="Norml"/>
    <w:rsid w:val="00E41CE9"/>
    <w:pPr>
      <w:suppressLineNumbers/>
      <w:suppressAutoHyphens/>
      <w:jc w:val="both"/>
    </w:pPr>
    <w:rPr>
      <w:rFonts w:ascii="Calibri" w:hAnsi="Calibri" w:cs="Calibri"/>
      <w:sz w:val="22"/>
      <w:lang w:eastAsia="zh-CN"/>
    </w:rPr>
  </w:style>
  <w:style w:type="paragraph" w:customStyle="1" w:styleId="Tblzatfejlc">
    <w:name w:val="Táblázatfejléc"/>
    <w:basedOn w:val="Tblzattartalom"/>
    <w:rsid w:val="00E41CE9"/>
    <w:pPr>
      <w:jc w:val="center"/>
    </w:pPr>
    <w:rPr>
      <w:b/>
      <w:bCs/>
    </w:rPr>
  </w:style>
  <w:style w:type="paragraph" w:styleId="TJ5">
    <w:name w:val="toc 5"/>
    <w:basedOn w:val="Trgymutat"/>
    <w:rsid w:val="00E41CE9"/>
    <w:pPr>
      <w:suppressLineNumbers w:val="0"/>
      <w:ind w:left="880"/>
      <w:jc w:val="left"/>
    </w:pPr>
    <w:rPr>
      <w:rFonts w:ascii="Times New Roman" w:hAnsi="Times New Roman" w:cs="Times New Roman"/>
      <w:sz w:val="20"/>
      <w:szCs w:val="20"/>
    </w:rPr>
  </w:style>
  <w:style w:type="paragraph" w:styleId="TJ6">
    <w:name w:val="toc 6"/>
    <w:basedOn w:val="Trgymutat"/>
    <w:rsid w:val="00E41CE9"/>
    <w:pPr>
      <w:suppressLineNumbers w:val="0"/>
      <w:ind w:left="1100"/>
      <w:jc w:val="left"/>
    </w:pPr>
    <w:rPr>
      <w:rFonts w:ascii="Times New Roman" w:hAnsi="Times New Roman" w:cs="Times New Roman"/>
      <w:sz w:val="20"/>
      <w:szCs w:val="20"/>
    </w:rPr>
  </w:style>
  <w:style w:type="paragraph" w:styleId="TJ7">
    <w:name w:val="toc 7"/>
    <w:basedOn w:val="Trgymutat"/>
    <w:rsid w:val="00E41CE9"/>
    <w:pPr>
      <w:suppressLineNumbers w:val="0"/>
      <w:ind w:left="1320"/>
      <w:jc w:val="left"/>
    </w:pPr>
    <w:rPr>
      <w:rFonts w:ascii="Times New Roman" w:hAnsi="Times New Roman" w:cs="Times New Roman"/>
      <w:sz w:val="20"/>
      <w:szCs w:val="20"/>
    </w:rPr>
  </w:style>
  <w:style w:type="paragraph" w:styleId="TJ8">
    <w:name w:val="toc 8"/>
    <w:basedOn w:val="Trgymutat"/>
    <w:rsid w:val="00E41CE9"/>
    <w:pPr>
      <w:suppressLineNumbers w:val="0"/>
      <w:ind w:left="1540"/>
      <w:jc w:val="left"/>
    </w:pPr>
    <w:rPr>
      <w:rFonts w:ascii="Times New Roman" w:hAnsi="Times New Roman" w:cs="Times New Roman"/>
      <w:sz w:val="20"/>
      <w:szCs w:val="20"/>
    </w:rPr>
  </w:style>
  <w:style w:type="paragraph" w:styleId="TJ9">
    <w:name w:val="toc 9"/>
    <w:basedOn w:val="Trgymutat"/>
    <w:rsid w:val="00E41CE9"/>
    <w:pPr>
      <w:suppressLineNumbers w:val="0"/>
      <w:ind w:left="1760"/>
      <w:jc w:val="left"/>
    </w:pPr>
    <w:rPr>
      <w:rFonts w:ascii="Times New Roman" w:hAnsi="Times New Roman" w:cs="Times New Roman"/>
      <w:sz w:val="20"/>
      <w:szCs w:val="20"/>
    </w:rPr>
  </w:style>
  <w:style w:type="paragraph" w:customStyle="1" w:styleId="Tartalomjegyzk10">
    <w:name w:val="Tartalomjegyzék 10"/>
    <w:basedOn w:val="Trgymutat"/>
    <w:rsid w:val="00E41CE9"/>
    <w:pPr>
      <w:tabs>
        <w:tab w:val="right" w:leader="dot" w:pos="7091"/>
      </w:tabs>
      <w:ind w:left="2547"/>
    </w:pPr>
  </w:style>
  <w:style w:type="paragraph" w:customStyle="1" w:styleId="Kerettartalom">
    <w:name w:val="Kerettartalom"/>
    <w:basedOn w:val="Szvegtrzs"/>
    <w:rsid w:val="00E41CE9"/>
    <w:pPr>
      <w:suppressAutoHyphens/>
      <w:spacing w:after="120" w:line="240" w:lineRule="auto"/>
    </w:pPr>
    <w:rPr>
      <w:rFonts w:ascii="Calibri" w:hAnsi="Calibri" w:cs="Calibri"/>
      <w:sz w:val="22"/>
      <w:lang w:eastAsia="zh-CN"/>
    </w:rPr>
  </w:style>
  <w:style w:type="paragraph" w:customStyle="1" w:styleId="ListParagraph1">
    <w:name w:val="List Paragraph1"/>
    <w:basedOn w:val="Norml"/>
    <w:rsid w:val="00E41CE9"/>
    <w:pPr>
      <w:spacing w:before="240" w:after="80" w:line="360" w:lineRule="auto"/>
      <w:jc w:val="both"/>
    </w:pPr>
    <w:rPr>
      <w:rFonts w:ascii="Century Schoolbook" w:hAnsi="Century Schoolbook" w:cs="Century Schoolbook"/>
      <w:color w:val="000000"/>
      <w:lang w:eastAsia="en-US"/>
    </w:rPr>
  </w:style>
  <w:style w:type="character" w:customStyle="1" w:styleId="CharChar14">
    <w:name w:val="Char Char14"/>
    <w:rsid w:val="00E41CE9"/>
    <w:rPr>
      <w:rFonts w:ascii="Calibri" w:hAnsi="Calibri"/>
      <w:b/>
      <w:bCs/>
      <w:sz w:val="24"/>
      <w:szCs w:val="26"/>
      <w:lang w:val="hu-HU" w:eastAsia="hu-HU" w:bidi="ar-SA"/>
    </w:rPr>
  </w:style>
  <w:style w:type="character" w:customStyle="1" w:styleId="CharChar13">
    <w:name w:val="Char Char13"/>
    <w:semiHidden/>
    <w:rsid w:val="00E41CE9"/>
    <w:rPr>
      <w:rFonts w:ascii="Calibri" w:hAnsi="Calibri"/>
      <w:bCs/>
      <w:sz w:val="24"/>
      <w:szCs w:val="28"/>
      <w:lang w:val="hu-HU" w:eastAsia="hu-HU" w:bidi="ar-SA"/>
    </w:rPr>
  </w:style>
  <w:style w:type="character" w:customStyle="1" w:styleId="text">
    <w:name w:val="text"/>
    <w:basedOn w:val="Bekezdsalapbettpusa"/>
    <w:rsid w:val="00E41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asegyhaza.hu"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hyperlink" Target="http://www.fszk.hu/" TargetMode="External"/><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image" Target="media/image1.jpeg"/><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hyperlink" Target="http://www.blissalapitvany.hu/kolcsonozheto-eszkozok" TargetMode="Externa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hyperlink" Target="http://www.nfu.gov.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yperlink" Target="http://www.efoesz.hu/index.php?m=text&amp;id=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hyperlink" Target="http://fszk.hu/mjp/tolmacsszolgalatok-elerhetosegei.pdf" TargetMode="External"/><Relationship Id="rId28" Type="http://schemas.openxmlformats.org/officeDocument/2006/relationships/hyperlink" Target="http://www.nfu.gov.hu/" TargetMode="External"/><Relationship Id="rId10" Type="http://schemas.openxmlformats.org/officeDocument/2006/relationships/hyperlink" Target="http://www.budapestinstitute.eu/uploads/BI_tartos_szegenyseg_okok_1.1.pdf" TargetMode="External"/><Relationship Id="rId19" Type="http://schemas.openxmlformats.org/officeDocument/2006/relationships/image" Target="media/image10.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sh.hu/adatgyujtesek_adatatvetelek_2013" TargetMode="External"/><Relationship Id="rId14" Type="http://schemas.openxmlformats.org/officeDocument/2006/relationships/image" Target="media/image5.emf"/><Relationship Id="rId22" Type="http://schemas.openxmlformats.org/officeDocument/2006/relationships/hyperlink" Target="http://net.jogtar.hu/jr/gen/hjegy_doc.cgi?docid=A0600117.TV" TargetMode="External"/><Relationship Id="rId27" Type="http://schemas.openxmlformats.org/officeDocument/2006/relationships/hyperlink" Target="http://fszk.hu/bemutatkozas/programirodak/akadalymentesitesi-programiroda/szakmai-anyagok/segedlet-a-kozszolgaltatasok-egyenlo-eselyu-hozzaferesenek-megteremtesehez-komplex-akadalymentesites/" TargetMode="External"/><Relationship Id="rId30" Type="http://schemas.openxmlformats.org/officeDocument/2006/relationships/hyperlink" Target="http://nrszh.kormany.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78</Pages>
  <Words>24092</Words>
  <Characters>166239</Characters>
  <Application>Microsoft Office Word</Application>
  <DocSecurity>0</DocSecurity>
  <Lines>1385</Lines>
  <Paragraphs>379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István</dc:creator>
  <cp:keywords/>
  <dc:description/>
  <cp:lastModifiedBy>István</cp:lastModifiedBy>
  <cp:revision>1</cp:revision>
  <dcterms:created xsi:type="dcterms:W3CDTF">2014-11-17T08:55:00Z</dcterms:created>
  <dcterms:modified xsi:type="dcterms:W3CDTF">2014-11-17T08:56:00Z</dcterms:modified>
</cp:coreProperties>
</file>