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1AF4F" w14:textId="1F7A4020" w:rsidR="00CE0AE4" w:rsidRPr="0084653D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1. melléklet</w:t>
      </w:r>
    </w:p>
    <w:p w14:paraId="793ACCCD" w14:textId="77777777" w:rsidR="00CE0AE4" w:rsidRPr="0084653D" w:rsidRDefault="00CE0AE4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E817B31" w14:textId="75207524" w:rsidR="00CE0AE4" w:rsidRPr="0084653D" w:rsidRDefault="00471839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ADATKEZELÉSI TÁJÉKOZTATÓ</w:t>
      </w:r>
    </w:p>
    <w:p w14:paraId="4A0C3AAA" w14:textId="458FF8E4" w:rsidR="00471839" w:rsidRPr="0084653D" w:rsidRDefault="00471839" w:rsidP="00004105">
      <w:pPr>
        <w:pStyle w:val="Nincstrkz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 xml:space="preserve">Budapest Főváros 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>XIV. Kerület Zugló Önkormányzat</w:t>
      </w:r>
      <w:r w:rsidR="003663EB" w:rsidRPr="0084653D">
        <w:rPr>
          <w:rFonts w:ascii="Times New Roman" w:hAnsi="Times New Roman" w:cs="Times New Roman"/>
          <w:b/>
          <w:sz w:val="18"/>
          <w:szCs w:val="18"/>
        </w:rPr>
        <w:t>a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sz w:val="18"/>
          <w:szCs w:val="18"/>
        </w:rPr>
        <w:t xml:space="preserve">által </w:t>
      </w:r>
      <w:r w:rsidR="00815777" w:rsidRPr="0084653D">
        <w:rPr>
          <w:rFonts w:ascii="Times New Roman" w:hAnsi="Times New Roman" w:cs="Times New Roman"/>
          <w:b/>
          <w:sz w:val="18"/>
          <w:szCs w:val="18"/>
        </w:rPr>
        <w:t>kötött lakásbérleti szerződések vonatkozásában</w:t>
      </w:r>
    </w:p>
    <w:p w14:paraId="52335782" w14:textId="77777777" w:rsidR="00932710" w:rsidRPr="0084653D" w:rsidRDefault="00932710" w:rsidP="00004105">
      <w:pPr>
        <w:pStyle w:val="Nincstrkz"/>
        <w:rPr>
          <w:rFonts w:ascii="Times New Roman" w:hAnsi="Times New Roman" w:cs="Times New Roman"/>
          <w:sz w:val="18"/>
          <w:szCs w:val="18"/>
        </w:rPr>
      </w:pPr>
    </w:p>
    <w:p w14:paraId="16B10892" w14:textId="77777777" w:rsidR="00573463" w:rsidRPr="0084653D" w:rsidRDefault="00471839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Adatkezelő megnevezése</w:t>
      </w:r>
    </w:p>
    <w:p w14:paraId="71723D3C" w14:textId="05846022" w:rsidR="00471839" w:rsidRPr="0084653D" w:rsidRDefault="00471839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Budapest Főváros </w:t>
      </w:r>
      <w:r w:rsidR="00F20BE3" w:rsidRPr="0084653D">
        <w:rPr>
          <w:rFonts w:ascii="Times New Roman" w:hAnsi="Times New Roman" w:cs="Times New Roman"/>
          <w:sz w:val="18"/>
          <w:szCs w:val="18"/>
        </w:rPr>
        <w:t>XIV. Kerület Zugló Önkormányzat</w:t>
      </w:r>
      <w:r w:rsidR="00EA4A35" w:rsidRPr="0084653D">
        <w:rPr>
          <w:rFonts w:ascii="Times New Roman" w:hAnsi="Times New Roman" w:cs="Times New Roman"/>
          <w:sz w:val="18"/>
          <w:szCs w:val="18"/>
        </w:rPr>
        <w:t>a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F20BE3" w:rsidRPr="0084653D">
        <w:rPr>
          <w:rFonts w:ascii="Times New Roman" w:hAnsi="Times New Roman" w:cs="Times New Roman"/>
          <w:sz w:val="18"/>
          <w:szCs w:val="18"/>
        </w:rPr>
        <w:t>(</w:t>
      </w:r>
      <w:r w:rsidRPr="0084653D">
        <w:rPr>
          <w:rFonts w:ascii="Times New Roman" w:hAnsi="Times New Roman" w:cs="Times New Roman"/>
          <w:sz w:val="18"/>
          <w:szCs w:val="18"/>
        </w:rPr>
        <w:t xml:space="preserve">a továbbiakban: </w:t>
      </w:r>
      <w:r w:rsidR="00815777" w:rsidRPr="0084653D">
        <w:rPr>
          <w:rFonts w:ascii="Times New Roman" w:hAnsi="Times New Roman" w:cs="Times New Roman"/>
          <w:sz w:val="18"/>
          <w:szCs w:val="18"/>
        </w:rPr>
        <w:t>Adatkezelő</w:t>
      </w:r>
      <w:r w:rsidRPr="0084653D">
        <w:rPr>
          <w:rFonts w:ascii="Times New Roman" w:hAnsi="Times New Roman" w:cs="Times New Roman"/>
          <w:sz w:val="18"/>
          <w:szCs w:val="18"/>
        </w:rPr>
        <w:t>)</w:t>
      </w:r>
    </w:p>
    <w:p w14:paraId="46A42726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székhely: 1145 Budapest, Pétervárad utca 2.</w:t>
      </w:r>
    </w:p>
    <w:p w14:paraId="227EBC7E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telefon: +361/872-9100</w:t>
      </w:r>
    </w:p>
    <w:p w14:paraId="7311DF86" w14:textId="77777777" w:rsidR="00F20BE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email cím: </w:t>
      </w:r>
      <w:hyperlink r:id="rId7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info@zuglo.hu</w:t>
        </w:r>
      </w:hyperlink>
    </w:p>
    <w:p w14:paraId="0FB908E6" w14:textId="226F07F5" w:rsidR="00573463" w:rsidRPr="0084653D" w:rsidRDefault="00F20BE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Adatkezelő képviselője</w:t>
      </w:r>
      <w:r w:rsidRPr="0084653D">
        <w:rPr>
          <w:rFonts w:ascii="Times New Roman" w:hAnsi="Times New Roman" w:cs="Times New Roman"/>
          <w:sz w:val="18"/>
          <w:szCs w:val="18"/>
        </w:rPr>
        <w:t xml:space="preserve">: </w:t>
      </w:r>
      <w:r w:rsidR="003663EB" w:rsidRPr="0084653D">
        <w:rPr>
          <w:rFonts w:ascii="Times New Roman" w:hAnsi="Times New Roman" w:cs="Times New Roman"/>
          <w:sz w:val="18"/>
          <w:szCs w:val="18"/>
        </w:rPr>
        <w:t>Horváth Csaba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>polgármester</w:t>
      </w:r>
    </w:p>
    <w:p w14:paraId="489724B7" w14:textId="77777777" w:rsidR="00A361C7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adatvédelmi tisztviselő neve és elérhetősége</w:t>
      </w:r>
    </w:p>
    <w:p w14:paraId="69684D0E" w14:textId="77777777" w:rsidR="00573463" w:rsidRPr="0084653D" w:rsidRDefault="00EA4A35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Adatvédelmi tisztviselő</w:t>
      </w:r>
      <w:r w:rsidR="00573463" w:rsidRPr="0084653D">
        <w:rPr>
          <w:rFonts w:ascii="Times New Roman" w:hAnsi="Times New Roman" w:cs="Times New Roman"/>
          <w:sz w:val="18"/>
          <w:szCs w:val="18"/>
        </w:rPr>
        <w:t>: dr. Drávai Bernadett</w:t>
      </w:r>
    </w:p>
    <w:p w14:paraId="6161045A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közvetlen elérhetőségei: email címe: </w:t>
      </w:r>
      <w:hyperlink r:id="rId8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dravai@zuglo.hu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</w:t>
      </w:r>
      <w:hyperlink r:id="rId9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adatvedelem@zuglo.hu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>; telefon: +361/872 9118</w:t>
      </w:r>
    </w:p>
    <w:p w14:paraId="61F0CA9C" w14:textId="77777777" w:rsidR="00573463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adatkezelés célja és a kezelt adatok köre</w:t>
      </w:r>
    </w:p>
    <w:p w14:paraId="6D999B4F" w14:textId="77777777" w:rsidR="00B50414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adatkezelés célja </w:t>
      </w:r>
      <w:r w:rsidR="00573463" w:rsidRPr="0084653D">
        <w:rPr>
          <w:rFonts w:ascii="Times New Roman" w:hAnsi="Times New Roman" w:cs="Times New Roman"/>
          <w:sz w:val="18"/>
          <w:szCs w:val="18"/>
        </w:rPr>
        <w:t>a</w:t>
      </w:r>
      <w:r w:rsidR="00534087" w:rsidRPr="0084653D">
        <w:rPr>
          <w:rFonts w:ascii="Times New Roman" w:hAnsi="Times New Roman" w:cs="Times New Roman"/>
          <w:sz w:val="18"/>
          <w:szCs w:val="18"/>
        </w:rPr>
        <w:t>z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önkormányzati </w:t>
      </w:r>
      <w:r w:rsidR="00B50414" w:rsidRPr="0084653D">
        <w:rPr>
          <w:rFonts w:ascii="Times New Roman" w:hAnsi="Times New Roman" w:cs="Times New Roman"/>
          <w:sz w:val="18"/>
          <w:szCs w:val="18"/>
        </w:rPr>
        <w:t>tulajdonban álló ingatlanok bérbeadásával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összefüggésben kezelt adatok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védelme</w:t>
      </w:r>
      <w:r w:rsidR="00A361C7" w:rsidRPr="0084653D">
        <w:rPr>
          <w:rFonts w:ascii="Times New Roman" w:hAnsi="Times New Roman" w:cs="Times New Roman"/>
          <w:sz w:val="18"/>
          <w:szCs w:val="18"/>
        </w:rPr>
        <w:t xml:space="preserve">, </w:t>
      </w:r>
      <w:r w:rsidR="00B50414" w:rsidRPr="0084653D">
        <w:rPr>
          <w:rFonts w:ascii="Times New Roman" w:hAnsi="Times New Roman" w:cs="Times New Roman"/>
          <w:sz w:val="18"/>
          <w:szCs w:val="18"/>
        </w:rPr>
        <w:t>az önkormányzati tulajdonú ingatlanok vonatkozásában a bérleti szerződések megkötése</w:t>
      </w:r>
      <w:r w:rsidR="00573463" w:rsidRPr="0084653D">
        <w:rPr>
          <w:rFonts w:ascii="Times New Roman" w:hAnsi="Times New Roman" w:cs="Times New Roman"/>
          <w:sz w:val="18"/>
          <w:szCs w:val="18"/>
        </w:rPr>
        <w:t>,</w:t>
      </w:r>
      <w:r w:rsidR="00A361C7" w:rsidRPr="0084653D">
        <w:rPr>
          <w:rFonts w:ascii="Times New Roman" w:hAnsi="Times New Roman" w:cs="Times New Roman"/>
          <w:sz w:val="18"/>
          <w:szCs w:val="18"/>
        </w:rPr>
        <w:t xml:space="preserve"> a bérleti szerződésből fakadó jogok és kötelezettségek teljesítése,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a következő jogszabályi rendelkezésekre is figyelemmel:</w:t>
      </w:r>
    </w:p>
    <w:p w14:paraId="38E82155" w14:textId="77777777" w:rsidR="004F7DC8" w:rsidRPr="0084653D" w:rsidRDefault="004F7DC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Magyarország helyi önkormányzatairól szóló 2011. évi CLXXXIX. törvény 13. (1) bekezdés 9. pontja</w:t>
      </w:r>
    </w:p>
    <w:p w14:paraId="3C5388A1" w14:textId="77777777" w:rsidR="00D56A12" w:rsidRPr="0084653D" w:rsidRDefault="00D56A12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általános közigazgatási rendtartásról szóló 2016. évi CL</w:t>
      </w:r>
      <w:r w:rsidR="00534087" w:rsidRPr="0084653D">
        <w:rPr>
          <w:rFonts w:ascii="Times New Roman" w:hAnsi="Times New Roman" w:cs="Times New Roman"/>
          <w:sz w:val="18"/>
          <w:szCs w:val="18"/>
        </w:rPr>
        <w:t>.</w:t>
      </w:r>
      <w:r w:rsidRPr="0084653D">
        <w:rPr>
          <w:rFonts w:ascii="Times New Roman" w:hAnsi="Times New Roman" w:cs="Times New Roman"/>
          <w:sz w:val="18"/>
          <w:szCs w:val="18"/>
        </w:rPr>
        <w:t xml:space="preserve"> törvény 27. § (2) bekezdésében meghatározott kötelezettségeknek történő megfelelés</w:t>
      </w:r>
    </w:p>
    <w:p w14:paraId="6BAD5EA7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nemzeti vagyonról szóló 2011. évi CXCVI. törvény</w:t>
      </w:r>
    </w:p>
    <w:p w14:paraId="75152886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állami vagyonról szóló 2007. évi </w:t>
      </w:r>
      <w:r w:rsidR="00B267B6" w:rsidRPr="0084653D">
        <w:rPr>
          <w:rFonts w:ascii="Times New Roman" w:hAnsi="Times New Roman" w:cs="Times New Roman"/>
          <w:sz w:val="18"/>
          <w:szCs w:val="18"/>
        </w:rPr>
        <w:t>CVI. törvény</w:t>
      </w:r>
    </w:p>
    <w:p w14:paraId="47C08042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általános forgalmi adóról szóló 2007. évi CXXVII. törvény</w:t>
      </w:r>
    </w:p>
    <w:p w14:paraId="3F054D40" w14:textId="77777777" w:rsidR="000A2168" w:rsidRPr="0084653D" w:rsidRDefault="000A216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adózás rendjéről szóló 2017. évi CL. törvény 50. § (2) bekezdése</w:t>
      </w:r>
    </w:p>
    <w:p w14:paraId="497171F5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lakások és helyiségek bérletére, valamint az elidegenítésükre vonatkozó egyes szabályokról szóló 1993. évi LXXVIII. törvény</w:t>
      </w:r>
    </w:p>
    <w:p w14:paraId="202D9873" w14:textId="0DDF1FEE" w:rsidR="00A361C7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Budapest Főváros XIV. Kerület Zugló Önkormányzata Képviselő-testületének</w:t>
      </w:r>
      <w:r w:rsidR="00B81258" w:rsidRPr="0084653D">
        <w:rPr>
          <w:rFonts w:ascii="Times New Roman" w:hAnsi="Times New Roman" w:cs="Times New Roman"/>
          <w:sz w:val="18"/>
          <w:szCs w:val="18"/>
        </w:rPr>
        <w:t xml:space="preserve"> a Budapest Főváros XIV. Kerület Zugló Önkormányzat tulajdonában álló lakások bérletének szabályozásáról szóló </w:t>
      </w:r>
      <w:r w:rsidR="00BF0B99" w:rsidRPr="008B7966">
        <w:rPr>
          <w:rFonts w:ascii="Times New Roman" w:hAnsi="Times New Roman" w:cs="Times New Roman"/>
          <w:sz w:val="18"/>
          <w:szCs w:val="18"/>
        </w:rPr>
        <w:t>44/</w:t>
      </w:r>
      <w:r w:rsidR="00BF0B99">
        <w:rPr>
          <w:rFonts w:ascii="Times New Roman" w:hAnsi="Times New Roman" w:cs="Times New Roman"/>
          <w:sz w:val="18"/>
          <w:szCs w:val="18"/>
        </w:rPr>
        <w:t>2020. (XII. 18.)</w:t>
      </w:r>
      <w:r w:rsidR="00B81258" w:rsidRPr="0084653D">
        <w:rPr>
          <w:rFonts w:ascii="Times New Roman" w:hAnsi="Times New Roman" w:cs="Times New Roman"/>
          <w:sz w:val="18"/>
          <w:szCs w:val="18"/>
        </w:rPr>
        <w:t xml:space="preserve"> önkormányzati rendelete</w:t>
      </w:r>
    </w:p>
    <w:p w14:paraId="3F882B57" w14:textId="1679AD3D" w:rsidR="00EA4A35" w:rsidRPr="0084653D" w:rsidRDefault="003745DE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bírósági végrehajtásról szó</w:t>
      </w:r>
      <w:r w:rsidR="00932710" w:rsidRPr="0084653D">
        <w:rPr>
          <w:rFonts w:ascii="Times New Roman" w:hAnsi="Times New Roman" w:cs="Times New Roman"/>
          <w:sz w:val="18"/>
          <w:szCs w:val="18"/>
        </w:rPr>
        <w:t>ló 1994. évi LIII. törvény 11. §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4350"/>
        <w:gridCol w:w="3866"/>
      </w:tblGrid>
      <w:tr w:rsidR="00D56A12" w:rsidRPr="0084653D" w14:paraId="6B8EE4B5" w14:textId="77777777" w:rsidTr="003663EB">
        <w:tc>
          <w:tcPr>
            <w:tcW w:w="4350" w:type="dxa"/>
          </w:tcPr>
          <w:p w14:paraId="65F38238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Adatkör</w:t>
            </w:r>
          </w:p>
        </w:tc>
        <w:tc>
          <w:tcPr>
            <w:tcW w:w="3866" w:type="dxa"/>
          </w:tcPr>
          <w:p w14:paraId="49D78179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Cél</w:t>
            </w:r>
          </w:p>
        </w:tc>
      </w:tr>
      <w:tr w:rsidR="00D56A12" w:rsidRPr="0084653D" w14:paraId="0490A6DD" w14:textId="77777777" w:rsidTr="003663EB">
        <w:tc>
          <w:tcPr>
            <w:tcW w:w="4350" w:type="dxa"/>
          </w:tcPr>
          <w:p w14:paraId="5424847E" w14:textId="0EBAED57" w:rsidR="001917FD" w:rsidRPr="0084653D" w:rsidRDefault="00370ED6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érintett</w:t>
            </w:r>
            <w:r w:rsidR="00B8125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természetes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személy</w:t>
            </w:r>
          </w:p>
          <w:p w14:paraId="63E8E737" w14:textId="1279925C" w:rsidR="00582C30" w:rsidRPr="0084653D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>eve</w:t>
            </w:r>
          </w:p>
          <w:p w14:paraId="78FB25BC" w14:textId="23FB1678" w:rsidR="00582C30" w:rsidRPr="0084653D" w:rsidRDefault="00582C3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anyja neve</w:t>
            </w:r>
          </w:p>
          <w:p w14:paraId="55E387B2" w14:textId="5101CFEE" w:rsidR="00582C30" w:rsidRPr="0084653D" w:rsidRDefault="00B8125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születési hely</w:t>
            </w:r>
            <w:r w:rsidR="003663EB" w:rsidRPr="0084653D">
              <w:rPr>
                <w:rFonts w:ascii="Times New Roman" w:hAnsi="Times New Roman" w:cs="Times New Roman"/>
                <w:sz w:val="18"/>
                <w:szCs w:val="18"/>
              </w:rPr>
              <w:t>e, ideje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D98ECF" w14:textId="2BE85809" w:rsidR="00582C30" w:rsidRPr="0084653D" w:rsidRDefault="00CD0FCF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állandó lakcíme, tartózkodási helye</w:t>
            </w:r>
          </w:p>
          <w:p w14:paraId="50548CFB" w14:textId="59197D39" w:rsidR="00CD0FCF" w:rsidRPr="0084653D" w:rsidRDefault="00CD0FCF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XIV. kerületi állandó lakcím kezdetének időpontja</w:t>
            </w:r>
          </w:p>
          <w:p w14:paraId="79485830" w14:textId="06E661BE" w:rsidR="000A2168" w:rsidRPr="0084653D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adóazonosító jel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A216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6C2418" w14:textId="77777777" w:rsidR="00582C30" w:rsidRPr="0084653D" w:rsidRDefault="00582C3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azonosító száma</w:t>
            </w:r>
          </w:p>
          <w:p w14:paraId="4946C1AF" w14:textId="3A81434C" w:rsidR="00917A62" w:rsidRPr="0084653D" w:rsidRDefault="00917A62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igazolvány száma</w:t>
            </w:r>
          </w:p>
          <w:p w14:paraId="3AB193E5" w14:textId="77777777" w:rsidR="00582C30" w:rsidRPr="0084653D" w:rsidRDefault="000A216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 bérleti díj utalásával érintett bank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számla száma </w:t>
            </w:r>
          </w:p>
          <w:p w14:paraId="61660816" w14:textId="22511A0C" w:rsidR="00BB1E05" w:rsidRPr="0084653D" w:rsidRDefault="00BB1E05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TAJ száma</w:t>
            </w:r>
          </w:p>
          <w:p w14:paraId="271CCCF0" w14:textId="156BAA37" w:rsidR="00450739" w:rsidRPr="0084653D" w:rsidRDefault="00582C30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bérlővel együtt költöző személy neve, születési ideje, hozzátartozói minősége,</w:t>
            </w:r>
            <w:r w:rsidR="00B8125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982488" w14:textId="70C48F1E" w:rsidR="006F1C37" w:rsidRPr="005A31D2" w:rsidRDefault="006F1C37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annak ténye, hogy a pályázó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 xml:space="preserve"> vagy a kérelmező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vagy a vele együtt költöző 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>állami gondozott</w:t>
            </w:r>
            <w:r w:rsidRPr="00CF00E5">
              <w:rPr>
                <w:rFonts w:ascii="Times New Roman" w:hAnsi="Times New Roman" w:cs="Times New Roman"/>
                <w:sz w:val="18"/>
                <w:szCs w:val="18"/>
              </w:rPr>
              <w:t xml:space="preserve"> vagy korábban az volt</w:t>
            </w:r>
            <w:r w:rsidR="00CF00E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CF00E5" w:rsidRPr="00CF00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>korábban tartós nevelésbe vett személy volt</w:t>
            </w:r>
            <w:r w:rsidR="00CF00E5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="00CF00E5" w:rsidRPr="00CF00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 vele szemben elkövetett családon belüli, ill. kapcsolati erőszak miatt vesztette el korábbi lakhatását, és jelenleg krízisközpontban, titkos menedékházban vagy félutasház-szolgáltatásban lakik</w:t>
            </w:r>
            <w:r w:rsidR="00753A2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106E1456" w14:textId="56A7797D" w:rsidR="005A31D2" w:rsidRPr="00CF00E5" w:rsidRDefault="005A31D2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annak ténye, hogy a pályázó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vagy a kérelmező zuglói intézmény munkatársa,</w:t>
            </w:r>
          </w:p>
          <w:p w14:paraId="589CB43A" w14:textId="2451391D" w:rsidR="00F63AA0" w:rsidRPr="00CF00E5" w:rsidRDefault="00F63AA0" w:rsidP="00004105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fogyatékosság, tartós betegség</w:t>
            </w:r>
            <w:r w:rsidR="00A853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ténye</w:t>
            </w:r>
            <w:r w:rsidR="00F44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3B9BDE0E" w14:textId="5B08DE15" w:rsidR="00450739" w:rsidRPr="0084653D" w:rsidRDefault="00450739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00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hónapnál idősebb terhesség</w:t>
            </w:r>
            <w:r w:rsidRPr="008465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esetén a várható születési idő</w:t>
            </w:r>
            <w:r w:rsidR="00F443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14:paraId="583566B0" w14:textId="7E3CAF94" w:rsidR="00582C30" w:rsidRPr="0084653D" w:rsidRDefault="00B81258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személyi jövedelem</w:t>
            </w:r>
            <w:r w:rsidR="003817F4" w:rsidRPr="0084653D">
              <w:rPr>
                <w:rFonts w:ascii="Times New Roman" w:hAnsi="Times New Roman" w:cs="Times New Roman"/>
                <w:sz w:val="18"/>
                <w:szCs w:val="18"/>
              </w:rPr>
              <w:t>adó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bevallás alapjául szolgáló adatok illetve egyéb jövedelmi viszonyt alátámasztó adatok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3B1587D" w14:textId="7928CCCE" w:rsidR="00D56A12" w:rsidRPr="0084653D" w:rsidRDefault="00582C30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bérlemény címe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9C7221" w14:textId="3EF178CB" w:rsidR="00EA4A35" w:rsidRPr="0084653D" w:rsidRDefault="00EA4A35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szociális rászorultságot igazoló a </w:t>
            </w:r>
            <w:bookmarkStart w:id="0" w:name="_GoBack"/>
            <w:r w:rsidR="00A824E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bookmarkEnd w:id="0"/>
            <w:r w:rsidR="00A824E1">
              <w:rPr>
                <w:rFonts w:ascii="Times New Roman" w:hAnsi="Times New Roman" w:cs="Times New Roman"/>
                <w:sz w:val="18"/>
                <w:szCs w:val="18"/>
              </w:rPr>
              <w:t>/2020. (XII. 18.)</w:t>
            </w:r>
            <w:r w:rsidR="00A824E1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számú önkormányzat rendelet</w:t>
            </w:r>
            <w:r w:rsidR="00A82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4E1">
              <w:t xml:space="preserve">7. § (3)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pontjában meghatározott adatok</w:t>
            </w:r>
            <w:r w:rsidR="00F443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7F56A3B" w14:textId="6390888E" w:rsidR="003F5310" w:rsidRPr="0084653D" w:rsidRDefault="0013517B" w:rsidP="00004105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84653D">
              <w:rPr>
                <w:sz w:val="18"/>
                <w:szCs w:val="18"/>
              </w:rPr>
              <w:t>kapcsolattartási elérhetőségek</w:t>
            </w:r>
            <w:r w:rsidR="003817F4" w:rsidRPr="0084653D">
              <w:rPr>
                <w:color w:val="auto"/>
                <w:sz w:val="18"/>
                <w:szCs w:val="18"/>
              </w:rPr>
              <w:t xml:space="preserve"> az érintett kifejezett hozzájárulása alapján</w:t>
            </w:r>
            <w:r w:rsidRPr="0084653D">
              <w:rPr>
                <w:sz w:val="18"/>
                <w:szCs w:val="18"/>
              </w:rPr>
              <w:t xml:space="preserve">: telefonszám, </w:t>
            </w:r>
            <w:r w:rsidRPr="0084653D">
              <w:rPr>
                <w:color w:val="auto"/>
                <w:sz w:val="18"/>
                <w:szCs w:val="18"/>
              </w:rPr>
              <w:t>email cím</w:t>
            </w:r>
            <w:r w:rsidR="00EA4A35" w:rsidRPr="0084653D">
              <w:rPr>
                <w:color w:val="auto"/>
                <w:sz w:val="18"/>
                <w:szCs w:val="18"/>
              </w:rPr>
              <w:t xml:space="preserve"> </w:t>
            </w:r>
          </w:p>
          <w:p w14:paraId="2DD310BD" w14:textId="7F623178" w:rsidR="00450739" w:rsidRPr="00F443BE" w:rsidRDefault="003817F4" w:rsidP="000C423F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z érintett által megadott egyes adatok alátámasztására az 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Adatkezelő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4C6D">
              <w:rPr>
                <w:rFonts w:ascii="Times New Roman" w:hAnsi="Times New Roman" w:cs="Times New Roman"/>
                <w:sz w:val="18"/>
                <w:szCs w:val="18"/>
              </w:rPr>
              <w:t xml:space="preserve">az érintett és a vele együtt költöző személyre vonatkozó 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személyes adatokat is tartalmazó mellékletek be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mutatását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írja </w:t>
            </w:r>
            <w:r w:rsidR="003F5310" w:rsidRPr="00630980">
              <w:rPr>
                <w:rFonts w:ascii="Times New Roman" w:hAnsi="Times New Roman" w:cs="Times New Roman"/>
                <w:sz w:val="18"/>
                <w:szCs w:val="18"/>
              </w:rPr>
              <w:t>elő a pályázatban (</w:t>
            </w:r>
            <w:r w:rsidR="00450739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jövedelemigazolás, tanulói jogviszony igazolása, </w:t>
            </w:r>
            <w:r w:rsidR="000C423F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egyedülálló apa esetén a gyermek </w:t>
            </w:r>
            <w:r w:rsidR="00C763AC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születési </w:t>
            </w:r>
            <w:r w:rsidR="000C423F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anyakönyvi kivonatának bemutatása, </w:t>
            </w:r>
            <w:r w:rsidR="00450739" w:rsidRPr="00630980">
              <w:rPr>
                <w:rFonts w:ascii="Times New Roman" w:hAnsi="Times New Roman" w:cs="Times New Roman"/>
                <w:sz w:val="18"/>
                <w:szCs w:val="18"/>
              </w:rPr>
              <w:t xml:space="preserve">közüzemi igazolások, </w:t>
            </w:r>
            <w:r w:rsidR="003F5310" w:rsidRPr="00630980">
              <w:rPr>
                <w:rFonts w:ascii="Times New Roman" w:hAnsi="Times New Roman" w:cs="Times New Roman"/>
                <w:sz w:val="18"/>
                <w:szCs w:val="18"/>
              </w:rPr>
              <w:t>három hónapot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meghaladó terhesség esetén orvosi igazolás, a pályázóval együtt költöző kiskorú gyermek születési anyakönyvi 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kivonat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a, válás esetén a gyermek elhelyezését iga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>zoló bírósági határozat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, korábbi élettársi kapcsolatból született gyermek esetén a gyermek elhelyezésére vonatkozó megállapodás, ennek hiányában bírósági határozat vagy gyámhivatali határozat, rokonsági</w:t>
            </w:r>
            <w:r w:rsidR="00B11B6C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fokot igazoló okirat</w:t>
            </w:r>
            <w:r w:rsidR="003F5310" w:rsidRPr="0084653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Az Adatkezelő az ezen okiratokban fellelhető, a bérbeadás elbírálása szempontjából releváns adatokat is kezeli</w:t>
            </w:r>
            <w:r w:rsidR="00743A8C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779C4">
              <w:rPr>
                <w:rFonts w:ascii="Times New Roman" w:hAnsi="Times New Roman" w:cs="Times New Roman"/>
                <w:sz w:val="18"/>
                <w:szCs w:val="18"/>
              </w:rPr>
              <w:t xml:space="preserve">oktatási, nevelési intézmény, </w:t>
            </w:r>
            <w:r w:rsidR="00743A8C" w:rsidRPr="0084653D">
              <w:rPr>
                <w:rFonts w:ascii="Times New Roman" w:hAnsi="Times New Roman" w:cs="Times New Roman"/>
                <w:sz w:val="18"/>
                <w:szCs w:val="18"/>
              </w:rPr>
              <w:t>várandósság ténye, kiskorú gyermek születési ideje, válás ténye, gyermekelhe</w:t>
            </w:r>
            <w:r w:rsidR="00450739" w:rsidRPr="0084653D">
              <w:rPr>
                <w:rFonts w:ascii="Times New Roman" w:hAnsi="Times New Roman" w:cs="Times New Roman"/>
                <w:sz w:val="18"/>
                <w:szCs w:val="18"/>
              </w:rPr>
              <w:t>lyezés ténye, gondviselő szülő).</w:t>
            </w:r>
          </w:p>
        </w:tc>
        <w:tc>
          <w:tcPr>
            <w:tcW w:w="3866" w:type="dxa"/>
          </w:tcPr>
          <w:p w14:paraId="1535F7B5" w14:textId="77777777" w:rsidR="00B81258" w:rsidRPr="0084653D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C9473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7D45F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B1D20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91B95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3FD7E" w14:textId="77777777" w:rsidR="00D56A12" w:rsidRPr="0084653D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Önkormányzati tulajdonban álló ingatlan bérbeadása, a bérleti szerződés megkötése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céljából</w:t>
            </w:r>
          </w:p>
        </w:tc>
      </w:tr>
    </w:tbl>
    <w:p w14:paraId="3C5E28D4" w14:textId="77777777" w:rsidR="00D56A12" w:rsidRPr="0084653D" w:rsidRDefault="00D56A12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lastRenderedPageBreak/>
        <w:t>Az adatkezelés jogalapja</w:t>
      </w:r>
    </w:p>
    <w:p w14:paraId="03511DDE" w14:textId="77777777" w:rsidR="00DA3285" w:rsidRPr="0084653D" w:rsidRDefault="00A361C7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természetes személyeknek a személyes adatok kezelése tekintetében történő védelméről és az ilyen adatok szabad áramlásáról, valamint a 95/46/EK rendelet hatályon kívül helyezéséről szóló a</w:t>
      </w:r>
      <w:r w:rsidR="00F20BE3" w:rsidRPr="0084653D">
        <w:rPr>
          <w:rFonts w:ascii="Times New Roman" w:hAnsi="Times New Roman" w:cs="Times New Roman"/>
          <w:sz w:val="18"/>
          <w:szCs w:val="18"/>
        </w:rPr>
        <w:t>z Európai Parlament és Tanács</w:t>
      </w:r>
      <w:r w:rsidRPr="0084653D">
        <w:rPr>
          <w:rFonts w:ascii="Times New Roman" w:hAnsi="Times New Roman" w:cs="Times New Roman"/>
          <w:sz w:val="18"/>
          <w:szCs w:val="18"/>
        </w:rPr>
        <w:t xml:space="preserve"> (EU)</w:t>
      </w:r>
      <w:r w:rsidR="00F20BE3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4C6EBC" w:rsidRPr="0084653D">
        <w:rPr>
          <w:rFonts w:ascii="Times New Roman" w:hAnsi="Times New Roman" w:cs="Times New Roman"/>
          <w:sz w:val="18"/>
          <w:szCs w:val="18"/>
        </w:rPr>
        <w:t>2016/679</w:t>
      </w:r>
      <w:r w:rsidRPr="0084653D">
        <w:rPr>
          <w:rFonts w:ascii="Times New Roman" w:hAnsi="Times New Roman" w:cs="Times New Roman"/>
          <w:sz w:val="18"/>
          <w:szCs w:val="18"/>
        </w:rPr>
        <w:t xml:space="preserve"> Rendelete (</w:t>
      </w:r>
      <w:r w:rsidR="00D56A12" w:rsidRPr="0084653D">
        <w:rPr>
          <w:rFonts w:ascii="Times New Roman" w:hAnsi="Times New Roman" w:cs="Times New Roman"/>
          <w:sz w:val="18"/>
          <w:szCs w:val="18"/>
        </w:rPr>
        <w:t xml:space="preserve">a továbbiakban: GDPR) </w:t>
      </w:r>
      <w:r w:rsidR="00D56A12" w:rsidRPr="0084653D">
        <w:rPr>
          <w:rFonts w:ascii="Times New Roman" w:hAnsi="Times New Roman" w:cs="Times New Roman"/>
          <w:b/>
          <w:sz w:val="18"/>
          <w:szCs w:val="18"/>
        </w:rPr>
        <w:t>6. cikk (1) bekezdés e) pont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al</w:t>
      </w:r>
      <w:r w:rsidR="004C6EBC" w:rsidRPr="0084653D">
        <w:rPr>
          <w:rFonts w:ascii="Times New Roman" w:hAnsi="Times New Roman" w:cs="Times New Roman"/>
          <w:sz w:val="18"/>
          <w:szCs w:val="18"/>
        </w:rPr>
        <w:t>apján az adatkezelés 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4C6EBC"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közérdekű feladatának végrehajtásához szükséges.</w:t>
      </w:r>
    </w:p>
    <w:p w14:paraId="59F380C0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kezelt adatok köre, amennyiben azokat nem az érintett bocsátotta a</w:t>
      </w:r>
      <w:r w:rsidR="00F20BE3" w:rsidRPr="0084653D">
        <w:rPr>
          <w:rFonts w:ascii="Times New Roman" w:hAnsi="Times New Roman" w:cs="Times New Roman"/>
          <w:b/>
          <w:sz w:val="18"/>
          <w:szCs w:val="18"/>
        </w:rPr>
        <w:t xml:space="preserve"> Hivatal </w:t>
      </w:r>
      <w:r w:rsidRPr="0084653D">
        <w:rPr>
          <w:rFonts w:ascii="Times New Roman" w:hAnsi="Times New Roman" w:cs="Times New Roman"/>
          <w:b/>
          <w:sz w:val="18"/>
          <w:szCs w:val="18"/>
        </w:rPr>
        <w:t>rendelkezésére</w:t>
      </w:r>
    </w:p>
    <w:p w14:paraId="6D9F1AF1" w14:textId="77777777" w:rsidR="00DA328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nem kezel olyan személyes adatot, amelyet nem az érintettől gyűjt.</w:t>
      </w:r>
    </w:p>
    <w:p w14:paraId="0BD9948D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személyes adatok címzettjei, illetve a címzettek kategóriái</w:t>
      </w:r>
    </w:p>
    <w:p w14:paraId="5329493D" w14:textId="4536325C" w:rsidR="00EA4A3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>a személyes adatot a Zuglói Városgazdálkodási Zrt. részére tová</w:t>
      </w:r>
      <w:r w:rsidR="003663EB" w:rsidRPr="0084653D">
        <w:rPr>
          <w:rFonts w:ascii="Times New Roman" w:hAnsi="Times New Roman" w:cs="Times New Roman"/>
          <w:sz w:val="18"/>
          <w:szCs w:val="18"/>
        </w:rPr>
        <w:t>bbítja esetleges bérleményellenőrzés céljából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13517B" w:rsidRPr="0084653D">
        <w:rPr>
          <w:rFonts w:ascii="Times New Roman" w:hAnsi="Times New Roman" w:cs="Times New Roman"/>
          <w:sz w:val="18"/>
          <w:szCs w:val="18"/>
        </w:rPr>
        <w:t>Adattovábbításra továbbá az Art. 50. §</w:t>
      </w:r>
      <w:proofErr w:type="spellStart"/>
      <w:r w:rsidR="0013517B" w:rsidRPr="0084653D">
        <w:rPr>
          <w:rFonts w:ascii="Times New Roman" w:hAnsi="Times New Roman" w:cs="Times New Roman"/>
          <w:sz w:val="18"/>
          <w:szCs w:val="18"/>
        </w:rPr>
        <w:t>-ában</w:t>
      </w:r>
      <w:proofErr w:type="spellEnd"/>
      <w:r w:rsidR="00932710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13517B" w:rsidRPr="0084653D">
        <w:rPr>
          <w:rFonts w:ascii="Times New Roman" w:hAnsi="Times New Roman" w:cs="Times New Roman"/>
          <w:sz w:val="18"/>
          <w:szCs w:val="18"/>
        </w:rPr>
        <w:t xml:space="preserve">szabályozott havi bevallás teljesítésével egyidejűleg kerül sor. </w:t>
      </w:r>
      <w:r w:rsidR="006C6058" w:rsidRPr="0084653D">
        <w:rPr>
          <w:rFonts w:ascii="Times New Roman" w:hAnsi="Times New Roman" w:cs="Times New Roman"/>
          <w:sz w:val="18"/>
          <w:szCs w:val="18"/>
        </w:rPr>
        <w:t>Az Adatkezelő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más címzett részére nem továbbít személyes adatot.</w:t>
      </w:r>
    </w:p>
    <w:p w14:paraId="71EB7A14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személyes adat tárolásának ideje</w:t>
      </w:r>
    </w:p>
    <w:p w14:paraId="11AF4688" w14:textId="5E7B0FA5" w:rsidR="003663EB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B50414" w:rsidRPr="0084653D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>Adatkezelő a számviteli beszámoló alapjául szolgáló iratokat a számvitelről szóló C. törvény 169. §-a szerint a szerződés teljesítését követő év első napjától számított 8 évig őrzi meg</w:t>
      </w:r>
      <w:r w:rsidR="003663EB" w:rsidRPr="0084653D">
        <w:rPr>
          <w:rFonts w:ascii="Times New Roman" w:hAnsi="Times New Roman" w:cs="Times New Roman"/>
          <w:sz w:val="18"/>
          <w:szCs w:val="18"/>
        </w:rPr>
        <w:t>.</w:t>
      </w:r>
    </w:p>
    <w:p w14:paraId="21BA2EF6" w14:textId="77777777" w:rsidR="00CE0694" w:rsidRPr="0084653D" w:rsidRDefault="00CE0694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adatok megismerésére jogosultak köre</w:t>
      </w:r>
    </w:p>
    <w:p w14:paraId="7EA8626A" w14:textId="77777777" w:rsidR="00B50414" w:rsidRPr="0084653D" w:rsidRDefault="00CE0694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kezelt adatokat az Adatkezelő hatáskörében eljáró valamennyi olyan ügyintézője megismerheti, akinek munkakörébe tartozó feladatai ellátásához az elengedhetetlenül szükséges. A kezelt adatok közül a név, lakóhely, adóazonosító jel, rögzítésre kerülnek a Forrás SQL Pénzügyi Integrált Rendszerbe is a vonatkozó jogszabályi előírásokban foglaltak szerint.</w:t>
      </w:r>
    </w:p>
    <w:p w14:paraId="1CD46E8D" w14:textId="77777777" w:rsidR="00C621B0" w:rsidRPr="0084653D" w:rsidRDefault="00C621B0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Történik-e automatizált döntéshozatal az adatkezelés során:</w:t>
      </w:r>
    </w:p>
    <w:p w14:paraId="1CA1DC62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adatkezelés során automatizált döntéshozatal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nem történik</w:t>
      </w:r>
      <w:r w:rsidR="006C6058" w:rsidRPr="0084653D">
        <w:rPr>
          <w:rFonts w:ascii="Times New Roman" w:hAnsi="Times New Roman" w:cs="Times New Roman"/>
          <w:sz w:val="18"/>
          <w:szCs w:val="18"/>
        </w:rPr>
        <w:t>.</w:t>
      </w:r>
    </w:p>
    <w:p w14:paraId="0890682F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érintett adatkezeléssel kapcsolatos jogai</w:t>
      </w:r>
    </w:p>
    <w:p w14:paraId="26F9789D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 Határidő</w:t>
      </w:r>
    </w:p>
    <w:p w14:paraId="4B94F8F3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az érintett jogai gyakorlására irányuló kérelmét az annak beérkezésétől számított 15 napon belül teljesíti. A kérelem beérkezésének a napja a határidőbe nem számít bele. </w:t>
      </w:r>
    </w:p>
    <w:p w14:paraId="2D1F5AEB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534087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534087" w:rsidRPr="0084653D">
        <w:rPr>
          <w:rFonts w:ascii="Times New Roman" w:hAnsi="Times New Roman" w:cs="Times New Roman"/>
          <w:sz w:val="18"/>
          <w:szCs w:val="18"/>
        </w:rPr>
        <w:t xml:space="preserve"> szükség esetén</w:t>
      </w:r>
      <w:r w:rsidR="00DA3285" w:rsidRPr="0084653D">
        <w:rPr>
          <w:rFonts w:ascii="Times New Roman" w:hAnsi="Times New Roman" w:cs="Times New Roman"/>
          <w:sz w:val="18"/>
          <w:szCs w:val="18"/>
        </w:rPr>
        <w:t>, figyelembe véve a kérelem bonyolultságát és a kérelmek számát, ezt a határidőt további 30 nappal meghosszabbíthatja. A</w:t>
      </w:r>
      <w:r w:rsidRPr="0084653D">
        <w:rPr>
          <w:rFonts w:ascii="Times New Roman" w:hAnsi="Times New Roman" w:cs="Times New Roman"/>
          <w:sz w:val="18"/>
          <w:szCs w:val="18"/>
        </w:rPr>
        <w:t xml:space="preserve"> határidő meghosszabbításáról a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Hivatal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 késedelem okainak megjelölésével a kérelem kézhezvételétől számított 15 napon belül tájékoztatja az érintettet.</w:t>
      </w:r>
    </w:p>
    <w:p w14:paraId="26EFBEA4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i/>
          <w:sz w:val="18"/>
          <w:szCs w:val="18"/>
        </w:rPr>
        <w:t>Az adatkezeléssel kapcsolatos érintetti jogok</w:t>
      </w:r>
    </w:p>
    <w:p w14:paraId="5671682D" w14:textId="77777777" w:rsidR="00DA3285" w:rsidRPr="0084653D" w:rsidRDefault="00C621B0" w:rsidP="000041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i/>
          <w:sz w:val="18"/>
          <w:szCs w:val="18"/>
        </w:rPr>
        <w:t>10</w:t>
      </w:r>
      <w:r w:rsidR="00DA3285"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.2.1 </w:t>
      </w:r>
      <w:r w:rsidR="00DA3285" w:rsidRPr="0084653D">
        <w:rPr>
          <w:rFonts w:ascii="Times New Roman" w:hAnsi="Times New Roman" w:cs="Times New Roman"/>
          <w:i/>
          <w:sz w:val="18"/>
          <w:szCs w:val="18"/>
        </w:rPr>
        <w:t>A tájékoztatás kéréséhez való jog</w:t>
      </w:r>
    </w:p>
    <w:p w14:paraId="57B674F1" w14:textId="2222585E" w:rsidR="00DA3285" w:rsidRPr="0084653D" w:rsidRDefault="004C6EBC" w:rsidP="000041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DA3285" w:rsidRPr="0084653D">
        <w:rPr>
          <w:rFonts w:ascii="Times New Roman" w:hAnsi="Times New Roman" w:cs="Times New Roman"/>
          <w:sz w:val="18"/>
          <w:szCs w:val="18"/>
        </w:rPr>
        <w:t>z érintett személy az 1. pontban megadott elérhetőségeken k</w:t>
      </w:r>
      <w:r w:rsidR="00C621B0" w:rsidRPr="0084653D">
        <w:rPr>
          <w:rFonts w:ascii="Times New Roman" w:hAnsi="Times New Roman" w:cs="Times New Roman"/>
          <w:sz w:val="18"/>
          <w:szCs w:val="18"/>
        </w:rPr>
        <w:t>eresztül tájékoztatást kérhet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>Adatkezelőtől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arról, hogy:</w:t>
      </w:r>
    </w:p>
    <w:p w14:paraId="0DB11F4A" w14:textId="77777777" w:rsidR="00DA3285" w:rsidRPr="0084653D" w:rsidRDefault="006C6058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mely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személyes adatait,</w:t>
      </w:r>
    </w:p>
    <w:p w14:paraId="5F0A1646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jogalapon,</w:t>
      </w:r>
    </w:p>
    <w:p w14:paraId="210564B5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adatkezelési cél miatt</w:t>
      </w:r>
    </w:p>
    <w:p w14:paraId="66F52F18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milyen forrásból</w:t>
      </w:r>
    </w:p>
    <w:p w14:paraId="671CA686" w14:textId="77777777" w:rsidR="00DA3285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lastRenderedPageBreak/>
        <w:t>meddig kezeli</w:t>
      </w:r>
    </w:p>
    <w:p w14:paraId="512D57B8" w14:textId="77777777" w:rsidR="0044337B" w:rsidRPr="0084653D" w:rsidRDefault="00DA3285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kinek, mikor, mely személyes adatokhoz biztosított hozzáférést, vagy kinek továbbította a személyes adatait</w:t>
      </w:r>
    </w:p>
    <w:p w14:paraId="538AFD0B" w14:textId="77777777" w:rsidR="00DA3285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tájékoztatás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kérési igényét legfeljebb 15 napon belül, személyes megjelenés során adja át, vagy azt követően az általa megadott elérhetőségekre megküldve teljesíti</w:t>
      </w:r>
    </w:p>
    <w:p w14:paraId="161A689D" w14:textId="77777777" w:rsidR="0044337B" w:rsidRPr="0084653D" w:rsidRDefault="00C621B0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10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.2.2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helyesbítéshez való jog</w:t>
      </w:r>
    </w:p>
    <w:p w14:paraId="0E2C0BCE" w14:textId="6E4DF192" w:rsidR="0044337B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</w:t>
      </w:r>
      <w:r w:rsidR="00C621B0" w:rsidRPr="0084653D">
        <w:rPr>
          <w:rFonts w:ascii="Times New Roman" w:hAnsi="Times New Roman" w:cs="Times New Roman"/>
          <w:sz w:val="18"/>
          <w:szCs w:val="18"/>
        </w:rPr>
        <w:t>geken keresztül kérheti, hogy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 mód</w:t>
      </w:r>
      <w:r w:rsidRPr="0084653D">
        <w:rPr>
          <w:rFonts w:ascii="Times New Roman" w:hAnsi="Times New Roman" w:cs="Times New Roman"/>
          <w:sz w:val="18"/>
          <w:szCs w:val="18"/>
        </w:rPr>
        <w:t>osítsa valamely személyes adatát.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z Adatkezelő </w:t>
      </w:r>
      <w:r w:rsidRPr="0084653D">
        <w:rPr>
          <w:rFonts w:ascii="Times New Roman" w:hAnsi="Times New Roman" w:cs="Times New Roman"/>
          <w:sz w:val="18"/>
          <w:szCs w:val="18"/>
        </w:rPr>
        <w:t>a kérést legfeljebb 15 napon belül teljesíti, és erről az általa megadott elérhetőségeken értesíti az érintett személyt, amennyiben az hitelt érdemlően igazolni tudja a helyesbített adat pontosságát.</w:t>
      </w:r>
    </w:p>
    <w:p w14:paraId="4ACD9D3A" w14:textId="77777777" w:rsidR="0044337B" w:rsidRPr="0084653D" w:rsidRDefault="00C621B0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10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>.2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.3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zároláshoz való jog</w:t>
      </w:r>
    </w:p>
    <w:p w14:paraId="4D15872C" w14:textId="5288BF15" w:rsidR="004C6EBC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kérheti, hogy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az adatait zárolja (az adatkezelés korlátozott jellegének egyértelmű jelölésével és az egyéb adatoktól elkülönített kezelés biztosításával). A zárolás addig tart, amíg az érintett által megjelölt indok szüksé</w:t>
      </w:r>
      <w:r w:rsidR="006C6058" w:rsidRPr="0084653D">
        <w:rPr>
          <w:rFonts w:ascii="Times New Roman" w:hAnsi="Times New Roman" w:cs="Times New Roman"/>
          <w:sz w:val="18"/>
          <w:szCs w:val="18"/>
        </w:rPr>
        <w:t>gessé teszi az adatok tárolását.</w:t>
      </w:r>
    </w:p>
    <w:p w14:paraId="4DEF794D" w14:textId="2C6C8C59" w:rsidR="003745DE" w:rsidRPr="0084653D" w:rsidRDefault="001351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Amennyiben az adatkezelésre előírt 8 éves megőrzési határidő eltelt vagy az adatkezelés jogellenes, a kezelt személyes adatok törlésre kerülnek, azonban az érintett jogi igények előterjesztése, érvényesítése vagy védelme céljából kérheti, hogy az adatainak törlése helyett azokat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továb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b tárolja. Erre vonatkozó igény, </w:t>
      </w:r>
      <w:r w:rsidRPr="0084653D">
        <w:rPr>
          <w:rFonts w:ascii="Times New Roman" w:hAnsi="Times New Roman" w:cs="Times New Roman"/>
          <w:sz w:val="18"/>
          <w:szCs w:val="18"/>
        </w:rPr>
        <w:t>írásban, postai úton megküldött kérelemmel terjeszthető elő az igény érvényesítésének és a kért további tárolási időnek a megjelölésével.</w:t>
      </w:r>
    </w:p>
    <w:p w14:paraId="770D6266" w14:textId="77777777" w:rsidR="008042CF" w:rsidRPr="0084653D" w:rsidRDefault="00C621B0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10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 xml:space="preserve">.2.4. </w:t>
      </w:r>
      <w:r w:rsidR="008042CF" w:rsidRPr="0084653D">
        <w:rPr>
          <w:rFonts w:ascii="Times New Roman" w:hAnsi="Times New Roman" w:cs="Times New Roman"/>
          <w:i/>
          <w:sz w:val="18"/>
          <w:szCs w:val="18"/>
        </w:rPr>
        <w:t>A tiltakozáshoz való jog</w:t>
      </w:r>
    </w:p>
    <w:p w14:paraId="5784E4AE" w14:textId="4C4D4830" w:rsidR="00932710" w:rsidRPr="0084653D" w:rsidRDefault="008042CF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tiltakozhat az adatkezelés elle</w:t>
      </w:r>
      <w:r w:rsidR="00C621B0" w:rsidRPr="0084653D">
        <w:rPr>
          <w:rFonts w:ascii="Times New Roman" w:hAnsi="Times New Roman" w:cs="Times New Roman"/>
          <w:sz w:val="18"/>
          <w:szCs w:val="18"/>
        </w:rPr>
        <w:t>n, ha álláspontja szerint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adatát a jelen adatkezelési tájékoztatóban megjelölt céllal összefügg</w:t>
      </w:r>
      <w:r w:rsidR="00534087" w:rsidRPr="0084653D">
        <w:rPr>
          <w:rFonts w:ascii="Times New Roman" w:hAnsi="Times New Roman" w:cs="Times New Roman"/>
          <w:sz w:val="18"/>
          <w:szCs w:val="18"/>
        </w:rPr>
        <w:t>ésben nem megfelelően kezelné. E</w:t>
      </w:r>
      <w:r w:rsidRPr="0084653D">
        <w:rPr>
          <w:rFonts w:ascii="Times New Roman" w:hAnsi="Times New Roman" w:cs="Times New Roman"/>
          <w:sz w:val="18"/>
          <w:szCs w:val="18"/>
        </w:rPr>
        <w:t>bben az esetben az adatkezelőnek 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szükségesek.</w:t>
      </w:r>
    </w:p>
    <w:p w14:paraId="2045CA58" w14:textId="77777777" w:rsidR="008042CF" w:rsidRPr="0084653D" w:rsidRDefault="000A21C2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Érintetti jogairól teljes terjedelemben a </w:t>
      </w:r>
      <w:proofErr w:type="spellStart"/>
      <w:r w:rsidRPr="0084653D">
        <w:rPr>
          <w:rFonts w:ascii="Times New Roman" w:hAnsi="Times New Roman" w:cs="Times New Roman"/>
          <w:sz w:val="18"/>
          <w:szCs w:val="18"/>
        </w:rPr>
        <w:t>GDPR-ból</w:t>
      </w:r>
      <w:proofErr w:type="spellEnd"/>
      <w:r w:rsidRPr="0084653D">
        <w:rPr>
          <w:rFonts w:ascii="Times New Roman" w:hAnsi="Times New Roman" w:cs="Times New Roman"/>
          <w:sz w:val="18"/>
          <w:szCs w:val="18"/>
        </w:rPr>
        <w:t xml:space="preserve">, különösen annak III. fejezetéből tájékozódhat teljes részletességgel, amely magyar nyelven elérhető több jogszabálygyűjteményben, továbbá az Európai Unió Hivatalos Lapja következő linkjén is: </w:t>
      </w:r>
      <w:hyperlink r:id="rId10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https://eur-lex.europa.eu/legal-content/HU/TXT/HTML/?uri=CELEX:32016R0679</w:t>
        </w:r>
      </w:hyperlink>
      <w:r w:rsidRPr="0084653D">
        <w:rPr>
          <w:rFonts w:ascii="Times New Roman" w:hAnsi="Times New Roman" w:cs="Times New Roman"/>
          <w:sz w:val="18"/>
          <w:szCs w:val="18"/>
        </w:rPr>
        <w:t>.</w:t>
      </w:r>
    </w:p>
    <w:p w14:paraId="3070515C" w14:textId="77777777" w:rsidR="002D1C2F" w:rsidRPr="0084653D" w:rsidRDefault="008042CF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Jogorvoslathoz való jog</w:t>
      </w:r>
    </w:p>
    <w:p w14:paraId="5FEE0385" w14:textId="77777777" w:rsidR="002D1C2F" w:rsidRPr="0084653D" w:rsidRDefault="002D1C2F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Ha az érintett úgy ítél</w:t>
      </w:r>
      <w:r w:rsidR="00C621B0" w:rsidRPr="0084653D">
        <w:rPr>
          <w:rFonts w:ascii="Times New Roman" w:hAnsi="Times New Roman" w:cs="Times New Roman"/>
          <w:sz w:val="18"/>
          <w:szCs w:val="18"/>
        </w:rPr>
        <w:t>i meg, hogy a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C621B0" w:rsidRPr="0084653D">
        <w:rPr>
          <w:rFonts w:ascii="Times New Roman" w:hAnsi="Times New Roman" w:cs="Times New Roman"/>
          <w:sz w:val="18"/>
          <w:szCs w:val="18"/>
        </w:rPr>
        <w:t>Hivatal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adatai kezelése során megsértette a hatályos adatvédelmi követelményeket, akkor</w:t>
      </w:r>
    </w:p>
    <w:p w14:paraId="490A01FF" w14:textId="77777777" w:rsidR="002D1C2F" w:rsidRPr="0084653D" w:rsidRDefault="002D1C2F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panaszt nyújthat be a Nemzeti Adatvédelmi és Információszabadság Hatósághoz</w:t>
      </w:r>
    </w:p>
    <w:p w14:paraId="1FFB7712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cím: 1</w:t>
      </w:r>
      <w:r w:rsidR="006C6058" w:rsidRPr="0084653D">
        <w:rPr>
          <w:rFonts w:ascii="Times New Roman" w:hAnsi="Times New Roman" w:cs="Times New Roman"/>
          <w:sz w:val="18"/>
          <w:szCs w:val="18"/>
        </w:rPr>
        <w:t>055</w:t>
      </w:r>
      <w:r w:rsidRPr="0084653D">
        <w:rPr>
          <w:rFonts w:ascii="Times New Roman" w:hAnsi="Times New Roman" w:cs="Times New Roman"/>
          <w:sz w:val="18"/>
          <w:szCs w:val="18"/>
        </w:rPr>
        <w:t xml:space="preserve"> Budapest, </w:t>
      </w:r>
      <w:r w:rsidR="006C6058" w:rsidRPr="0084653D">
        <w:rPr>
          <w:rFonts w:ascii="Times New Roman" w:hAnsi="Times New Roman" w:cs="Times New Roman"/>
          <w:sz w:val="18"/>
          <w:szCs w:val="18"/>
        </w:rPr>
        <w:t>Falk Miksa utca 9-11.</w:t>
      </w:r>
    </w:p>
    <w:p w14:paraId="0D13A271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postacím: 1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374 </w:t>
      </w:r>
      <w:r w:rsidRPr="0084653D">
        <w:rPr>
          <w:rFonts w:ascii="Times New Roman" w:hAnsi="Times New Roman" w:cs="Times New Roman"/>
          <w:sz w:val="18"/>
          <w:szCs w:val="18"/>
        </w:rPr>
        <w:t xml:space="preserve">Budapest, Pf.: </w:t>
      </w:r>
      <w:r w:rsidR="006C6058" w:rsidRPr="0084653D">
        <w:rPr>
          <w:rFonts w:ascii="Times New Roman" w:hAnsi="Times New Roman" w:cs="Times New Roman"/>
          <w:sz w:val="18"/>
          <w:szCs w:val="18"/>
        </w:rPr>
        <w:t>603</w:t>
      </w:r>
    </w:p>
    <w:p w14:paraId="454B85AB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email: </w:t>
      </w:r>
      <w:hyperlink r:id="rId11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ugyfelszolgalat@naih.hu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honlap: </w:t>
      </w:r>
      <w:hyperlink r:id="rId12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www.naih.hu</w:t>
        </w:r>
      </w:hyperlink>
    </w:p>
    <w:p w14:paraId="7D53C8EF" w14:textId="77777777" w:rsidR="00C621B0" w:rsidRPr="0084653D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emellett panaszt nyújthat be más tagállam felügyeleti hatóságánál is</w:t>
      </w:r>
    </w:p>
    <w:p w14:paraId="12507489" w14:textId="77777777" w:rsidR="00932710" w:rsidRPr="0084653D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 polgári perrendtartásról szóló 2016. évi CXXX. törvény vonatkozó rendelkezései alapján </w:t>
      </w:r>
      <w:r w:rsidR="002D1C2F" w:rsidRPr="0084653D">
        <w:rPr>
          <w:rFonts w:ascii="Times New Roman" w:hAnsi="Times New Roman" w:cs="Times New Roman"/>
          <w:sz w:val="18"/>
          <w:szCs w:val="18"/>
        </w:rPr>
        <w:t>lehetősége van adatainak védelme érdekében bírósághoz fordulni, amely az ügyben soron kívül jár el. Ebben az esetben szabadon eldöntheti, hogy a lakóhelye (állandó lakcím) vagy a tartózkodási helye</w:t>
      </w:r>
      <w:r w:rsidRPr="0084653D">
        <w:rPr>
          <w:rFonts w:ascii="Times New Roman" w:hAnsi="Times New Roman" w:cs="Times New Roman"/>
          <w:sz w:val="18"/>
          <w:szCs w:val="18"/>
        </w:rPr>
        <w:t xml:space="preserve"> (ideiglenes lakcím), illetve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székhelye szerint illetékes törvényszéknél nyújtsa-e be keresetét. A lakóhelye vagy tartózkodási helye szerinti törvényszéket megkeresheti a </w:t>
      </w:r>
      <w:hyperlink r:id="rId13" w:history="1">
        <w:r w:rsidR="0065177D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http://birosag.hu/ugyfelkapcsolati-portal/birosag-kereso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 oldalon.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>székhelye szerint a perre a Fővárosi Törvényszék rendelkezik illetékességgel.</w:t>
      </w:r>
    </w:p>
    <w:p w14:paraId="33935B0D" w14:textId="77777777" w:rsidR="00534087" w:rsidRPr="0084653D" w:rsidRDefault="00C621B0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Amennyiben bármilyen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kérése vagy </w:t>
      </w:r>
      <w:r w:rsidRPr="0084653D">
        <w:rPr>
          <w:rFonts w:ascii="Times New Roman" w:hAnsi="Times New Roman" w:cs="Times New Roman"/>
          <w:sz w:val="18"/>
          <w:szCs w:val="18"/>
        </w:rPr>
        <w:t xml:space="preserve">kérdése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van az adatkezeléssel kapcsolatban, kérelmét postai úton a 1145 Budapest, Pétervárad utca 2. címre, vagy elektronikusan a </w:t>
      </w:r>
      <w:hyperlink r:id="rId14" w:history="1">
        <w:r w:rsidR="004C6EBC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hivatal@zuglo.hu</w:t>
        </w:r>
      </w:hyperlink>
      <w:r w:rsidR="004C6EBC" w:rsidRPr="0084653D">
        <w:rPr>
          <w:rFonts w:ascii="Times New Roman" w:hAnsi="Times New Roman" w:cs="Times New Roman"/>
          <w:sz w:val="18"/>
          <w:szCs w:val="18"/>
        </w:rPr>
        <w:t xml:space="preserve"> email címre küldheti. Válaszunkat késedelem nélkül, de legfeljebb 30 napon belül küldjük az Ön által meghatározott címre.</w:t>
      </w:r>
    </w:p>
    <w:p w14:paraId="644F3996" w14:textId="77777777" w:rsidR="00CE0AE4" w:rsidRPr="0084653D" w:rsidRDefault="00CE0AE4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718CCCD" w14:textId="49544A4A" w:rsidR="00534087" w:rsidRPr="0084653D" w:rsidRDefault="00534087" w:rsidP="000041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Budapest, 2020. </w:t>
      </w:r>
      <w:r w:rsidR="003663EB" w:rsidRPr="0084653D">
        <w:rPr>
          <w:rFonts w:ascii="Times New Roman" w:hAnsi="Times New Roman" w:cs="Times New Roman"/>
          <w:sz w:val="18"/>
          <w:szCs w:val="18"/>
        </w:rPr>
        <w:t>……………………….</w:t>
      </w:r>
    </w:p>
    <w:p w14:paraId="4E610F1A" w14:textId="77777777" w:rsidR="00CE0AE4" w:rsidRPr="0084653D" w:rsidRDefault="00CE0AE4" w:rsidP="000041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8D2997" w14:textId="77777777" w:rsidR="00CE0AE4" w:rsidRPr="0084653D" w:rsidRDefault="00CE0AE4" w:rsidP="000041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9DBF60" w14:textId="77777777" w:rsidR="00157873" w:rsidRPr="0084653D" w:rsidRDefault="006C6058" w:rsidP="00004105">
      <w:pPr>
        <w:pStyle w:val="Nincstrkz"/>
        <w:ind w:left="2124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  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0A21C2" w:rsidRPr="0084653D">
        <w:rPr>
          <w:rFonts w:ascii="Times New Roman" w:hAnsi="Times New Roman" w:cs="Times New Roman"/>
          <w:sz w:val="18"/>
          <w:szCs w:val="18"/>
        </w:rPr>
        <w:t xml:space="preserve">dr. Drávai Bernadett                                                 </w:t>
      </w:r>
      <w:r w:rsidRPr="0084653D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A21C2" w:rsidRPr="0084653D">
        <w:rPr>
          <w:rFonts w:ascii="Times New Roman" w:hAnsi="Times New Roman" w:cs="Times New Roman"/>
          <w:sz w:val="18"/>
          <w:szCs w:val="18"/>
        </w:rPr>
        <w:t>Dr. Tiba Zsolt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B2C47A" w14:textId="61736821" w:rsidR="000A21C2" w:rsidRPr="0084653D" w:rsidRDefault="00157873" w:rsidP="00004105">
      <w:pPr>
        <w:pStyle w:val="Nincstrkz"/>
        <w:ind w:left="2124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     </w:t>
      </w:r>
      <w:r w:rsidR="000A21C2" w:rsidRPr="0084653D">
        <w:rPr>
          <w:rFonts w:ascii="Times New Roman" w:hAnsi="Times New Roman" w:cs="Times New Roman"/>
          <w:sz w:val="18"/>
          <w:szCs w:val="18"/>
        </w:rPr>
        <w:t xml:space="preserve">adatvédelmi tisztviselő                                                                       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   </w:t>
      </w:r>
      <w:r w:rsidR="000A21C2" w:rsidRPr="0084653D">
        <w:rPr>
          <w:rFonts w:ascii="Times New Roman" w:hAnsi="Times New Roman" w:cs="Times New Roman"/>
          <w:sz w:val="18"/>
          <w:szCs w:val="18"/>
        </w:rPr>
        <w:t>jegyző</w:t>
      </w:r>
    </w:p>
    <w:sectPr w:rsidR="000A21C2" w:rsidRPr="0084653D" w:rsidSect="00B57B3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A097A" w14:textId="77777777" w:rsidR="001E6C36" w:rsidRDefault="001E6C36" w:rsidP="00CE0AE4">
      <w:pPr>
        <w:spacing w:after="0" w:line="240" w:lineRule="auto"/>
      </w:pPr>
      <w:r>
        <w:separator/>
      </w:r>
    </w:p>
  </w:endnote>
  <w:endnote w:type="continuationSeparator" w:id="0">
    <w:p w14:paraId="4A26A3F3" w14:textId="77777777" w:rsidR="001E6C36" w:rsidRDefault="001E6C36" w:rsidP="00C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BF188" w14:textId="77777777" w:rsidR="00CE0AE4" w:rsidRPr="00CE0AE4" w:rsidRDefault="00CE0AE4" w:rsidP="00CE0AE4">
    <w:pPr>
      <w:pStyle w:val="Norml1"/>
      <w:tabs>
        <w:tab w:val="center" w:pos="4536"/>
        <w:tab w:val="right" w:pos="9072"/>
      </w:tabs>
      <w:jc w:val="center"/>
      <w:rPr>
        <w:sz w:val="16"/>
        <w:szCs w:val="16"/>
      </w:rPr>
    </w:pPr>
    <w:r w:rsidRPr="00CE0AE4">
      <w:rPr>
        <w:sz w:val="16"/>
        <w:szCs w:val="16"/>
      </w:rPr>
      <w:fldChar w:fldCharType="begin"/>
    </w:r>
    <w:r w:rsidRPr="00CE0AE4">
      <w:rPr>
        <w:sz w:val="16"/>
        <w:szCs w:val="16"/>
      </w:rPr>
      <w:instrText>PAGE</w:instrText>
    </w:r>
    <w:r w:rsidRPr="00CE0AE4">
      <w:rPr>
        <w:sz w:val="16"/>
        <w:szCs w:val="16"/>
      </w:rPr>
      <w:fldChar w:fldCharType="separate"/>
    </w:r>
    <w:r w:rsidR="008B7966">
      <w:rPr>
        <w:noProof/>
        <w:sz w:val="16"/>
        <w:szCs w:val="16"/>
      </w:rPr>
      <w:t>3</w:t>
    </w:r>
    <w:r w:rsidRPr="00CE0AE4">
      <w:rPr>
        <w:sz w:val="16"/>
        <w:szCs w:val="16"/>
      </w:rPr>
      <w:fldChar w:fldCharType="end"/>
    </w:r>
  </w:p>
  <w:p w14:paraId="674A22C6" w14:textId="77777777" w:rsidR="00CE0AE4" w:rsidRDefault="00CE0A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A44DC" w14:textId="77777777" w:rsidR="001E6C36" w:rsidRDefault="001E6C36" w:rsidP="00CE0AE4">
      <w:pPr>
        <w:spacing w:after="0" w:line="240" w:lineRule="auto"/>
      </w:pPr>
      <w:r>
        <w:separator/>
      </w:r>
    </w:p>
  </w:footnote>
  <w:footnote w:type="continuationSeparator" w:id="0">
    <w:p w14:paraId="6B941D35" w14:textId="77777777" w:rsidR="001E6C36" w:rsidRDefault="001E6C36" w:rsidP="00CE0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0204BE0"/>
    <w:multiLevelType w:val="hybridMultilevel"/>
    <w:tmpl w:val="4E06A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39"/>
    <w:rsid w:val="00004105"/>
    <w:rsid w:val="000A2168"/>
    <w:rsid w:val="000A21C2"/>
    <w:rsid w:val="000C423F"/>
    <w:rsid w:val="0013517B"/>
    <w:rsid w:val="00152678"/>
    <w:rsid w:val="00157873"/>
    <w:rsid w:val="001917FD"/>
    <w:rsid w:val="001C1DFB"/>
    <w:rsid w:val="001E6C36"/>
    <w:rsid w:val="00224C6D"/>
    <w:rsid w:val="00272060"/>
    <w:rsid w:val="002D1C2F"/>
    <w:rsid w:val="00326F7B"/>
    <w:rsid w:val="003663EB"/>
    <w:rsid w:val="00370ED6"/>
    <w:rsid w:val="003745DE"/>
    <w:rsid w:val="003817F4"/>
    <w:rsid w:val="003E1170"/>
    <w:rsid w:val="003F5310"/>
    <w:rsid w:val="003F79D1"/>
    <w:rsid w:val="00411CE9"/>
    <w:rsid w:val="0044337B"/>
    <w:rsid w:val="00450739"/>
    <w:rsid w:val="00471839"/>
    <w:rsid w:val="004A1951"/>
    <w:rsid w:val="004C6EBC"/>
    <w:rsid w:val="004D43DB"/>
    <w:rsid w:val="004F7DC8"/>
    <w:rsid w:val="00534087"/>
    <w:rsid w:val="00573463"/>
    <w:rsid w:val="00582C30"/>
    <w:rsid w:val="00583549"/>
    <w:rsid w:val="005A31D2"/>
    <w:rsid w:val="00630980"/>
    <w:rsid w:val="00650E3E"/>
    <w:rsid w:val="0065177D"/>
    <w:rsid w:val="0065763B"/>
    <w:rsid w:val="006C6058"/>
    <w:rsid w:val="006F1C37"/>
    <w:rsid w:val="00743A8C"/>
    <w:rsid w:val="00753A26"/>
    <w:rsid w:val="007C3B7C"/>
    <w:rsid w:val="007C7C0A"/>
    <w:rsid w:val="007F0886"/>
    <w:rsid w:val="008042CF"/>
    <w:rsid w:val="00815777"/>
    <w:rsid w:val="0084653D"/>
    <w:rsid w:val="008B7966"/>
    <w:rsid w:val="008C7759"/>
    <w:rsid w:val="008F0C48"/>
    <w:rsid w:val="008F2AB8"/>
    <w:rsid w:val="008F5A8B"/>
    <w:rsid w:val="009142A4"/>
    <w:rsid w:val="00917A62"/>
    <w:rsid w:val="00932710"/>
    <w:rsid w:val="009A47DD"/>
    <w:rsid w:val="00A330B1"/>
    <w:rsid w:val="00A361C7"/>
    <w:rsid w:val="00A779C4"/>
    <w:rsid w:val="00A824E1"/>
    <w:rsid w:val="00A853A7"/>
    <w:rsid w:val="00AF7CFA"/>
    <w:rsid w:val="00B11B6C"/>
    <w:rsid w:val="00B267B6"/>
    <w:rsid w:val="00B50414"/>
    <w:rsid w:val="00B56C0F"/>
    <w:rsid w:val="00B57B30"/>
    <w:rsid w:val="00B81258"/>
    <w:rsid w:val="00BB1E05"/>
    <w:rsid w:val="00BF0B99"/>
    <w:rsid w:val="00C30C65"/>
    <w:rsid w:val="00C621B0"/>
    <w:rsid w:val="00C763AC"/>
    <w:rsid w:val="00C873EB"/>
    <w:rsid w:val="00CD0FCF"/>
    <w:rsid w:val="00CE0694"/>
    <w:rsid w:val="00CE0AE4"/>
    <w:rsid w:val="00CF00E5"/>
    <w:rsid w:val="00D41865"/>
    <w:rsid w:val="00D56A12"/>
    <w:rsid w:val="00DA3285"/>
    <w:rsid w:val="00EA4A35"/>
    <w:rsid w:val="00EC73BE"/>
    <w:rsid w:val="00F20BE3"/>
    <w:rsid w:val="00F417CD"/>
    <w:rsid w:val="00F443BE"/>
    <w:rsid w:val="00F63AA0"/>
    <w:rsid w:val="00F77D25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F7CE48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B30"/>
  </w:style>
  <w:style w:type="paragraph" w:styleId="Cmsor1">
    <w:name w:val="heading 1"/>
    <w:basedOn w:val="Norml"/>
    <w:link w:val="Cmsor1Char"/>
    <w:uiPriority w:val="9"/>
    <w:qFormat/>
    <w:rsid w:val="003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346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5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0A21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370E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A4A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4A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4A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4A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4A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AE4"/>
  </w:style>
  <w:style w:type="paragraph" w:styleId="llb">
    <w:name w:val="footer"/>
    <w:basedOn w:val="Norml"/>
    <w:link w:val="llb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AE4"/>
  </w:style>
  <w:style w:type="paragraph" w:customStyle="1" w:styleId="Norml1">
    <w:name w:val="Normál1"/>
    <w:rsid w:val="00CE0A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vai@zuglo.hu" TargetMode="External"/><Relationship Id="rId13" Type="http://schemas.openxmlformats.org/officeDocument/2006/relationships/hyperlink" Target="http://birosag.hu/ugyfelkapcsolati-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uglo.hu" TargetMode="External"/><Relationship Id="rId12" Type="http://schemas.openxmlformats.org/officeDocument/2006/relationships/hyperlink" Target="http://www.naih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HU/TXT/HTML/?uri=CELEX:32016R0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tvedelem@zuglo.hu" TargetMode="External"/><Relationship Id="rId14" Type="http://schemas.openxmlformats.org/officeDocument/2006/relationships/hyperlink" Target="mailto:hivatal@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1416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dravai</dc:creator>
  <cp:lastModifiedBy>Galó Bernadett</cp:lastModifiedBy>
  <cp:revision>5</cp:revision>
  <cp:lastPrinted>2020-12-17T10:18:00Z</cp:lastPrinted>
  <dcterms:created xsi:type="dcterms:W3CDTF">2020-12-13T21:42:00Z</dcterms:created>
  <dcterms:modified xsi:type="dcterms:W3CDTF">2020-12-17T10:19:00Z</dcterms:modified>
</cp:coreProperties>
</file>