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69" w:rsidRPr="00F87E51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 xml:space="preserve">1. §-hoz: </w:t>
      </w:r>
      <w:r w:rsidRPr="00F87E51">
        <w:rPr>
          <w:rFonts w:ascii="Times New Roman" w:hAnsi="Times New Roman" w:cs="Times New Roman"/>
          <w:bCs/>
          <w:sz w:val="24"/>
          <w:szCs w:val="24"/>
        </w:rPr>
        <w:t xml:space="preserve">Tevékenység szerint megjelöli </w:t>
      </w:r>
      <w:r>
        <w:rPr>
          <w:rFonts w:ascii="Times New Roman" w:hAnsi="Times New Roman" w:cs="Times New Roman"/>
          <w:bCs/>
          <w:sz w:val="24"/>
          <w:szCs w:val="24"/>
        </w:rPr>
        <w:t>a közszolgáltatást végzőket</w:t>
      </w:r>
    </w:p>
    <w:p w:rsidR="00803C69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>2. §-hoz:</w:t>
      </w:r>
      <w:r w:rsidRPr="0093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gazdálkodó szervezetekre vonatkozó előírásokat módosítja és egészíti ki a közszolgáltatás igénybevételének módjára és feltételeire vonatkozóan</w:t>
      </w:r>
    </w:p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>3. §-hoz</w:t>
      </w:r>
      <w:r w:rsidRPr="009320B5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3659188"/>
      <w:r>
        <w:rPr>
          <w:rFonts w:ascii="Times New Roman" w:hAnsi="Times New Roman" w:cs="Times New Roman"/>
          <w:sz w:val="24"/>
          <w:szCs w:val="24"/>
        </w:rPr>
        <w:t xml:space="preserve">Egyrészt utal arra, hogy a hulladékgyűjtő edények felsorolását egy új 1. melléklet tartalmazza, másrészt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320B5">
        <w:rPr>
          <w:rFonts w:ascii="Times New Roman" w:hAnsi="Times New Roman" w:cs="Times New Roman"/>
          <w:sz w:val="24"/>
          <w:szCs w:val="24"/>
        </w:rPr>
        <w:t xml:space="preserve"> 60</w:t>
      </w:r>
      <w:proofErr w:type="gramEnd"/>
      <w:r w:rsidRPr="009320B5">
        <w:rPr>
          <w:rFonts w:ascii="Times New Roman" w:hAnsi="Times New Roman" w:cs="Times New Roman"/>
          <w:sz w:val="24"/>
          <w:szCs w:val="24"/>
        </w:rPr>
        <w:t xml:space="preserve"> literes </w:t>
      </w:r>
      <w:r>
        <w:rPr>
          <w:rFonts w:ascii="Times New Roman" w:hAnsi="Times New Roman" w:cs="Times New Roman"/>
          <w:sz w:val="24"/>
          <w:szCs w:val="24"/>
        </w:rPr>
        <w:t>gyűjtő</w:t>
      </w:r>
      <w:r w:rsidRPr="009320B5">
        <w:rPr>
          <w:rFonts w:ascii="Times New Roman" w:hAnsi="Times New Roman" w:cs="Times New Roman"/>
          <w:sz w:val="24"/>
          <w:szCs w:val="24"/>
        </w:rPr>
        <w:t>edény igénybevételének feltételeit határozza meg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 xml:space="preserve">4. §-hoz: </w:t>
      </w:r>
      <w:r w:rsidRPr="009320B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9320B5">
        <w:rPr>
          <w:rFonts w:ascii="Times New Roman" w:hAnsi="Times New Roman" w:cs="Times New Roman"/>
          <w:sz w:val="24"/>
          <w:szCs w:val="24"/>
        </w:rPr>
        <w:t>edény kihelyez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0B5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helyét és</w:t>
      </w:r>
      <w:r w:rsidRPr="009320B5">
        <w:rPr>
          <w:rFonts w:ascii="Times New Roman" w:hAnsi="Times New Roman" w:cs="Times New Roman"/>
          <w:sz w:val="24"/>
          <w:szCs w:val="24"/>
        </w:rPr>
        <w:t xml:space="preserve"> időpontját </w:t>
      </w:r>
      <w:r>
        <w:rPr>
          <w:rFonts w:ascii="Times New Roman" w:hAnsi="Times New Roman" w:cs="Times New Roman"/>
          <w:sz w:val="24"/>
          <w:szCs w:val="24"/>
        </w:rPr>
        <w:t>határozza meg</w:t>
      </w:r>
      <w:r w:rsidRPr="009320B5">
        <w:rPr>
          <w:rFonts w:ascii="Times New Roman" w:hAnsi="Times New Roman" w:cs="Times New Roman"/>
          <w:sz w:val="24"/>
          <w:szCs w:val="24"/>
        </w:rPr>
        <w:t>.</w:t>
      </w:r>
    </w:p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 xml:space="preserve">5. §-hoz: </w:t>
      </w:r>
      <w:r w:rsidRPr="009320B5">
        <w:rPr>
          <w:rFonts w:ascii="Times New Roman" w:hAnsi="Times New Roman" w:cs="Times New Roman"/>
          <w:sz w:val="24"/>
          <w:szCs w:val="24"/>
        </w:rPr>
        <w:t>A szüneteltetésre vonatkozó rendelkezéseket módosítja, így különösen a bejelentés határidejét, rögzíti a szüneteltetés időtartamát, a feltételeiben történő változásra vonatkozó rendelkezéseket.</w:t>
      </w:r>
    </w:p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 xml:space="preserve">6. §-hoz: </w:t>
      </w:r>
      <w:bookmarkStart w:id="1" w:name="_Hlk13659274"/>
      <w:r>
        <w:rPr>
          <w:rFonts w:ascii="Times New Roman" w:hAnsi="Times New Roman" w:cs="Times New Roman"/>
          <w:bCs/>
          <w:sz w:val="24"/>
          <w:szCs w:val="24"/>
        </w:rPr>
        <w:t xml:space="preserve">Az elkülönített hulladékgyűjtéssel kapcsolatos rendelkezések kiegészülnek az üveg hulladék gyűjtőpontjainak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új  2.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mellékletben történő felsorolásával.</w:t>
      </w:r>
    </w:p>
    <w:bookmarkEnd w:id="1"/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 xml:space="preserve">7. §-hoz: </w:t>
      </w:r>
      <w:r w:rsidRPr="009320B5">
        <w:rPr>
          <w:rFonts w:ascii="Times New Roman" w:hAnsi="Times New Roman" w:cs="Times New Roman"/>
          <w:sz w:val="24"/>
          <w:szCs w:val="24"/>
        </w:rPr>
        <w:t>A lomtalanításra vonatkozó rendelkezést szabályozza újra</w:t>
      </w:r>
      <w:r>
        <w:rPr>
          <w:rFonts w:ascii="Times New Roman" w:hAnsi="Times New Roman" w:cs="Times New Roman"/>
          <w:sz w:val="24"/>
          <w:szCs w:val="24"/>
        </w:rPr>
        <w:t>, valamint a közszolgáltató személyes adatokra vonatkozó kezelési kötelezettségét írja elő.</w:t>
      </w:r>
    </w:p>
    <w:p w:rsidR="00803C69" w:rsidRPr="00403240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20B5">
        <w:rPr>
          <w:rFonts w:ascii="Times New Roman" w:hAnsi="Times New Roman" w:cs="Times New Roman"/>
          <w:b/>
          <w:sz w:val="24"/>
          <w:szCs w:val="24"/>
        </w:rPr>
        <w:t>8.§-hoz</w:t>
      </w:r>
      <w:bookmarkStart w:id="2" w:name="_Hlk13660228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3240">
        <w:rPr>
          <w:rFonts w:ascii="Times New Roman" w:hAnsi="Times New Roman" w:cs="Times New Roman"/>
          <w:bCs/>
          <w:sz w:val="24"/>
          <w:szCs w:val="24"/>
        </w:rPr>
        <w:t>Az 1. és a 2 mellékletet emeli be a Rendeletbe</w:t>
      </w:r>
    </w:p>
    <w:bookmarkEnd w:id="2"/>
    <w:p w:rsidR="00803C69" w:rsidRPr="009320B5" w:rsidRDefault="00803C69" w:rsidP="00803C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320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9320B5">
        <w:rPr>
          <w:rFonts w:ascii="Times New Roman" w:hAnsi="Times New Roman" w:cs="Times New Roman"/>
          <w:b/>
          <w:sz w:val="24"/>
          <w:szCs w:val="24"/>
        </w:rPr>
        <w:t xml:space="preserve">-hoz: </w:t>
      </w:r>
      <w:r w:rsidRPr="009320B5"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803C69" w:rsidRDefault="00803C69">
      <w:bookmarkStart w:id="3" w:name="_GoBack"/>
      <w:bookmarkEnd w:id="3"/>
    </w:p>
    <w:sectPr w:rsidR="0080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69"/>
    <w:rsid w:val="0080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DA9D5-1A7F-43AD-B0AB-6FC44B2F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3C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2019-08-08T12:13:00Z</dcterms:created>
  <dcterms:modified xsi:type="dcterms:W3CDTF">2019-08-08T12:14:00Z</dcterms:modified>
</cp:coreProperties>
</file>