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7AE" w:rsidRPr="000477AE" w:rsidRDefault="000477AE" w:rsidP="000477AE">
      <w:pPr>
        <w:jc w:val="right"/>
        <w:rPr>
          <w:bCs/>
          <w:caps/>
        </w:rPr>
      </w:pPr>
      <w:bookmarkStart w:id="0" w:name="_GoBack"/>
      <w:bookmarkEnd w:id="0"/>
      <w:r w:rsidRPr="000477AE">
        <w:rPr>
          <w:bCs/>
          <w:caps/>
        </w:rPr>
        <w:t>Függelék</w:t>
      </w:r>
    </w:p>
    <w:p w:rsidR="000477AE" w:rsidRDefault="000477AE" w:rsidP="000477AE">
      <w:pPr>
        <w:jc w:val="center"/>
        <w:rPr>
          <w:b/>
          <w:bCs/>
          <w:caps/>
          <w:sz w:val="28"/>
        </w:rPr>
      </w:pPr>
    </w:p>
    <w:p w:rsidR="000477AE" w:rsidRDefault="000477AE" w:rsidP="000477AE">
      <w:pPr>
        <w:jc w:val="center"/>
        <w:rPr>
          <w:b/>
          <w:bCs/>
          <w:caps/>
          <w:sz w:val="28"/>
        </w:rPr>
      </w:pPr>
    </w:p>
    <w:p w:rsidR="000477AE" w:rsidRDefault="000477AE" w:rsidP="000477AE">
      <w:pPr>
        <w:jc w:val="center"/>
        <w:rPr>
          <w:b/>
          <w:bCs/>
          <w:caps/>
          <w:sz w:val="28"/>
        </w:rPr>
      </w:pPr>
    </w:p>
    <w:p w:rsidR="000477AE" w:rsidRPr="00411AFA" w:rsidRDefault="000477AE" w:rsidP="000477AE">
      <w:pPr>
        <w:jc w:val="center"/>
        <w:rPr>
          <w:b/>
          <w:bCs/>
          <w:caps/>
          <w:sz w:val="28"/>
        </w:rPr>
      </w:pPr>
      <w:r w:rsidRPr="00411AFA">
        <w:rPr>
          <w:b/>
          <w:bCs/>
          <w:caps/>
          <w:sz w:val="28"/>
        </w:rPr>
        <w:t xml:space="preserve">A rendelet megalkotásával </w:t>
      </w:r>
      <w:r>
        <w:rPr>
          <w:b/>
          <w:bCs/>
          <w:caps/>
          <w:sz w:val="28"/>
        </w:rPr>
        <w:t>és hatály</w:t>
      </w:r>
      <w:r w:rsidRPr="00411AFA">
        <w:rPr>
          <w:b/>
          <w:bCs/>
          <w:caps/>
          <w:sz w:val="28"/>
        </w:rPr>
        <w:t>osulásával összefüggésben várható jogalkalmazási gyakorlat várható hatásai</w:t>
      </w:r>
    </w:p>
    <w:p w:rsidR="000477AE" w:rsidRDefault="000477AE" w:rsidP="000477AE">
      <w:pPr>
        <w:rPr>
          <w:b/>
          <w:bCs/>
        </w:rPr>
      </w:pPr>
    </w:p>
    <w:p w:rsidR="000477AE" w:rsidRDefault="000477AE" w:rsidP="000477AE">
      <w:pPr>
        <w:jc w:val="center"/>
        <w:rPr>
          <w:b/>
          <w:bCs/>
        </w:rPr>
      </w:pPr>
    </w:p>
    <w:p w:rsidR="000477AE" w:rsidRDefault="000477AE" w:rsidP="000477AE">
      <w:pPr>
        <w:jc w:val="center"/>
        <w:rPr>
          <w:b/>
          <w:bCs/>
        </w:rPr>
      </w:pPr>
      <w:r>
        <w:rPr>
          <w:b/>
          <w:bCs/>
        </w:rPr>
        <w:t>ezen előzetes vizsgálat valószínűsíti Győr-Moson</w:t>
      </w:r>
      <w:r w:rsidR="004B097E">
        <w:rPr>
          <w:b/>
          <w:bCs/>
        </w:rPr>
        <w:t>-Sopron Megyei Önkormányzat 20</w:t>
      </w:r>
      <w:r w:rsidR="0005056A">
        <w:rPr>
          <w:b/>
          <w:bCs/>
        </w:rPr>
        <w:t>20</w:t>
      </w:r>
      <w:r>
        <w:rPr>
          <w:b/>
          <w:bCs/>
        </w:rPr>
        <w:t>. évi költségvetéséről szóló rendelete alkalmazásának várható következményeit</w:t>
      </w:r>
    </w:p>
    <w:p w:rsidR="000477AE" w:rsidRDefault="000477AE" w:rsidP="000477AE">
      <w:pPr>
        <w:jc w:val="center"/>
      </w:pPr>
    </w:p>
    <w:p w:rsidR="00FB1F71" w:rsidRDefault="00FB1F71" w:rsidP="000477AE">
      <w:pPr>
        <w:jc w:val="center"/>
      </w:pPr>
    </w:p>
    <w:p w:rsidR="000477AE" w:rsidRDefault="000477AE" w:rsidP="000477AE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28"/>
        <w:gridCol w:w="4534"/>
      </w:tblGrid>
      <w:tr w:rsidR="000477AE" w:rsidTr="00524CB6">
        <w:tc>
          <w:tcPr>
            <w:tcW w:w="4606" w:type="dxa"/>
          </w:tcPr>
          <w:p w:rsidR="000477AE" w:rsidRDefault="000477AE" w:rsidP="00524CB6">
            <w:pPr>
              <w:jc w:val="center"/>
              <w:rPr>
                <w:b/>
              </w:rPr>
            </w:pPr>
            <w:r>
              <w:rPr>
                <w:b/>
              </w:rPr>
              <w:t>Az elemzés szempontjai</w:t>
            </w:r>
          </w:p>
        </w:tc>
        <w:tc>
          <w:tcPr>
            <w:tcW w:w="4606" w:type="dxa"/>
          </w:tcPr>
          <w:p w:rsidR="000477AE" w:rsidRDefault="000477AE" w:rsidP="00524CB6">
            <w:pPr>
              <w:jc w:val="center"/>
              <w:rPr>
                <w:b/>
              </w:rPr>
            </w:pPr>
            <w:r>
              <w:rPr>
                <w:b/>
              </w:rPr>
              <w:t>Várható hatások</w:t>
            </w:r>
          </w:p>
        </w:tc>
      </w:tr>
      <w:tr w:rsidR="000477AE" w:rsidTr="00524CB6">
        <w:tc>
          <w:tcPr>
            <w:tcW w:w="4606" w:type="dxa"/>
          </w:tcPr>
          <w:p w:rsidR="000477AE" w:rsidRDefault="000477AE" w:rsidP="000477AE">
            <w:pPr>
              <w:jc w:val="both"/>
            </w:pPr>
            <w:r>
              <w:t>A rendelet- tervezet lehetséges társadalmi hatásai</w:t>
            </w:r>
          </w:p>
        </w:tc>
        <w:tc>
          <w:tcPr>
            <w:tcW w:w="4606" w:type="dxa"/>
          </w:tcPr>
          <w:p w:rsidR="000477AE" w:rsidRDefault="000477AE" w:rsidP="0005056A">
            <w:pPr>
              <w:jc w:val="both"/>
            </w:pPr>
            <w:r>
              <w:t>A tervezet Győr-Moson</w:t>
            </w:r>
            <w:r w:rsidR="0005056A">
              <w:t>-Sopron Megyei Önkormányzat 2020</w:t>
            </w:r>
            <w:r w:rsidR="00FB1F71">
              <w:t>. évi költségvetési</w:t>
            </w:r>
            <w:r>
              <w:t xml:space="preserve"> </w:t>
            </w:r>
            <w:r w:rsidR="00524CB6">
              <w:t xml:space="preserve">előirányzatait szabályozza, meghatározva az önkormányzat hatás- és feladatkörének szerkezetével összhangban lévő </w:t>
            </w:r>
            <w:r w:rsidR="004A4998">
              <w:t xml:space="preserve">– területfejlesztési és területrendezési feladatokkal kapcsolatos - </w:t>
            </w:r>
            <w:r>
              <w:t xml:space="preserve">bevételi és kiadási </w:t>
            </w:r>
            <w:r w:rsidR="00524CB6">
              <w:t>tervszámokat.</w:t>
            </w:r>
            <w:r>
              <w:t xml:space="preserve"> A</w:t>
            </w:r>
            <w:r w:rsidR="00524CB6">
              <w:t xml:space="preserve"> megye lakossága az önkormányzat honlapján keresztül internetes eléréssel megismerheti a rendelet teljes tartalmát.</w:t>
            </w:r>
          </w:p>
        </w:tc>
      </w:tr>
      <w:tr w:rsidR="000477AE" w:rsidTr="00524CB6">
        <w:tc>
          <w:tcPr>
            <w:tcW w:w="4606" w:type="dxa"/>
          </w:tcPr>
          <w:p w:rsidR="000477AE" w:rsidRDefault="000477AE" w:rsidP="000477AE">
            <w:pPr>
              <w:jc w:val="both"/>
            </w:pPr>
            <w:r>
              <w:t>A rendelet-tervezet gazdasági, költségvetési hatásai</w:t>
            </w:r>
          </w:p>
        </w:tc>
        <w:tc>
          <w:tcPr>
            <w:tcW w:w="4606" w:type="dxa"/>
          </w:tcPr>
          <w:p w:rsidR="000477AE" w:rsidRDefault="000477AE" w:rsidP="00524CB6">
            <w:pPr>
              <w:pStyle w:val="lfej"/>
              <w:tabs>
                <w:tab w:val="clear" w:pos="4536"/>
                <w:tab w:val="clear" w:pos="9072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A </w:t>
            </w:r>
            <w:r w:rsidR="00524CB6">
              <w:rPr>
                <w:bCs/>
                <w:szCs w:val="24"/>
              </w:rPr>
              <w:t xml:space="preserve">rendelet megalkotása után az állami </w:t>
            </w:r>
            <w:r>
              <w:rPr>
                <w:bCs/>
                <w:szCs w:val="24"/>
              </w:rPr>
              <w:t>kö</w:t>
            </w:r>
            <w:r w:rsidR="00524CB6">
              <w:rPr>
                <w:bCs/>
                <w:szCs w:val="24"/>
              </w:rPr>
              <w:t>ltségvetési</w:t>
            </w:r>
            <w:r>
              <w:rPr>
                <w:bCs/>
                <w:szCs w:val="24"/>
              </w:rPr>
              <w:t xml:space="preserve"> támogatásokkal </w:t>
            </w:r>
            <w:r w:rsidR="00524CB6">
              <w:rPr>
                <w:bCs/>
                <w:szCs w:val="24"/>
              </w:rPr>
              <w:t>egyezően</w:t>
            </w:r>
            <w:r>
              <w:rPr>
                <w:bCs/>
                <w:szCs w:val="24"/>
              </w:rPr>
              <w:t xml:space="preserve"> a</w:t>
            </w:r>
            <w:r w:rsidR="00524CB6">
              <w:rPr>
                <w:bCs/>
                <w:szCs w:val="24"/>
              </w:rPr>
              <w:t xml:space="preserve"> tervezett </w:t>
            </w:r>
            <w:r>
              <w:rPr>
                <w:bCs/>
                <w:szCs w:val="24"/>
              </w:rPr>
              <w:t>kiadások megegyeznek.</w:t>
            </w:r>
          </w:p>
        </w:tc>
      </w:tr>
      <w:tr w:rsidR="000477AE" w:rsidTr="00524CB6">
        <w:tc>
          <w:tcPr>
            <w:tcW w:w="4606" w:type="dxa"/>
          </w:tcPr>
          <w:p w:rsidR="000477AE" w:rsidRDefault="000477AE" w:rsidP="000477AE">
            <w:pPr>
              <w:jc w:val="both"/>
            </w:pPr>
            <w:r>
              <w:t>A rendelet-tervezet környezeti következményei</w:t>
            </w:r>
          </w:p>
        </w:tc>
        <w:tc>
          <w:tcPr>
            <w:tcW w:w="4606" w:type="dxa"/>
          </w:tcPr>
          <w:p w:rsidR="000477AE" w:rsidRDefault="000477AE" w:rsidP="00524CB6">
            <w:pPr>
              <w:jc w:val="both"/>
            </w:pPr>
            <w:r>
              <w:t>A nyílt közzététel jelentősen csökkenti a papírfelhasználást.</w:t>
            </w:r>
          </w:p>
        </w:tc>
      </w:tr>
      <w:tr w:rsidR="000477AE" w:rsidTr="00524CB6">
        <w:tc>
          <w:tcPr>
            <w:tcW w:w="4606" w:type="dxa"/>
          </w:tcPr>
          <w:p w:rsidR="000477AE" w:rsidRDefault="000477AE" w:rsidP="000477AE">
            <w:pPr>
              <w:jc w:val="both"/>
            </w:pPr>
            <w:r>
              <w:t>A rendelet-tervezet egészségi kockázatai</w:t>
            </w:r>
          </w:p>
        </w:tc>
        <w:tc>
          <w:tcPr>
            <w:tcW w:w="4606" w:type="dxa"/>
          </w:tcPr>
          <w:p w:rsidR="000477AE" w:rsidRDefault="000477AE" w:rsidP="007C3F1D">
            <w:pPr>
              <w:jc w:val="both"/>
            </w:pPr>
            <w:r>
              <w:t xml:space="preserve">A </w:t>
            </w:r>
            <w:r w:rsidR="007C3F1D">
              <w:t>szabályozás</w:t>
            </w:r>
            <w:r>
              <w:t xml:space="preserve"> tárgyából eredően nincsenek egészségi következményei.</w:t>
            </w:r>
          </w:p>
        </w:tc>
      </w:tr>
      <w:tr w:rsidR="000477AE" w:rsidTr="00524CB6">
        <w:tc>
          <w:tcPr>
            <w:tcW w:w="4606" w:type="dxa"/>
          </w:tcPr>
          <w:p w:rsidR="000477AE" w:rsidRDefault="000477AE" w:rsidP="000477AE">
            <w:pPr>
              <w:jc w:val="both"/>
            </w:pPr>
            <w:r>
              <w:t>A rendelet-tervezet adminisztratív terheket jelentő hatásai</w:t>
            </w:r>
          </w:p>
        </w:tc>
        <w:tc>
          <w:tcPr>
            <w:tcW w:w="4606" w:type="dxa"/>
          </w:tcPr>
          <w:p w:rsidR="000477AE" w:rsidRDefault="000477AE" w:rsidP="003C48BF">
            <w:pPr>
              <w:jc w:val="both"/>
            </w:pPr>
            <w:r>
              <w:t xml:space="preserve">Az </w:t>
            </w:r>
            <w:r w:rsidR="003C48BF">
              <w:t xml:space="preserve">ügyiratkészítés </w:t>
            </w:r>
            <w:r w:rsidR="007C3F1D" w:rsidRPr="007C3F1D">
              <w:t>k</w:t>
            </w:r>
            <w:r w:rsidR="007C3F1D">
              <w:t>ötelezettségek</w:t>
            </w:r>
            <w:r>
              <w:t xml:space="preserve"> átte</w:t>
            </w:r>
            <w:r w:rsidR="007C3F1D">
              <w:t xml:space="preserve">vődnek az </w:t>
            </w:r>
            <w:r>
              <w:t xml:space="preserve">elektronikus </w:t>
            </w:r>
            <w:r w:rsidR="007C3F1D">
              <w:t>szerkesztés körébe.</w:t>
            </w:r>
          </w:p>
        </w:tc>
      </w:tr>
      <w:tr w:rsidR="000477AE" w:rsidTr="00524CB6">
        <w:tc>
          <w:tcPr>
            <w:tcW w:w="4606" w:type="dxa"/>
          </w:tcPr>
          <w:p w:rsidR="000477AE" w:rsidRDefault="000477AE" w:rsidP="00524CB6">
            <w:pPr>
              <w:jc w:val="both"/>
            </w:pPr>
            <w:r>
              <w:t>A rendelet megalkotásának szükségessége, a</w:t>
            </w:r>
            <w:r w:rsidR="00524CB6">
              <w:t xml:space="preserve">nnak </w:t>
            </w:r>
            <w:r>
              <w:t>elmaradásának várható következményei</w:t>
            </w:r>
          </w:p>
        </w:tc>
        <w:tc>
          <w:tcPr>
            <w:tcW w:w="4606" w:type="dxa"/>
          </w:tcPr>
          <w:p w:rsidR="00646B76" w:rsidRDefault="000477AE" w:rsidP="00646B76">
            <w:pPr>
              <w:jc w:val="both"/>
            </w:pPr>
            <w:r>
              <w:t xml:space="preserve">A </w:t>
            </w:r>
            <w:r w:rsidR="007C3F1D">
              <w:t>rendelet</w:t>
            </w:r>
            <w:r>
              <w:t xml:space="preserve"> megalkotása </w:t>
            </w:r>
            <w:r w:rsidR="007C3F1D">
              <w:t xml:space="preserve">jogalkotási- tervezési kötelezettség teljesítése miatt </w:t>
            </w:r>
            <w:r w:rsidR="00646B76">
              <w:t>szükségszerű az Mötv. és az Áht. előírásai alapján, melynek elmaradása törvényességi mulasztásnak számít, ami állami támogatás megvonással jár.</w:t>
            </w:r>
          </w:p>
        </w:tc>
      </w:tr>
      <w:tr w:rsidR="000477AE" w:rsidTr="00524CB6">
        <w:tc>
          <w:tcPr>
            <w:tcW w:w="4606" w:type="dxa"/>
          </w:tcPr>
          <w:p w:rsidR="000477AE" w:rsidRDefault="000477AE" w:rsidP="00524CB6">
            <w:r>
              <w:t>A jogszabály alkalmazásához szükséges személyi, szervezeti, tárgyi és pénzügyi feltételek biztosítása</w:t>
            </w:r>
          </w:p>
        </w:tc>
        <w:tc>
          <w:tcPr>
            <w:tcW w:w="4606" w:type="dxa"/>
          </w:tcPr>
          <w:p w:rsidR="000477AE" w:rsidRDefault="000477AE" w:rsidP="007C3F1D">
            <w:pPr>
              <w:jc w:val="both"/>
            </w:pPr>
            <w:r>
              <w:t>A</w:t>
            </w:r>
            <w:r w:rsidR="007C3F1D">
              <w:t>z elvárt feladat teljesítéséhez</w:t>
            </w:r>
            <w:r>
              <w:t xml:space="preserve"> </w:t>
            </w:r>
            <w:r w:rsidR="007C3F1D">
              <w:t xml:space="preserve">a </w:t>
            </w:r>
            <w:r>
              <w:t>személyi, tárgyi és pénzügyi feltételek rendelkezésre állnak.</w:t>
            </w:r>
          </w:p>
        </w:tc>
      </w:tr>
    </w:tbl>
    <w:p w:rsidR="000477AE" w:rsidRDefault="000477AE"/>
    <w:sectPr w:rsidR="000477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6F4" w:rsidRDefault="008256F4" w:rsidP="004A3490">
      <w:r>
        <w:separator/>
      </w:r>
    </w:p>
  </w:endnote>
  <w:endnote w:type="continuationSeparator" w:id="0">
    <w:p w:rsidR="008256F4" w:rsidRDefault="008256F4" w:rsidP="004A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690" w:rsidRDefault="005D169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690" w:rsidRDefault="005D169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690" w:rsidRDefault="005D169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6F4" w:rsidRDefault="008256F4" w:rsidP="004A3490">
      <w:r>
        <w:separator/>
      </w:r>
    </w:p>
  </w:footnote>
  <w:footnote w:type="continuationSeparator" w:id="0">
    <w:p w:rsidR="008256F4" w:rsidRDefault="008256F4" w:rsidP="004A3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690" w:rsidRDefault="005D169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490" w:rsidRPr="004A3490" w:rsidRDefault="004A3490" w:rsidP="004A3490">
    <w:pPr>
      <w:pStyle w:val="lfej"/>
      <w:jc w:val="center"/>
      <w:rPr>
        <w:sz w:val="22"/>
        <w:szCs w:val="22"/>
      </w:rPr>
    </w:pPr>
    <w:r w:rsidRPr="004A3490">
      <w:rPr>
        <w:sz w:val="22"/>
        <w:szCs w:val="22"/>
      </w:rPr>
      <w:t>2</w:t>
    </w:r>
    <w:r w:rsidR="005D1690">
      <w:rPr>
        <w:sz w:val="22"/>
        <w:szCs w:val="22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690" w:rsidRDefault="005D169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56F"/>
    <w:rsid w:val="000477AE"/>
    <w:rsid w:val="0005056A"/>
    <w:rsid w:val="00144E04"/>
    <w:rsid w:val="003C42DE"/>
    <w:rsid w:val="003C48BF"/>
    <w:rsid w:val="003C5C83"/>
    <w:rsid w:val="004A3490"/>
    <w:rsid w:val="004A4998"/>
    <w:rsid w:val="004B097E"/>
    <w:rsid w:val="00524CB6"/>
    <w:rsid w:val="00534F9A"/>
    <w:rsid w:val="005D1690"/>
    <w:rsid w:val="00646B76"/>
    <w:rsid w:val="00697563"/>
    <w:rsid w:val="006D3A32"/>
    <w:rsid w:val="007C3F1D"/>
    <w:rsid w:val="008256F4"/>
    <w:rsid w:val="008A3C7D"/>
    <w:rsid w:val="008E3508"/>
    <w:rsid w:val="00AA256F"/>
    <w:rsid w:val="00C74BE6"/>
    <w:rsid w:val="00E05806"/>
    <w:rsid w:val="00F936D5"/>
    <w:rsid w:val="00FB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F8155-E558-4A8F-885C-6945577F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47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0477AE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0477A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9756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97563"/>
    <w:rPr>
      <w:rFonts w:ascii="Tahoma" w:eastAsia="Times New Roman" w:hAnsi="Tahoma" w:cs="Tahoma"/>
      <w:sz w:val="16"/>
      <w:szCs w:val="16"/>
      <w:lang w:eastAsia="hu-HU"/>
    </w:rPr>
  </w:style>
  <w:style w:type="paragraph" w:styleId="llb">
    <w:name w:val="footer"/>
    <w:basedOn w:val="Norml"/>
    <w:link w:val="llbChar"/>
    <w:uiPriority w:val="99"/>
    <w:unhideWhenUsed/>
    <w:rsid w:val="004A349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A3490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1587</Characters>
  <Application>Microsoft Office Word</Application>
  <DocSecurity>4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Gyor-Moson-Sopron Megyei Onkormanyzat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Babosne Nagy Klara</dc:creator>
  <cp:lastModifiedBy>Szanyine dr. Vitinger Monika</cp:lastModifiedBy>
  <cp:revision>2</cp:revision>
  <cp:lastPrinted>2016-02-15T11:32:00Z</cp:lastPrinted>
  <dcterms:created xsi:type="dcterms:W3CDTF">2020-03-06T10:45:00Z</dcterms:created>
  <dcterms:modified xsi:type="dcterms:W3CDTF">2020-03-06T10:45:00Z</dcterms:modified>
</cp:coreProperties>
</file>