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  <w:bookmarkStart w:id="0" w:name="_GoBack"/>
      <w:bookmarkEnd w:id="0"/>
    </w:p>
    <w:p w:rsidR="006446C7" w:rsidRPr="003E1578" w:rsidRDefault="00D833CE" w:rsidP="00C222D3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</w:t>
      </w:r>
      <w:r w:rsidR="00EA2E38" w:rsidRPr="006446C7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1 </w:t>
      </w:r>
      <w:r w:rsidR="00EA2E38" w:rsidRPr="006446C7">
        <w:rPr>
          <w:b/>
          <w:sz w:val="22"/>
          <w:szCs w:val="22"/>
        </w:rPr>
        <w:t xml:space="preserve"> számú</w:t>
      </w:r>
      <w:proofErr w:type="gramEnd"/>
      <w:r w:rsidR="00EA2E38" w:rsidRPr="006446C7">
        <w:rPr>
          <w:b/>
          <w:sz w:val="22"/>
          <w:szCs w:val="22"/>
        </w:rPr>
        <w:t xml:space="preserve"> melléklet</w:t>
      </w:r>
    </w:p>
    <w:p w:rsidR="00EA2E38" w:rsidRPr="003E1578" w:rsidRDefault="00D833CE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  </w:t>
      </w:r>
      <w:proofErr w:type="gramStart"/>
      <w:r w:rsidR="00C222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="00EA2E38" w:rsidRPr="003E1578">
        <w:rPr>
          <w:b/>
          <w:sz w:val="22"/>
          <w:szCs w:val="22"/>
        </w:rPr>
        <w:t xml:space="preserve"> /</w:t>
      </w:r>
      <w:proofErr w:type="gramEnd"/>
      <w:r w:rsidR="00EA2E38" w:rsidRPr="003E1578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7</w:t>
      </w:r>
      <w:r w:rsidR="00EA2E38"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C222D3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 xml:space="preserve">  </w:t>
      </w:r>
      <w:r w:rsidR="00814FE7">
        <w:rPr>
          <w:b/>
          <w:sz w:val="22"/>
          <w:szCs w:val="22"/>
        </w:rPr>
        <w:t>.</w:t>
      </w:r>
      <w:r w:rsidR="00EA2E38" w:rsidRPr="003E1578">
        <w:rPr>
          <w:b/>
          <w:sz w:val="22"/>
          <w:szCs w:val="22"/>
        </w:rPr>
        <w:t>) számú</w:t>
      </w:r>
    </w:p>
    <w:p w:rsidR="003E1578" w:rsidRPr="003E1578" w:rsidRDefault="00EA2E38" w:rsidP="00C222D3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3E1578" w:rsidRDefault="00D833CE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Dorogháza Fenyőliget Óvoda 2017. évi bevétele és kiadása </w:t>
      </w:r>
    </w:p>
    <w:p w:rsidR="00C222D3" w:rsidRDefault="00C222D3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2017. I</w:t>
      </w:r>
      <w:r w:rsidR="003B49B6">
        <w:rPr>
          <w:sz w:val="22"/>
          <w:szCs w:val="22"/>
        </w:rPr>
        <w:t>V</w:t>
      </w:r>
      <w:r>
        <w:rPr>
          <w:sz w:val="22"/>
          <w:szCs w:val="22"/>
        </w:rPr>
        <w:t>. negyedév</w:t>
      </w: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260115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A05283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1685693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840853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1685693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260115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840853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1685693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840853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1685693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D833CE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583412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  <w:r w:rsidR="00085F0E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840853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Default="0058341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B408 Egyéb kapott kamatok</w:t>
            </w:r>
          </w:p>
          <w:p w:rsidR="00583412" w:rsidRPr="00AC6F42" w:rsidRDefault="00583412" w:rsidP="004C7DC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B411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D833CE" w:rsidP="00583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583412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  <w:r w:rsidR="00085F0E">
              <w:rPr>
                <w:i/>
                <w:sz w:val="20"/>
                <w:szCs w:val="20"/>
              </w:rPr>
              <w:t>0</w:t>
            </w:r>
          </w:p>
          <w:p w:rsidR="00085F0E" w:rsidRPr="00AC6F42" w:rsidRDefault="00583412" w:rsidP="0058341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83412">
            <w:pPr>
              <w:rPr>
                <w:i/>
                <w:sz w:val="20"/>
                <w:szCs w:val="20"/>
              </w:rPr>
            </w:pP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583412" w:rsidRDefault="00583412" w:rsidP="005834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8</w:t>
            </w:r>
          </w:p>
          <w:p w:rsidR="00583412" w:rsidRDefault="00583412" w:rsidP="005834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3</w:t>
            </w:r>
          </w:p>
          <w:p w:rsidR="00583412" w:rsidRDefault="00583412" w:rsidP="00583412">
            <w:pPr>
              <w:jc w:val="center"/>
              <w:rPr>
                <w:i/>
                <w:sz w:val="20"/>
                <w:szCs w:val="20"/>
              </w:rPr>
            </w:pPr>
          </w:p>
          <w:p w:rsidR="00583412" w:rsidRPr="00AC6F42" w:rsidRDefault="00583412" w:rsidP="0057680D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840853" w:rsidP="0084085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250000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840853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25000</w:t>
            </w:r>
            <w:r w:rsidR="00085F0E"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  <w:p w:rsidR="00DE4C0F" w:rsidRPr="00085F0E" w:rsidRDefault="00DE4C0F" w:rsidP="004C7DC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B8131 Előző évi maradvány</w:t>
            </w:r>
          </w:p>
        </w:tc>
        <w:tc>
          <w:tcPr>
            <w:tcW w:w="1276" w:type="dxa"/>
            <w:vAlign w:val="center"/>
          </w:tcPr>
          <w:p w:rsidR="00085F0E" w:rsidRDefault="00D833CE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16096070</w:t>
            </w:r>
          </w:p>
          <w:p w:rsidR="00DE4C0F" w:rsidRPr="00085F0E" w:rsidRDefault="00DE4C0F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840853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17003220</w:t>
            </w:r>
          </w:p>
          <w:p w:rsidR="00DE4C0F" w:rsidRPr="00085F0E" w:rsidRDefault="00DE4C0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20773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Default="00840853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17003220</w:t>
            </w:r>
          </w:p>
          <w:p w:rsidR="00DE4C0F" w:rsidRPr="00085F0E" w:rsidRDefault="00DE4C0F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20773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D833C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16356185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840853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18959786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840853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18959786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583412" w:rsidRDefault="00EA2E38" w:rsidP="004C7DCB">
            <w:pPr>
              <w:jc w:val="center"/>
              <w:rPr>
                <w:b/>
                <w:sz w:val="16"/>
                <w:szCs w:val="16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D833C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10323670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840853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11646050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840853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11646050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1085800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223500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A653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11035177</w:t>
            </w:r>
          </w:p>
          <w:p w:rsidR="00A44F90" w:rsidRDefault="007A653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215873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84085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A653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11035177</w:t>
            </w:r>
          </w:p>
          <w:p w:rsidR="00A44F90" w:rsidRDefault="007A653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215873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7A653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395000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D833C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2252715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7A653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2610875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7A6534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2610875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3779800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7A653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4355071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B44025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3996537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D833C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620000</w:t>
            </w:r>
          </w:p>
          <w:p w:rsidR="006446C7" w:rsidRPr="006446C7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:rsidR="00E06E25" w:rsidRPr="00E06E25" w:rsidRDefault="00D833C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E06E25" w:rsidRDefault="00D833C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2346800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476000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1665800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E06E25" w:rsidRDefault="006F366F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  <w:p w:rsidR="00E06E25" w:rsidRPr="00B65551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20000</w:t>
            </w:r>
          </w:p>
          <w:p w:rsidR="00E06E25" w:rsidRPr="00B65551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E06E25" w:rsidRPr="00B65551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793000</w:t>
            </w:r>
          </w:p>
          <w:p w:rsidR="00E06E25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793000</w:t>
            </w:r>
          </w:p>
          <w:p w:rsidR="00B65551" w:rsidRPr="009B2658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C0F" w:rsidRDefault="007A6534" w:rsidP="00DE4C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786129</w:t>
            </w:r>
          </w:p>
          <w:p w:rsidR="00DE4C0F" w:rsidRPr="006446C7" w:rsidRDefault="007A6534" w:rsidP="00DE4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363181</w:t>
            </w:r>
          </w:p>
          <w:p w:rsidR="00DE4C0F" w:rsidRDefault="00DE4C0F" w:rsidP="00DE4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A6534">
              <w:rPr>
                <w:sz w:val="20"/>
                <w:szCs w:val="20"/>
              </w:rPr>
              <w:t>9089</w:t>
            </w:r>
          </w:p>
          <w:p w:rsidR="00DE4C0F" w:rsidRDefault="007A6534" w:rsidP="00DE4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333856</w:t>
            </w:r>
          </w:p>
          <w:p w:rsidR="00DE4C0F" w:rsidRPr="00E06E25" w:rsidRDefault="007A6534" w:rsidP="00DE4C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16601</w:t>
            </w:r>
          </w:p>
          <w:p w:rsidR="00DE4C0F" w:rsidRDefault="00DE4C0F" w:rsidP="00DE4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E4C0F" w:rsidRDefault="007A6534" w:rsidP="00DE4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16601</w:t>
            </w:r>
          </w:p>
          <w:p w:rsidR="00DE4C0F" w:rsidRPr="00E06E25" w:rsidRDefault="00DE4C0F" w:rsidP="00DE4C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A6534">
              <w:rPr>
                <w:b/>
                <w:sz w:val="20"/>
                <w:szCs w:val="20"/>
              </w:rPr>
              <w:t>558415</w:t>
            </w:r>
          </w:p>
          <w:p w:rsidR="00A44F90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A6534">
              <w:rPr>
                <w:sz w:val="20"/>
                <w:szCs w:val="20"/>
              </w:rPr>
              <w:t>91120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A653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379949</w:t>
            </w:r>
          </w:p>
          <w:p w:rsidR="00B65551" w:rsidRDefault="007A653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A653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1687346</w:t>
            </w:r>
          </w:p>
          <w:p w:rsidR="00A44F90" w:rsidRDefault="007A653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A653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A653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993946</w:t>
            </w:r>
          </w:p>
          <w:p w:rsidR="00A44F90" w:rsidRDefault="007A653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993926</w:t>
            </w:r>
          </w:p>
          <w:p w:rsidR="00E06E25" w:rsidRPr="009B2658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6E25">
              <w:rPr>
                <w:sz w:val="20"/>
                <w:szCs w:val="20"/>
              </w:rPr>
              <w:t>0</w:t>
            </w:r>
            <w:r w:rsidR="007A6534">
              <w:rPr>
                <w:sz w:val="20"/>
                <w:szCs w:val="20"/>
              </w:rPr>
              <w:t>0946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7A6534" w:rsidRDefault="007A6534" w:rsidP="0057680D">
            <w:pPr>
              <w:jc w:val="right"/>
              <w:rPr>
                <w:b/>
                <w:sz w:val="20"/>
                <w:szCs w:val="20"/>
              </w:rPr>
            </w:pPr>
            <w:r w:rsidRPr="007A6534">
              <w:rPr>
                <w:b/>
                <w:sz w:val="20"/>
                <w:szCs w:val="20"/>
              </w:rPr>
              <w:t>786129</w:t>
            </w:r>
          </w:p>
          <w:p w:rsidR="006446C7" w:rsidRDefault="007A653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363184</w:t>
            </w:r>
          </w:p>
          <w:p w:rsidR="00A44F90" w:rsidRDefault="007A653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89089</w:t>
            </w:r>
          </w:p>
          <w:p w:rsidR="00A44F90" w:rsidRDefault="007A653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333856</w:t>
            </w:r>
          </w:p>
          <w:p w:rsidR="00A44F90" w:rsidRDefault="007A653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16601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A653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16601</w:t>
            </w:r>
          </w:p>
          <w:p w:rsidR="00A44F90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740208</w:t>
            </w:r>
          </w:p>
          <w:p w:rsidR="00A44F90" w:rsidRDefault="00B440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491120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440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100954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440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1687346</w:t>
            </w:r>
          </w:p>
          <w:p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440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914387</w:t>
            </w:r>
          </w:p>
          <w:p w:rsidR="00A44F90" w:rsidRDefault="00B440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914387</w:t>
            </w:r>
          </w:p>
          <w:p w:rsidR="00E06E25" w:rsidRPr="009B2658" w:rsidRDefault="00B44025" w:rsidP="006B0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200946</w:t>
            </w:r>
            <w:r w:rsidR="006B0A8C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6F366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7A653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347790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7A653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273850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7A653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73940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B44025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273850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B44025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73940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16356185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7A653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18959786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B44025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18601252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B440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B440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8"/>
    <w:rsid w:val="00011B51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57903"/>
    <w:rsid w:val="002B73A7"/>
    <w:rsid w:val="002F46C5"/>
    <w:rsid w:val="00330113"/>
    <w:rsid w:val="003B49B6"/>
    <w:rsid w:val="003D7828"/>
    <w:rsid w:val="003E1578"/>
    <w:rsid w:val="00404A32"/>
    <w:rsid w:val="004522B9"/>
    <w:rsid w:val="004939FA"/>
    <w:rsid w:val="00522CAC"/>
    <w:rsid w:val="00532556"/>
    <w:rsid w:val="00536F99"/>
    <w:rsid w:val="00554E2C"/>
    <w:rsid w:val="0057194B"/>
    <w:rsid w:val="00583412"/>
    <w:rsid w:val="005C21B7"/>
    <w:rsid w:val="00623209"/>
    <w:rsid w:val="006446C7"/>
    <w:rsid w:val="006908BC"/>
    <w:rsid w:val="006B0A8C"/>
    <w:rsid w:val="006E1A24"/>
    <w:rsid w:val="006F366F"/>
    <w:rsid w:val="007539CF"/>
    <w:rsid w:val="00783351"/>
    <w:rsid w:val="007A6534"/>
    <w:rsid w:val="007E653E"/>
    <w:rsid w:val="00814FE7"/>
    <w:rsid w:val="00840853"/>
    <w:rsid w:val="008B1103"/>
    <w:rsid w:val="008F247B"/>
    <w:rsid w:val="00980AC7"/>
    <w:rsid w:val="009A76A9"/>
    <w:rsid w:val="009F0722"/>
    <w:rsid w:val="00A05283"/>
    <w:rsid w:val="00A42B22"/>
    <w:rsid w:val="00A44F90"/>
    <w:rsid w:val="00B1186B"/>
    <w:rsid w:val="00B12E15"/>
    <w:rsid w:val="00B427BB"/>
    <w:rsid w:val="00B44025"/>
    <w:rsid w:val="00B65551"/>
    <w:rsid w:val="00B750C6"/>
    <w:rsid w:val="00C222D3"/>
    <w:rsid w:val="00D342C3"/>
    <w:rsid w:val="00D5033C"/>
    <w:rsid w:val="00D651F0"/>
    <w:rsid w:val="00D833CE"/>
    <w:rsid w:val="00D96677"/>
    <w:rsid w:val="00DE4C0F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64FFA-975F-43EF-A9D2-32A93726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222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22D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4613-AD35-4644-B71C-9F9FCD09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2017-12-07T07:42:00Z</cp:lastPrinted>
  <dcterms:created xsi:type="dcterms:W3CDTF">2018-05-29T06:35:00Z</dcterms:created>
  <dcterms:modified xsi:type="dcterms:W3CDTF">2018-05-29T06:35:00Z</dcterms:modified>
</cp:coreProperties>
</file>