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8D" w:rsidRPr="0039368D" w:rsidRDefault="0039368D" w:rsidP="0039368D">
      <w:pPr>
        <w:numPr>
          <w:ilvl w:val="0"/>
          <w:numId w:val="5"/>
        </w:numPr>
        <w:spacing w:after="160" w:line="256" w:lineRule="auto"/>
        <w:contextualSpacing/>
        <w:jc w:val="right"/>
        <w:rPr>
          <w:rFonts w:eastAsia="Times New Roman" w:cs="Times New Roman"/>
          <w:szCs w:val="24"/>
          <w:lang w:eastAsia="hu-HU"/>
        </w:rPr>
      </w:pPr>
      <w:r w:rsidRPr="0039368D">
        <w:rPr>
          <w:rFonts w:eastAsia="Times New Roman" w:cs="Times New Roman"/>
          <w:szCs w:val="24"/>
          <w:lang w:eastAsia="hu-HU"/>
        </w:rPr>
        <w:t>sz. melléklet a 7/2019.(VIII.21.) sz. önkormányzati rendelethez</w:t>
      </w:r>
    </w:p>
    <w:p w:rsidR="0039368D" w:rsidRPr="0039368D" w:rsidRDefault="0039368D" w:rsidP="0039368D">
      <w:pPr>
        <w:spacing w:after="160" w:line="256" w:lineRule="auto"/>
        <w:jc w:val="right"/>
        <w:rPr>
          <w:rFonts w:asciiTheme="minorHAnsi" w:eastAsiaTheme="minorHAnsi" w:hAnsiTheme="minorHAnsi" w:cstheme="minorBidi"/>
          <w:sz w:val="22"/>
        </w:rPr>
      </w:pPr>
    </w:p>
    <w:p w:rsidR="0039368D" w:rsidRPr="0039368D" w:rsidRDefault="0039368D" w:rsidP="0039368D">
      <w:pPr>
        <w:spacing w:after="160" w:line="256" w:lineRule="auto"/>
        <w:jc w:val="right"/>
        <w:rPr>
          <w:rFonts w:asciiTheme="minorHAnsi" w:eastAsiaTheme="minorHAnsi" w:hAnsiTheme="minorHAnsi" w:cstheme="minorBidi"/>
          <w:sz w:val="22"/>
        </w:rPr>
      </w:pPr>
    </w:p>
    <w:p w:rsidR="0039368D" w:rsidRPr="0039368D" w:rsidRDefault="0039368D" w:rsidP="0039368D">
      <w:pPr>
        <w:spacing w:after="160" w:line="256" w:lineRule="auto"/>
        <w:rPr>
          <w:rFonts w:eastAsiaTheme="minorHAnsi" w:cs="Times New Roman"/>
          <w:b/>
          <w:bCs/>
          <w:szCs w:val="24"/>
        </w:rPr>
      </w:pPr>
      <w:r w:rsidRPr="0039368D">
        <w:rPr>
          <w:rFonts w:eastAsiaTheme="minorHAnsi" w:cs="Times New Roman"/>
          <w:b/>
          <w:bCs/>
          <w:szCs w:val="24"/>
        </w:rPr>
        <w:t xml:space="preserve">Étkezési személyi térítési díjak </w:t>
      </w:r>
    </w:p>
    <w:p w:rsidR="0039368D" w:rsidRPr="0039368D" w:rsidRDefault="0039368D" w:rsidP="0039368D">
      <w:pPr>
        <w:spacing w:after="160" w:line="256" w:lineRule="auto"/>
        <w:rPr>
          <w:rFonts w:eastAsiaTheme="minorHAnsi" w:cs="Times New Roman"/>
          <w:szCs w:val="24"/>
        </w:rPr>
      </w:pPr>
      <w:r w:rsidRPr="0039368D">
        <w:rPr>
          <w:rFonts w:eastAsiaTheme="minorHAnsi" w:cs="Times New Roman"/>
          <w:szCs w:val="24"/>
        </w:rPr>
        <w:t>Amennyiben az egy főre eső havi nettó jövedelem</w:t>
      </w:r>
    </w:p>
    <w:p w:rsidR="0039368D" w:rsidRPr="0039368D" w:rsidRDefault="0039368D" w:rsidP="0039368D">
      <w:pPr>
        <w:widowControl w:val="0"/>
        <w:numPr>
          <w:ilvl w:val="0"/>
          <w:numId w:val="6"/>
        </w:numPr>
        <w:suppressAutoHyphens/>
        <w:spacing w:after="160" w:line="256" w:lineRule="auto"/>
        <w:rPr>
          <w:rFonts w:eastAsia="Times New Roman" w:cs="Times New Roman"/>
          <w:kern w:val="2"/>
          <w:szCs w:val="24"/>
          <w:lang w:eastAsia="hu-HU"/>
        </w:rPr>
      </w:pPr>
      <w:r w:rsidRPr="0039368D">
        <w:rPr>
          <w:rFonts w:eastAsia="Times New Roman" w:cs="Times New Roman"/>
          <w:kern w:val="2"/>
          <w:szCs w:val="24"/>
          <w:lang w:eastAsia="hu-HU"/>
        </w:rPr>
        <w:t>nem haladja meg az 50.000,- forintot:</w:t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  <w:t xml:space="preserve">  </w:t>
      </w:r>
      <w:r w:rsidRPr="0039368D">
        <w:rPr>
          <w:rFonts w:eastAsia="Times New Roman" w:cs="Times New Roman"/>
          <w:kern w:val="2"/>
          <w:szCs w:val="24"/>
          <w:lang w:eastAsia="hu-HU"/>
        </w:rPr>
        <w:tab/>
        <w:t>180.- Ft/fő/nap</w:t>
      </w:r>
    </w:p>
    <w:p w:rsidR="0039368D" w:rsidRPr="0039368D" w:rsidRDefault="0039368D" w:rsidP="0039368D">
      <w:pPr>
        <w:widowControl w:val="0"/>
        <w:numPr>
          <w:ilvl w:val="0"/>
          <w:numId w:val="6"/>
        </w:numPr>
        <w:suppressAutoHyphens/>
        <w:spacing w:after="160" w:line="256" w:lineRule="auto"/>
        <w:rPr>
          <w:rFonts w:eastAsia="Times New Roman" w:cs="Times New Roman"/>
          <w:kern w:val="2"/>
          <w:szCs w:val="24"/>
          <w:lang w:eastAsia="hu-HU"/>
        </w:rPr>
      </w:pPr>
      <w:r w:rsidRPr="0039368D">
        <w:rPr>
          <w:rFonts w:eastAsia="Times New Roman" w:cs="Times New Roman"/>
          <w:kern w:val="2"/>
          <w:szCs w:val="24"/>
          <w:lang w:eastAsia="hu-HU"/>
        </w:rPr>
        <w:t>50.001,- - 75.000,- forint között van:</w:t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  <w:t>230.- Ft/fő/nap</w:t>
      </w:r>
    </w:p>
    <w:p w:rsidR="0039368D" w:rsidRPr="0039368D" w:rsidRDefault="0039368D" w:rsidP="0039368D">
      <w:pPr>
        <w:widowControl w:val="0"/>
        <w:numPr>
          <w:ilvl w:val="0"/>
          <w:numId w:val="6"/>
        </w:numPr>
        <w:suppressAutoHyphens/>
        <w:spacing w:after="160" w:line="256" w:lineRule="auto"/>
        <w:rPr>
          <w:rFonts w:eastAsia="Times New Roman" w:cs="Times New Roman"/>
          <w:kern w:val="2"/>
          <w:szCs w:val="24"/>
          <w:lang w:eastAsia="hu-HU"/>
        </w:rPr>
      </w:pPr>
      <w:r w:rsidRPr="0039368D">
        <w:rPr>
          <w:rFonts w:eastAsia="Times New Roman" w:cs="Times New Roman"/>
          <w:kern w:val="2"/>
          <w:szCs w:val="24"/>
          <w:lang w:eastAsia="hu-HU"/>
        </w:rPr>
        <w:t>75.001,- - 100.000,- forint között van:</w:t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  <w:t>300.- Ft/fő/nap</w:t>
      </w:r>
    </w:p>
    <w:p w:rsidR="0039368D" w:rsidRPr="0039368D" w:rsidRDefault="0039368D" w:rsidP="0039368D">
      <w:pPr>
        <w:widowControl w:val="0"/>
        <w:numPr>
          <w:ilvl w:val="0"/>
          <w:numId w:val="6"/>
        </w:numPr>
        <w:suppressAutoHyphens/>
        <w:spacing w:after="160" w:line="256" w:lineRule="auto"/>
        <w:rPr>
          <w:rFonts w:eastAsia="Times New Roman" w:cs="Times New Roman"/>
          <w:kern w:val="2"/>
          <w:szCs w:val="24"/>
          <w:lang w:eastAsia="hu-HU"/>
        </w:rPr>
      </w:pPr>
      <w:r w:rsidRPr="0039368D">
        <w:rPr>
          <w:rFonts w:eastAsia="Times New Roman" w:cs="Times New Roman"/>
          <w:kern w:val="2"/>
          <w:szCs w:val="24"/>
          <w:lang w:eastAsia="hu-HU"/>
        </w:rPr>
        <w:t>100.000,- forint fölött van:</w:t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</w:r>
      <w:r w:rsidRPr="0039368D">
        <w:rPr>
          <w:rFonts w:eastAsia="Times New Roman" w:cs="Times New Roman"/>
          <w:kern w:val="2"/>
          <w:szCs w:val="24"/>
          <w:lang w:eastAsia="hu-HU"/>
        </w:rPr>
        <w:tab/>
        <w:t>400.- Ft/fő/nap</w:t>
      </w:r>
    </w:p>
    <w:p w:rsidR="0039368D" w:rsidRPr="0039368D" w:rsidRDefault="0039368D" w:rsidP="0039368D">
      <w:pPr>
        <w:spacing w:after="160" w:line="256" w:lineRule="auto"/>
        <w:rPr>
          <w:rFonts w:asciiTheme="minorHAnsi" w:eastAsiaTheme="minorHAnsi" w:hAnsiTheme="minorHAnsi" w:cstheme="minorBidi"/>
          <w:sz w:val="22"/>
        </w:rPr>
      </w:pPr>
    </w:p>
    <w:p w:rsidR="001434C3" w:rsidRPr="0039368D" w:rsidRDefault="001434C3" w:rsidP="0039368D">
      <w:bookmarkStart w:id="0" w:name="_GoBack"/>
      <w:bookmarkEnd w:id="0"/>
    </w:p>
    <w:sectPr w:rsidR="001434C3" w:rsidRPr="0039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1434C3"/>
    <w:rsid w:val="002E4502"/>
    <w:rsid w:val="00364FDB"/>
    <w:rsid w:val="00386F26"/>
    <w:rsid w:val="0039368D"/>
    <w:rsid w:val="004D02D3"/>
    <w:rsid w:val="00547E96"/>
    <w:rsid w:val="00562D8B"/>
    <w:rsid w:val="00622158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15</cp:revision>
  <dcterms:created xsi:type="dcterms:W3CDTF">2018-05-17T11:42:00Z</dcterms:created>
  <dcterms:modified xsi:type="dcterms:W3CDTF">2019-08-28T06:11:00Z</dcterms:modified>
</cp:coreProperties>
</file>