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48" w:rsidRDefault="00D93A48" w:rsidP="00D93A48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1. sz</w:t>
      </w:r>
      <w:r>
        <w:rPr>
          <w:rFonts w:hAnsi="Times New Roman Bold"/>
          <w:u w:val="single"/>
        </w:rPr>
        <w:t>á</w:t>
      </w:r>
      <w:r>
        <w:rPr>
          <w:rFonts w:ascii="Times New Roman Bold"/>
          <w:u w:val="single"/>
        </w:rPr>
        <w:t>m</w:t>
      </w:r>
      <w:r>
        <w:rPr>
          <w:rFonts w:hAnsi="Times New Roman Bold"/>
          <w:u w:val="single"/>
        </w:rPr>
        <w:t>ú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mell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klet</w:t>
      </w:r>
    </w:p>
    <w:p w:rsidR="00D93A48" w:rsidRDefault="00D93A48" w:rsidP="00D93A48">
      <w:pPr>
        <w:rPr>
          <w:rFonts w:ascii="Times New Roman Bold" w:eastAsia="Times New Roman Bold" w:hAnsi="Times New Roman Bold" w:cs="Times New Roman Bold"/>
          <w:u w:val="single"/>
        </w:rPr>
      </w:pPr>
    </w:p>
    <w:p w:rsidR="00D93A48" w:rsidRDefault="00D93A48" w:rsidP="00D93A48">
      <w:pPr>
        <w:rPr>
          <w:rFonts w:ascii="Times New Roman Bold" w:eastAsia="Times New Roman Bold" w:hAnsi="Times New Roman Bold" w:cs="Times New Roman Bold"/>
          <w:u w:val="single"/>
        </w:rPr>
      </w:pPr>
    </w:p>
    <w:p w:rsidR="00D93A48" w:rsidRDefault="00D93A48" w:rsidP="00D93A48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2015.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SOK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ascii="Times New Roman Bold"/>
          <w:sz w:val="28"/>
          <w:szCs w:val="28"/>
          <w:u w:val="single"/>
        </w:rPr>
        <w:t xml:space="preserve">2015.06.30. </w:t>
      </w:r>
      <w:proofErr w:type="spellStart"/>
      <w:r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D93A48" w:rsidRDefault="00D93A48" w:rsidP="00D93A48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M</w:t>
      </w:r>
      <w:r>
        <w:rPr>
          <w:rFonts w:hAnsi="Times New Roman Bold"/>
          <w:sz w:val="28"/>
          <w:szCs w:val="28"/>
          <w:u w:val="single"/>
        </w:rPr>
        <w:t>ű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d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  <w:lang w:val="it-IT"/>
        </w:rPr>
        <w:t>si c</w:t>
      </w:r>
      <w:proofErr w:type="spellStart"/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ú</w:t>
      </w:r>
      <w:proofErr w:type="spellEnd"/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zpontos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tott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nyzat:</w:t>
      </w: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</w:p>
    <w:p w:rsidR="00D93A48" w:rsidRDefault="00D93A48" w:rsidP="00D93A48">
      <w:pPr>
        <w:spacing w:line="276" w:lineRule="auto"/>
      </w:pPr>
      <w:r>
        <w:rPr>
          <w:sz w:val="28"/>
          <w:szCs w:val="28"/>
        </w:rPr>
        <w:tab/>
      </w:r>
      <w:r>
        <w:t>2014. évről á</w:t>
      </w:r>
      <w:proofErr w:type="spellStart"/>
      <w:r>
        <w:rPr>
          <w:lang w:val="en-US"/>
        </w:rPr>
        <w:t>th</w:t>
      </w:r>
      <w:r>
        <w:t>úzódó</w:t>
      </w:r>
      <w:proofErr w:type="spellEnd"/>
      <w:r>
        <w:t xml:space="preserve"> </w:t>
      </w:r>
      <w:proofErr w:type="spell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 xml:space="preserve"> </w:t>
      </w:r>
      <w:proofErr w:type="gramStart"/>
      <w:r>
        <w:t>támogatása</w:t>
      </w:r>
      <w:r>
        <w:tab/>
      </w:r>
      <w:r>
        <w:tab/>
      </w:r>
      <w:r>
        <w:tab/>
        <w:t xml:space="preserve">          112.</w:t>
      </w:r>
      <w:proofErr w:type="gramEnd"/>
      <w:r>
        <w:t>395,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Helyi </w:t>
      </w:r>
      <w:proofErr w:type="spellStart"/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tok</w:t>
      </w:r>
      <w:proofErr w:type="spellEnd"/>
      <w:r>
        <w:rPr>
          <w:rFonts w:ascii="Times New Roman Bold"/>
          <w:sz w:val="28"/>
          <w:szCs w:val="28"/>
          <w:u w:val="single"/>
        </w:rPr>
        <w:t xml:space="preserve"> kieg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sa:</w:t>
      </w: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D93A48" w:rsidRDefault="00D93A48" w:rsidP="00D93A48">
      <w:pPr>
        <w:spacing w:line="276" w:lineRule="auto"/>
      </w:pPr>
      <w:r>
        <w:tab/>
        <w:t xml:space="preserve">2015. évi </w:t>
      </w:r>
      <w:proofErr w:type="spellStart"/>
      <w:proofErr w:type="gram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567.</w:t>
      </w:r>
      <w:proofErr w:type="gramEnd"/>
      <w:r>
        <w:t>109,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  <w:rPr>
          <w:sz w:val="28"/>
          <w:szCs w:val="28"/>
          <w:u w:val="single"/>
        </w:rPr>
      </w:pP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sz w:val="28"/>
          <w:szCs w:val="28"/>
          <w:u w:val="single"/>
        </w:rPr>
        <w:t>Telep</w:t>
      </w:r>
      <w:r>
        <w:rPr>
          <w:rFonts w:hAnsi="Times New Roman Bold"/>
          <w:sz w:val="28"/>
          <w:szCs w:val="28"/>
          <w:u w:val="single"/>
        </w:rPr>
        <w:t>ü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 xml:space="preserve">si 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nyzatok szoci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lis, gyermekj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 xml:space="preserve">ti, 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 gyermek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tkeztet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si feladatainak 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</w:t>
      </w:r>
      <w:proofErr w:type="gramStart"/>
      <w:r>
        <w:rPr>
          <w:rFonts w:ascii="Times New Roman Bold"/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243.</w:t>
      </w:r>
      <w:proofErr w:type="gramEnd"/>
      <w:r>
        <w:t>643,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D93A48" w:rsidRDefault="00D93A48" w:rsidP="00D93A48">
      <w:pPr>
        <w:spacing w:line="276" w:lineRule="auto"/>
        <w:ind w:firstLine="708"/>
      </w:pPr>
      <w:r>
        <w:t>Foglalkoztatást helyettesítő tám.</w:t>
      </w:r>
      <w:r>
        <w:tab/>
        <w:t xml:space="preserve">             32.832,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  <w:ind w:firstLine="708"/>
      </w:pPr>
      <w:r>
        <w:t xml:space="preserve">Rendszeres </w:t>
      </w:r>
      <w:proofErr w:type="spellStart"/>
      <w:r>
        <w:t>szociá</w:t>
      </w:r>
      <w:proofErr w:type="spellEnd"/>
      <w:r>
        <w:rPr>
          <w:lang w:val="pt-PT"/>
        </w:rPr>
        <w:t xml:space="preserve">lis </w:t>
      </w:r>
      <w:proofErr w:type="gramStart"/>
      <w:r>
        <w:rPr>
          <w:lang w:val="pt-PT"/>
        </w:rPr>
        <w:t>seg</w:t>
      </w:r>
      <w:proofErr w:type="spellStart"/>
      <w:r>
        <w:t>ély</w:t>
      </w:r>
      <w:proofErr w:type="spellEnd"/>
      <w:r>
        <w:tab/>
      </w:r>
      <w:r>
        <w:tab/>
        <w:t xml:space="preserve">             69.</w:t>
      </w:r>
      <w:proofErr w:type="gramEnd"/>
      <w:r>
        <w:t>255,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  <w:ind w:firstLine="708"/>
      </w:pPr>
      <w:r>
        <w:t xml:space="preserve">Lakásfenntartási </w:t>
      </w:r>
      <w:proofErr w:type="gramStart"/>
      <w:r>
        <w:t>támogatás</w:t>
      </w:r>
      <w:r>
        <w:tab/>
      </w:r>
      <w:r>
        <w:tab/>
        <w:t xml:space="preserve">           158.</w:t>
      </w:r>
      <w:proofErr w:type="gramEnd"/>
      <w:r>
        <w:t>580,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  <w:r>
        <w:tab/>
      </w:r>
      <w:proofErr w:type="spellStart"/>
      <w:r>
        <w:t>Jöv</w:t>
      </w:r>
      <w:proofErr w:type="gramStart"/>
      <w:r>
        <w:t>.pótló</w:t>
      </w:r>
      <w:proofErr w:type="spellEnd"/>
      <w:proofErr w:type="gramEnd"/>
      <w:r>
        <w:t xml:space="preserve"> támogatás visszautalása</w:t>
      </w:r>
      <w:r>
        <w:tab/>
      </w:r>
      <w:r>
        <w:tab/>
        <w:t>-17.024,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</w:p>
    <w:p w:rsidR="00D93A48" w:rsidRDefault="00D93A48" w:rsidP="00D93A48">
      <w:pPr>
        <w:spacing w:line="276" w:lineRule="auto"/>
      </w:pPr>
      <w:r>
        <w:t xml:space="preserve">Közfoglalkoztatott </w:t>
      </w:r>
      <w:proofErr w:type="spellStart"/>
      <w:r>
        <w:t>bértám</w:t>
      </w:r>
      <w:proofErr w:type="spellEnd"/>
      <w:r>
        <w:t xml:space="preserve">. felügyeleti </w:t>
      </w:r>
      <w:proofErr w:type="gramStart"/>
      <w:r>
        <w:t>szervtől</w:t>
      </w:r>
      <w:r>
        <w:tab/>
      </w:r>
      <w:r>
        <w:tab/>
      </w:r>
      <w:r>
        <w:tab/>
        <w:t xml:space="preserve">                    206.</w:t>
      </w:r>
      <w:proofErr w:type="gramEnd"/>
      <w:r>
        <w:t>703,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  <w:r>
        <w:t xml:space="preserve">Közfoglalkoztatott </w:t>
      </w:r>
      <w:proofErr w:type="spellStart"/>
      <w:r>
        <w:t>bértám</w:t>
      </w:r>
      <w:proofErr w:type="gramStart"/>
      <w:r>
        <w:t>.kormány</w:t>
      </w:r>
      <w:proofErr w:type="spellEnd"/>
      <w:proofErr w:type="gramEnd"/>
      <w:r>
        <w:t xml:space="preserve"> hatáskörben</w:t>
      </w:r>
      <w:r>
        <w:tab/>
      </w:r>
      <w:r>
        <w:tab/>
      </w:r>
      <w:r>
        <w:tab/>
        <w:t xml:space="preserve">                    177.028,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</w:p>
    <w:p w:rsidR="00D93A48" w:rsidRDefault="00D93A48" w:rsidP="00D93A48">
      <w:pPr>
        <w:spacing w:line="276" w:lineRule="auto"/>
      </w:pPr>
      <w:r>
        <w:t xml:space="preserve">Saját hatáskörben végzett </w:t>
      </w:r>
      <w:proofErr w:type="spellStart"/>
      <w:r>
        <w:t>előirányzatmódosítások</w:t>
      </w:r>
      <w:proofErr w:type="spellEnd"/>
    </w:p>
    <w:p w:rsidR="00D93A48" w:rsidRDefault="00D93A48" w:rsidP="00D93A48">
      <w:pPr>
        <w:spacing w:line="276" w:lineRule="auto"/>
      </w:pPr>
      <w:r>
        <w:t xml:space="preserve">2014. évi Telekadó </w:t>
      </w:r>
      <w:proofErr w:type="gramStart"/>
      <w:r>
        <w:t>befizetés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30</w:t>
      </w:r>
      <w:proofErr w:type="gramEnd"/>
      <w:r>
        <w:t>.742.208,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  <w:r>
        <w:t>2014. évi pénzmaradvány igénybevétele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     10</w:t>
      </w:r>
      <w:proofErr w:type="gramEnd"/>
      <w:r>
        <w:t>.375.811,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  <w:proofErr w:type="gramStart"/>
      <w:r>
        <w:t>Intézményfinanszírozás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149.</w:t>
      </w:r>
      <w:proofErr w:type="gramEnd"/>
      <w:r>
        <w:t>098,</w:t>
      </w:r>
      <w:proofErr w:type="spellStart"/>
      <w:r>
        <w:t>-Ft</w:t>
      </w:r>
      <w:proofErr w:type="spellEnd"/>
    </w:p>
    <w:p w:rsidR="00D93A48" w:rsidRDefault="00D93A48" w:rsidP="00D93A48">
      <w:pPr>
        <w:spacing w:line="276" w:lineRule="auto"/>
      </w:pPr>
    </w:p>
    <w:p w:rsidR="00D93A48" w:rsidRDefault="00D93A48" w:rsidP="00D93A48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El</w:t>
      </w:r>
      <w:r>
        <w:rPr>
          <w:rFonts w:hAnsi="Times New Roman Bold"/>
          <w:sz w:val="28"/>
          <w:szCs w:val="28"/>
        </w:rPr>
        <w:t>ő</w:t>
      </w:r>
      <w:r>
        <w:rPr>
          <w:rFonts w:ascii="Times New Roman Bold"/>
          <w:sz w:val="28"/>
          <w:szCs w:val="28"/>
        </w:rPr>
        <w:t>ir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 xml:space="preserve">nyzat </w:t>
      </w:r>
      <w:proofErr w:type="spellStart"/>
      <w:r>
        <w:rPr>
          <w:rFonts w:ascii="Times New Roman Bold"/>
          <w:sz w:val="28"/>
          <w:szCs w:val="28"/>
        </w:rPr>
        <w:t>m</w:t>
      </w:r>
      <w:r>
        <w:rPr>
          <w:rFonts w:hAnsi="Times New Roman Bold"/>
          <w:sz w:val="28"/>
          <w:szCs w:val="28"/>
        </w:rPr>
        <w:t>ó</w:t>
      </w:r>
      <w:proofErr w:type="spellEnd"/>
      <w:r>
        <w:rPr>
          <w:rFonts w:ascii="Times New Roman Bold"/>
          <w:sz w:val="28"/>
          <w:szCs w:val="28"/>
          <w:lang w:val="pt-PT"/>
        </w:rPr>
        <w:t>dos</w:t>
      </w:r>
      <w:proofErr w:type="spellStart"/>
      <w:r>
        <w:rPr>
          <w:rFonts w:hAns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t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>s</w:t>
      </w:r>
      <w:proofErr w:type="spellEnd"/>
      <w:r>
        <w:rPr>
          <w:rFonts w:ascii="Times New Roman Bold"/>
          <w:sz w:val="28"/>
          <w:szCs w:val="28"/>
        </w:rPr>
        <w:t xml:space="preserve"> 2015. 01.01-06.30.-ig </w:t>
      </w:r>
      <w:r>
        <w:rPr>
          <w:rFonts w:hAnsi="Times New Roman Bold"/>
          <w:sz w:val="28"/>
          <w:szCs w:val="28"/>
        </w:rPr>
        <w:t>ö</w:t>
      </w:r>
      <w:r>
        <w:rPr>
          <w:rFonts w:ascii="Times New Roman Bold"/>
          <w:sz w:val="28"/>
          <w:szCs w:val="28"/>
        </w:rPr>
        <w:t>sszesen:</w:t>
      </w:r>
      <w:r>
        <w:rPr>
          <w:rFonts w:ascii="Times New Roman Bold"/>
          <w:sz w:val="28"/>
          <w:szCs w:val="28"/>
        </w:rPr>
        <w:tab/>
        <w:t>42.573.995,</w:t>
      </w:r>
      <w:proofErr w:type="spellStart"/>
      <w:r>
        <w:rPr>
          <w:rFonts w:ascii="Times New Roman Bold"/>
          <w:sz w:val="28"/>
          <w:szCs w:val="28"/>
        </w:rPr>
        <w:t>-Ft</w:t>
      </w:r>
      <w:proofErr w:type="spellEnd"/>
      <w:r>
        <w:rPr>
          <w:rFonts w:ascii="Times New Roman Bold"/>
          <w:sz w:val="28"/>
          <w:szCs w:val="28"/>
        </w:rPr>
        <w:t>,</w:t>
      </w:r>
    </w:p>
    <w:p w:rsidR="00D93A48" w:rsidRDefault="00D93A48" w:rsidP="00D93A48">
      <w:pPr>
        <w:spacing w:line="276" w:lineRule="auto"/>
      </w:pPr>
      <w:proofErr w:type="gramStart"/>
      <w:r>
        <w:t>mely</w:t>
      </w:r>
      <w:proofErr w:type="gramEnd"/>
      <w:r>
        <w:t xml:space="preserve"> összeggel az önkormányzat 2015. évi </w:t>
      </w:r>
      <w:proofErr w:type="spellStart"/>
      <w:r>
        <w:t>költségveté</w:t>
      </w:r>
      <w:proofErr w:type="spellEnd"/>
      <w:r>
        <w:rPr>
          <w:lang w:val="nl-NL"/>
        </w:rPr>
        <w:t>sének bev</w:t>
      </w:r>
      <w:r>
        <w:t xml:space="preserve">ételi és kiadási </w:t>
      </w:r>
      <w:r>
        <w:rPr>
          <w:lang w:val="nl-NL"/>
        </w:rPr>
        <w:t xml:space="preserve">előirányzata </w:t>
      </w:r>
      <w:r>
        <w:t xml:space="preserve"> </w:t>
      </w:r>
      <w:proofErr w:type="spellStart"/>
      <w:r>
        <w:t>mó</w:t>
      </w:r>
      <w:proofErr w:type="spellEnd"/>
      <w:r>
        <w:rPr>
          <w:lang w:val="pt-PT"/>
        </w:rPr>
        <w:t>dos</w:t>
      </w:r>
      <w:proofErr w:type="spellStart"/>
      <w:r>
        <w:t>ításra</w:t>
      </w:r>
      <w:proofErr w:type="spellEnd"/>
      <w:r>
        <w:t xml:space="preserve"> került.</w:t>
      </w:r>
    </w:p>
    <w:p w:rsidR="00D93A48" w:rsidRDefault="00D93A48" w:rsidP="00D93A48">
      <w:pPr>
        <w:spacing w:line="276" w:lineRule="auto"/>
      </w:pPr>
    </w:p>
    <w:p w:rsidR="00D93A48" w:rsidRDefault="00D93A48" w:rsidP="00D93A48">
      <w:pPr>
        <w:spacing w:line="276" w:lineRule="auto"/>
      </w:pPr>
    </w:p>
    <w:p w:rsidR="00D93A48" w:rsidRDefault="00D93A48" w:rsidP="00D93A48">
      <w:pPr>
        <w:spacing w:line="276" w:lineRule="auto"/>
      </w:pPr>
    </w:p>
    <w:p w:rsidR="00D93A48" w:rsidRPr="009756D8" w:rsidRDefault="00D93A48" w:rsidP="00D93A48"/>
    <w:p w:rsidR="00D93A48" w:rsidRDefault="00D93A48" w:rsidP="00D93A48"/>
    <w:p w:rsidR="00D93A48" w:rsidRDefault="00D93A48" w:rsidP="00D93A48"/>
    <w:p w:rsidR="001A6A54" w:rsidRDefault="00D93A48">
      <w:bookmarkStart w:id="0" w:name="_GoBack"/>
      <w:bookmarkEnd w:id="0"/>
    </w:p>
    <w:sectPr w:rsidR="001A6A54" w:rsidSect="009D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3E"/>
    <w:rsid w:val="0097473B"/>
    <w:rsid w:val="00D0353E"/>
    <w:rsid w:val="00D93A48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1756-AC7B-4016-B6A9-717088F3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2015-09-18T09:10:00Z</dcterms:created>
  <dcterms:modified xsi:type="dcterms:W3CDTF">2015-09-18T09:10:00Z</dcterms:modified>
</cp:coreProperties>
</file>