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A" w:rsidRPr="001A0B19" w:rsidRDefault="00EE71FA" w:rsidP="00EE71FA">
      <w:pPr>
        <w:rPr>
          <w:b/>
        </w:rPr>
      </w:pPr>
      <w:r>
        <w:rPr>
          <w:b/>
        </w:rPr>
        <w:t>1</w:t>
      </w:r>
      <w:r w:rsidRPr="001A0B19">
        <w:rPr>
          <w:b/>
        </w:rPr>
        <w:t xml:space="preserve">. melléklet </w:t>
      </w:r>
      <w:r>
        <w:rPr>
          <w:b/>
        </w:rPr>
        <w:t xml:space="preserve">Nagybarca </w:t>
      </w:r>
      <w:r w:rsidRPr="001A0B19">
        <w:rPr>
          <w:b/>
        </w:rPr>
        <w:t>Községi Önkormányzat Képviselő-testületének az önkormányzat vagyon</w:t>
      </w:r>
      <w:r>
        <w:rPr>
          <w:b/>
        </w:rPr>
        <w:t>áról és a vagyongazdálkodásáról</w:t>
      </w:r>
      <w:r w:rsidRPr="001A0B19">
        <w:rPr>
          <w:b/>
        </w:rPr>
        <w:t xml:space="preserve"> szóló </w:t>
      </w:r>
      <w:r>
        <w:rPr>
          <w:b/>
        </w:rPr>
        <w:t>7/2013. (</w:t>
      </w:r>
      <w:r w:rsidR="00032E9D">
        <w:rPr>
          <w:b/>
        </w:rPr>
        <w:t xml:space="preserve"> VIII. 29. </w:t>
      </w:r>
      <w:bookmarkStart w:id="0" w:name="_GoBack"/>
      <w:bookmarkEnd w:id="0"/>
      <w:r>
        <w:rPr>
          <w:b/>
        </w:rPr>
        <w:t xml:space="preserve">) </w:t>
      </w:r>
      <w:r w:rsidRPr="001A0B19">
        <w:rPr>
          <w:b/>
        </w:rPr>
        <w:t>önkormányzati rendeletéhez</w:t>
      </w:r>
    </w:p>
    <w:p w:rsidR="00C442D5" w:rsidRDefault="00EE71FA" w:rsidP="00EE71FA">
      <w:pPr>
        <w:rPr>
          <w:szCs w:val="24"/>
        </w:rPr>
      </w:pPr>
      <w:r>
        <w:t>Forgalomképtelen vagyontárgyak</w:t>
      </w:r>
    </w:p>
    <w:tbl>
      <w:tblPr>
        <w:tblStyle w:val="Rcsostblzat"/>
        <w:tblW w:w="10622" w:type="dxa"/>
        <w:tblInd w:w="-562" w:type="dxa"/>
        <w:tblLook w:val="04A0" w:firstRow="1" w:lastRow="0" w:firstColumn="1" w:lastColumn="0" w:noHBand="0" w:noVBand="1"/>
      </w:tblPr>
      <w:tblGrid>
        <w:gridCol w:w="667"/>
        <w:gridCol w:w="1056"/>
        <w:gridCol w:w="1003"/>
        <w:gridCol w:w="1003"/>
        <w:gridCol w:w="539"/>
        <w:gridCol w:w="816"/>
        <w:gridCol w:w="2826"/>
        <w:gridCol w:w="2712"/>
      </w:tblGrid>
      <w:tr w:rsidR="00796540" w:rsidTr="00796540">
        <w:trPr>
          <w:trHeight w:val="540"/>
        </w:trPr>
        <w:tc>
          <w:tcPr>
            <w:tcW w:w="667" w:type="dxa"/>
            <w:vMerge w:val="restart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proofErr w:type="spellStart"/>
            <w:r w:rsidRPr="00977911">
              <w:rPr>
                <w:b/>
                <w:szCs w:val="24"/>
              </w:rPr>
              <w:t>Ssz</w:t>
            </w:r>
            <w:proofErr w:type="spellEnd"/>
            <w:r w:rsidRPr="00977911">
              <w:rPr>
                <w:b/>
                <w:szCs w:val="24"/>
              </w:rPr>
              <w:t>.</w:t>
            </w:r>
          </w:p>
        </w:tc>
        <w:tc>
          <w:tcPr>
            <w:tcW w:w="1056" w:type="dxa"/>
            <w:vMerge w:val="restart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r w:rsidRPr="00977911">
              <w:rPr>
                <w:b/>
                <w:szCs w:val="24"/>
              </w:rPr>
              <w:t>Napló sorszám</w:t>
            </w:r>
          </w:p>
        </w:tc>
        <w:tc>
          <w:tcPr>
            <w:tcW w:w="1003" w:type="dxa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</w:p>
        </w:tc>
        <w:tc>
          <w:tcPr>
            <w:tcW w:w="1003" w:type="dxa"/>
            <w:vMerge w:val="restart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r w:rsidRPr="00977911">
              <w:rPr>
                <w:b/>
                <w:szCs w:val="24"/>
              </w:rPr>
              <w:t>Hrsz.</w:t>
            </w:r>
          </w:p>
        </w:tc>
        <w:tc>
          <w:tcPr>
            <w:tcW w:w="1355" w:type="dxa"/>
            <w:gridSpan w:val="2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r w:rsidRPr="00977911">
              <w:rPr>
                <w:b/>
                <w:szCs w:val="24"/>
              </w:rPr>
              <w:t>Területe</w:t>
            </w:r>
          </w:p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26" w:type="dxa"/>
            <w:vMerge w:val="restart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r w:rsidRPr="00977911">
              <w:rPr>
                <w:b/>
                <w:szCs w:val="24"/>
              </w:rPr>
              <w:t>Művelési ága</w:t>
            </w:r>
          </w:p>
        </w:tc>
        <w:tc>
          <w:tcPr>
            <w:tcW w:w="2712" w:type="dxa"/>
            <w:vMerge w:val="restart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r w:rsidRPr="00977911">
              <w:rPr>
                <w:b/>
                <w:szCs w:val="24"/>
              </w:rPr>
              <w:t>Fekvése</w:t>
            </w:r>
          </w:p>
        </w:tc>
      </w:tr>
      <w:tr w:rsidR="00796540" w:rsidTr="00796540">
        <w:trPr>
          <w:trHeight w:val="285"/>
        </w:trPr>
        <w:tc>
          <w:tcPr>
            <w:tcW w:w="667" w:type="dxa"/>
            <w:vMerge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56" w:type="dxa"/>
            <w:vMerge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  <w:vMerge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539" w:type="dxa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r w:rsidRPr="00977911">
              <w:rPr>
                <w:b/>
                <w:szCs w:val="24"/>
              </w:rPr>
              <w:t>Ha</w:t>
            </w:r>
          </w:p>
        </w:tc>
        <w:tc>
          <w:tcPr>
            <w:tcW w:w="816" w:type="dxa"/>
          </w:tcPr>
          <w:p w:rsidR="00796540" w:rsidRPr="00977911" w:rsidRDefault="00796540" w:rsidP="00977911">
            <w:pPr>
              <w:jc w:val="center"/>
              <w:rPr>
                <w:b/>
                <w:szCs w:val="24"/>
              </w:rPr>
            </w:pPr>
            <w:r w:rsidRPr="00977911">
              <w:rPr>
                <w:b/>
                <w:szCs w:val="24"/>
              </w:rPr>
              <w:t>m</w:t>
            </w:r>
            <w:r w:rsidRPr="00977911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2826" w:type="dxa"/>
            <w:vMerge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2712" w:type="dxa"/>
            <w:vMerge/>
          </w:tcPr>
          <w:p w:rsidR="00796540" w:rsidRDefault="00796540" w:rsidP="00C442D5">
            <w:pPr>
              <w:rPr>
                <w:szCs w:val="24"/>
              </w:rPr>
            </w:pP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9709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27/3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utcából nyílik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28/1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4479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utcából nyílik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28/2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929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utcából nyílik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útra </w:t>
            </w:r>
            <w:proofErr w:type="spellStart"/>
            <w:r>
              <w:rPr>
                <w:szCs w:val="24"/>
              </w:rPr>
              <w:t>csatl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tér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808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Kossuth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233/3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2674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904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Kossuth utcába nyílik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295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Temető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301/4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6115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301/5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9260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Közterület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305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Kereszturszer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Zrínyi M. utcára csatlakozik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1088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Közút 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útra </w:t>
            </w:r>
            <w:proofErr w:type="spellStart"/>
            <w:r>
              <w:rPr>
                <w:szCs w:val="24"/>
              </w:rPr>
              <w:t>csatl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329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3555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Zrínyi Miklós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Zrínyi Miklós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928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Zrínyi Miklós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Zrínyi Miklós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419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Csapadékvíz elv. 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útra </w:t>
            </w:r>
            <w:proofErr w:type="spellStart"/>
            <w:r>
              <w:rPr>
                <w:szCs w:val="24"/>
              </w:rPr>
              <w:t>csatl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373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1217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Csapadékvíz elv. 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útra </w:t>
            </w:r>
            <w:proofErr w:type="spellStart"/>
            <w:r>
              <w:rPr>
                <w:szCs w:val="24"/>
              </w:rPr>
              <w:t>csatl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374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377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Csapadékvíz elv. 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útra </w:t>
            </w:r>
            <w:proofErr w:type="spellStart"/>
            <w:r>
              <w:rPr>
                <w:szCs w:val="24"/>
              </w:rPr>
              <w:t>csatl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407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4244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Szabadság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Szabadság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409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3434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útra </w:t>
            </w:r>
            <w:proofErr w:type="spellStart"/>
            <w:r>
              <w:rPr>
                <w:szCs w:val="24"/>
              </w:rPr>
              <w:t>csatl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1331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</w:tr>
      <w:tr w:rsidR="00796540" w:rsidTr="00796540">
        <w:trPr>
          <w:trHeight w:val="270"/>
        </w:trPr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436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3564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EA7D19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rPr>
          <w:trHeight w:val="270"/>
        </w:trPr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447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2413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EA7D19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453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terület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456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terület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459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terület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462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terület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465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terület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476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4242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478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769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480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1258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utcából nyílik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496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</w:t>
            </w:r>
            <w:proofErr w:type="spellEnd"/>
            <w:r>
              <w:rPr>
                <w:szCs w:val="24"/>
              </w:rPr>
              <w:t xml:space="preserve"> Rákóczi útra </w:t>
            </w:r>
            <w:proofErr w:type="spellStart"/>
            <w:r>
              <w:rPr>
                <w:szCs w:val="24"/>
              </w:rPr>
              <w:t>csatl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497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719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434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534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345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3685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536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1131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537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937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538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935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256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540/4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419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257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540/5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6543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540/6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1409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utcai telek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555/2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7273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565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1373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Nincs neve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582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828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Gyalogút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utcából nyílik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593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1220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 utca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Nincs neve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1391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1122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292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1772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</w:t>
            </w:r>
            <w:proofErr w:type="spellEnd"/>
            <w:r>
              <w:rPr>
                <w:szCs w:val="24"/>
              </w:rPr>
              <w:t>. gyep (rét)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1907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1851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utcából nyílik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1933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1934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1651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1104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2062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1859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2070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2113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626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Nincs neve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2117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2172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Közút 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Nincs neve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2136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263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Nincs neve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2173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Kőbánya felé – Cigányhegy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2357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1514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Nincs neve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2373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647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2374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7642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1595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Vízbejáró rétek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Híd a Bán patak felé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Aradi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703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Szalonka és Szalonka felé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1835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Szalonka és Szalonka felé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058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12222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Fenjárók-</w:t>
            </w:r>
            <w:proofErr w:type="spellEnd"/>
            <w:r>
              <w:rPr>
                <w:szCs w:val="24"/>
              </w:rPr>
              <w:t xml:space="preserve"> szántótelek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061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8251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Kővágó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066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Szántótelek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075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15008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Fenjáró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079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Fenjárók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083/3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7642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089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1219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Rétföld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092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9535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Alsó puszta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096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1397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Paphegy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097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826" w:type="dxa"/>
          </w:tcPr>
          <w:p w:rsidR="00796540" w:rsidRPr="00137A43" w:rsidRDefault="00796540" w:rsidP="00137A43">
            <w:pPr>
              <w:jc w:val="left"/>
            </w:pPr>
            <w:r w:rsidRPr="00137A43">
              <w:t>Közúti híd a Bán pataknál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0104/28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Vízmosás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rPr>
          <w:trHeight w:val="320"/>
        </w:trPr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0105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6258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Kővágó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0107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784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Közút 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Kővágó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0111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3281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Kővágó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0114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4376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Kővágó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0120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993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Békás- </w:t>
            </w:r>
            <w:proofErr w:type="spellStart"/>
            <w:r>
              <w:rPr>
                <w:szCs w:val="24"/>
              </w:rPr>
              <w:t>Kisbarca</w:t>
            </w:r>
            <w:proofErr w:type="spellEnd"/>
            <w:r>
              <w:rPr>
                <w:szCs w:val="24"/>
              </w:rPr>
              <w:t xml:space="preserve"> puszta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0124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Békás- </w:t>
            </w:r>
            <w:proofErr w:type="spellStart"/>
            <w:r>
              <w:rPr>
                <w:szCs w:val="24"/>
              </w:rPr>
              <w:t>Kisbarca</w:t>
            </w:r>
            <w:proofErr w:type="spellEnd"/>
            <w:r>
              <w:rPr>
                <w:szCs w:val="24"/>
              </w:rPr>
              <w:t xml:space="preserve"> puszta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0128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18359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Vízmosás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0133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3325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Békás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0135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4976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</w:t>
            </w:r>
            <w:proofErr w:type="spellEnd"/>
            <w:r>
              <w:rPr>
                <w:szCs w:val="24"/>
              </w:rPr>
              <w:t xml:space="preserve"> puszta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0139/1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1372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</w:t>
            </w:r>
            <w:proofErr w:type="spellEnd"/>
            <w:r>
              <w:rPr>
                <w:szCs w:val="24"/>
              </w:rPr>
              <w:t xml:space="preserve"> puszta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0142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1041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0146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0147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488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</w:t>
            </w:r>
            <w:proofErr w:type="spellEnd"/>
            <w:r>
              <w:rPr>
                <w:szCs w:val="24"/>
              </w:rPr>
              <w:t xml:space="preserve"> puszta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0148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256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</w:t>
            </w:r>
            <w:proofErr w:type="spellEnd"/>
            <w:r>
              <w:rPr>
                <w:szCs w:val="24"/>
              </w:rPr>
              <w:t xml:space="preserve"> puszta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0150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1138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Kepszer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0153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2201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Kepszer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0158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237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Névtelen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0162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3707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0165/2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492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Csapadékvíz elv. 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0173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21644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Vízmosás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0178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6620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Eresztvény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0181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12948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Kenderföld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0184/1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631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Kenderföld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0187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1321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0196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342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0198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3088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0207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1271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Kishavas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0209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3526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Turja</w:t>
            </w:r>
            <w:proofErr w:type="spellEnd"/>
            <w:r>
              <w:rPr>
                <w:szCs w:val="24"/>
              </w:rPr>
              <w:t xml:space="preserve"> domb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0219/4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1487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Kossuth 32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0222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1503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Pirosalmaszer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0223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716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Hosszú oldal és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537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Telekrész vásárlás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Kossuth u. 32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227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349/2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Autóbusz váró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 xml:space="preserve">Kossuth 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1386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1387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590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17005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116.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020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117.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035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10677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közút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118.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277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036/7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655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Szántó útlétesítés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119.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281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063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1206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120.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282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072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2977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121.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283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073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857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122.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0152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1249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123.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284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0166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3575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124.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0205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1305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796540" w:rsidTr="00796540">
        <w:tc>
          <w:tcPr>
            <w:tcW w:w="667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125.</w:t>
            </w:r>
          </w:p>
        </w:tc>
        <w:tc>
          <w:tcPr>
            <w:tcW w:w="105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1003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0214</w:t>
            </w:r>
          </w:p>
        </w:tc>
        <w:tc>
          <w:tcPr>
            <w:tcW w:w="539" w:type="dxa"/>
          </w:tcPr>
          <w:p w:rsidR="00796540" w:rsidRDefault="00796540" w:rsidP="00C442D5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1305</w:t>
            </w:r>
          </w:p>
        </w:tc>
        <w:tc>
          <w:tcPr>
            <w:tcW w:w="2826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Árok</w:t>
            </w:r>
          </w:p>
        </w:tc>
        <w:tc>
          <w:tcPr>
            <w:tcW w:w="2712" w:type="dxa"/>
          </w:tcPr>
          <w:p w:rsidR="00796540" w:rsidRDefault="00796540" w:rsidP="00C442D5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</w:tbl>
    <w:p w:rsidR="00C442D5" w:rsidRPr="00C442D5" w:rsidRDefault="00C442D5" w:rsidP="00C442D5">
      <w:pPr>
        <w:rPr>
          <w:szCs w:val="24"/>
        </w:rPr>
      </w:pPr>
    </w:p>
    <w:sectPr w:rsidR="00C442D5" w:rsidRPr="00C442D5" w:rsidSect="00C9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D5"/>
    <w:rsid w:val="00032E9D"/>
    <w:rsid w:val="00037C2A"/>
    <w:rsid w:val="0006095A"/>
    <w:rsid w:val="00137A43"/>
    <w:rsid w:val="00214775"/>
    <w:rsid w:val="00317158"/>
    <w:rsid w:val="00384C19"/>
    <w:rsid w:val="003A08F9"/>
    <w:rsid w:val="004D2F42"/>
    <w:rsid w:val="00796540"/>
    <w:rsid w:val="007B4C90"/>
    <w:rsid w:val="007E1BFC"/>
    <w:rsid w:val="008277B4"/>
    <w:rsid w:val="00830CF6"/>
    <w:rsid w:val="008E36E6"/>
    <w:rsid w:val="00912968"/>
    <w:rsid w:val="00977911"/>
    <w:rsid w:val="009E1DF4"/>
    <w:rsid w:val="00B6216F"/>
    <w:rsid w:val="00BE1BF0"/>
    <w:rsid w:val="00C442D5"/>
    <w:rsid w:val="00C927A5"/>
    <w:rsid w:val="00D81955"/>
    <w:rsid w:val="00DD0828"/>
    <w:rsid w:val="00EA7D19"/>
    <w:rsid w:val="00ED56CA"/>
    <w:rsid w:val="00EE71FA"/>
    <w:rsid w:val="00FE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BE8D6-DE13-4403-BB1D-E7968B19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36E6"/>
    <w:pPr>
      <w:keepLines/>
      <w:suppressAutoHyphens/>
      <w:jc w:val="both"/>
    </w:pPr>
    <w:rPr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8E36E6"/>
    <w:pPr>
      <w:keepNext/>
      <w:jc w:val="right"/>
      <w:outlineLvl w:val="0"/>
    </w:pPr>
    <w:rPr>
      <w:b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7A43"/>
    <w:pPr>
      <w:keepNext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37A43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37A43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36E6"/>
    <w:rPr>
      <w:b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C44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137A43"/>
    <w:pPr>
      <w:keepLines/>
      <w:suppressAutoHyphens/>
      <w:jc w:val="both"/>
    </w:pPr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137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137A43"/>
    <w:rPr>
      <w:rFonts w:asciiTheme="majorHAnsi" w:eastAsiaTheme="majorEastAsia" w:hAnsiTheme="majorHAnsi" w:cstheme="majorBidi"/>
      <w:b/>
      <w:bCs/>
      <w:color w:val="4F81BD" w:themeColor="accent1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rsid w:val="00137A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ar-SA"/>
    </w:rPr>
  </w:style>
  <w:style w:type="paragraph" w:styleId="Cm">
    <w:name w:val="Title"/>
    <w:basedOn w:val="Norml"/>
    <w:next w:val="Norml"/>
    <w:link w:val="CmChar"/>
    <w:uiPriority w:val="10"/>
    <w:qFormat/>
    <w:rsid w:val="00137A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37A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137A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137A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Finomkiemels">
    <w:name w:val="Subtle Emphasis"/>
    <w:basedOn w:val="Bekezdsalapbettpusa"/>
    <w:uiPriority w:val="19"/>
    <w:qFormat/>
    <w:rsid w:val="00137A43"/>
    <w:rPr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137A43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5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54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Nagybarca1</dc:creator>
  <cp:lastModifiedBy>Banhorvati hivatal</cp:lastModifiedBy>
  <cp:revision>5</cp:revision>
  <cp:lastPrinted>2013-08-29T06:54:00Z</cp:lastPrinted>
  <dcterms:created xsi:type="dcterms:W3CDTF">2013-07-16T10:18:00Z</dcterms:created>
  <dcterms:modified xsi:type="dcterms:W3CDTF">2013-08-29T07:32:00Z</dcterms:modified>
</cp:coreProperties>
</file>