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19" w:rsidRDefault="00097919" w:rsidP="00097919">
      <w:pPr>
        <w:pageBreakBefore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2. melléklet 18/2002. (IX. 25.)</w:t>
      </w:r>
    </w:p>
    <w:p w:rsidR="00097919" w:rsidRDefault="00097919" w:rsidP="00097919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rendelethez</w:t>
      </w:r>
    </w:p>
    <w:p w:rsidR="00097919" w:rsidRDefault="00097919" w:rsidP="00097919">
      <w:pPr>
        <w:jc w:val="center"/>
        <w:rPr>
          <w:b/>
          <w:bCs/>
        </w:rPr>
      </w:pPr>
    </w:p>
    <w:p w:rsidR="00097919" w:rsidRDefault="00097919" w:rsidP="00097919">
      <w:pPr>
        <w:jc w:val="center"/>
      </w:pPr>
      <w:r>
        <w:rPr>
          <w:b/>
          <w:bCs/>
        </w:rPr>
        <w:t>Övezetek jelölése</w:t>
      </w:r>
    </w:p>
    <w:p w:rsidR="00097919" w:rsidRDefault="00097919" w:rsidP="00097919"/>
    <w:p w:rsidR="00097919" w:rsidRDefault="00097919" w:rsidP="00097919">
      <w:r>
        <w:rPr>
          <w:b/>
          <w:bCs/>
        </w:rPr>
        <w:t>1. táblázat Beépítésre szánt övezetek és jelölésük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2005"/>
        <w:gridCol w:w="4812"/>
        <w:gridCol w:w="1800"/>
      </w:tblGrid>
      <w:tr w:rsidR="00097919" w:rsidTr="006635AF">
        <w:trPr>
          <w:tblHeader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  <w:snapToGrid w:val="0"/>
            </w:pPr>
          </w:p>
        </w:tc>
        <w:tc>
          <w:tcPr>
            <w:tcW w:w="2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4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</w:pPr>
            <w:r>
              <w:rPr>
                <w:b w:val="0"/>
                <w:bCs w:val="0"/>
              </w:rPr>
              <w:t>C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1.</w:t>
            </w:r>
          </w:p>
        </w:tc>
        <w:tc>
          <w:tcPr>
            <w:tcW w:w="68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t>Területfelhasználási</w:t>
            </w:r>
            <w:proofErr w:type="spellEnd"/>
            <w:r>
              <w:t xml:space="preserve"> egység</w:t>
            </w:r>
          </w:p>
        </w:tc>
        <w:tc>
          <w:tcPr>
            <w:tcW w:w="18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7919" w:rsidRDefault="00097919" w:rsidP="006635AF">
            <w:pPr>
              <w:pStyle w:val="Tblzattartalom"/>
              <w:jc w:val="center"/>
            </w:pPr>
            <w:r>
              <w:t>Övezeti jelek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2.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általános</w:t>
            </w:r>
          </w:p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sajátos</w:t>
            </w: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7919" w:rsidRDefault="00097919" w:rsidP="006635AF"/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3.</w:t>
            </w:r>
          </w:p>
        </w:tc>
        <w:tc>
          <w:tcPr>
            <w:tcW w:w="68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használat szerint</w:t>
            </w: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7919" w:rsidRDefault="00097919" w:rsidP="006635AF"/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4.</w:t>
            </w:r>
          </w:p>
        </w:tc>
        <w:tc>
          <w:tcPr>
            <w:tcW w:w="20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Lakó</w:t>
            </w:r>
          </w:p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kisvárosias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KL-AG/1 - 2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5.</w:t>
            </w:r>
          </w:p>
        </w:tc>
        <w:tc>
          <w:tcPr>
            <w:tcW w:w="2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kertvárosias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KEL-AG/1 - 6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6.</w:t>
            </w:r>
          </w:p>
        </w:tc>
        <w:tc>
          <w:tcPr>
            <w:tcW w:w="2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falusias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FL-AG/1 - 3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7.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Vegyes</w:t>
            </w:r>
          </w:p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településközpont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TV-AG/1 - 2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8.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Üdülő</w:t>
            </w:r>
          </w:p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hétvégi házas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HÜ-AG/1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9.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Gazdasági</w:t>
            </w:r>
          </w:p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Kereskedelmi-szolgáltató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KG-AG/1 - 3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10.</w:t>
            </w:r>
          </w:p>
        </w:tc>
        <w:tc>
          <w:tcPr>
            <w:tcW w:w="20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Különleges</w:t>
            </w:r>
          </w:p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temető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TEM-AG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11.</w:t>
            </w:r>
          </w:p>
        </w:tc>
        <w:tc>
          <w:tcPr>
            <w:tcW w:w="2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kertészet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KT-AG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12.</w:t>
            </w:r>
          </w:p>
        </w:tc>
        <w:tc>
          <w:tcPr>
            <w:tcW w:w="2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arborétum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ARB-AG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13.</w:t>
            </w:r>
          </w:p>
        </w:tc>
        <w:tc>
          <w:tcPr>
            <w:tcW w:w="2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hulladékkezelő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H-AG</w:t>
            </w:r>
          </w:p>
        </w:tc>
      </w:tr>
      <w:tr w:rsidR="00097919" w:rsidTr="006635AF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14.</w:t>
            </w:r>
          </w:p>
        </w:tc>
        <w:tc>
          <w:tcPr>
            <w:tcW w:w="20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lovas központ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rPr>
                <w:b/>
                <w:bCs/>
              </w:rPr>
              <w:t>Klo-AG</w:t>
            </w:r>
            <w:proofErr w:type="spellEnd"/>
          </w:p>
        </w:tc>
      </w:tr>
    </w:tbl>
    <w:p w:rsidR="00097919" w:rsidRDefault="00097919" w:rsidP="00097919"/>
    <w:p w:rsidR="00097919" w:rsidRDefault="00097919" w:rsidP="00097919"/>
    <w:p w:rsidR="00097919" w:rsidRDefault="00097919" w:rsidP="00097919">
      <w:pPr>
        <w:pageBreakBefore/>
      </w:pPr>
    </w:p>
    <w:p w:rsidR="00097919" w:rsidRDefault="00097919" w:rsidP="00097919">
      <w:r>
        <w:rPr>
          <w:b/>
          <w:bCs/>
        </w:rPr>
        <w:t>2. táblázat Beépítésre nem szánt övezetek és jelölésük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1902"/>
        <w:gridCol w:w="4972"/>
        <w:gridCol w:w="1800"/>
      </w:tblGrid>
      <w:tr w:rsidR="00097919" w:rsidTr="006635AF">
        <w:trPr>
          <w:tblHeader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  <w:snapToGrid w:val="0"/>
            </w:pP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fejlc"/>
            </w:pPr>
            <w:r>
              <w:rPr>
                <w:b w:val="0"/>
                <w:bCs w:val="0"/>
              </w:rPr>
              <w:t>C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1.</w:t>
            </w:r>
          </w:p>
        </w:tc>
        <w:tc>
          <w:tcPr>
            <w:tcW w:w="68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t>Területfelhasználási</w:t>
            </w:r>
            <w:proofErr w:type="spellEnd"/>
            <w:r>
              <w:t xml:space="preserve"> egység</w:t>
            </w:r>
          </w:p>
        </w:tc>
        <w:tc>
          <w:tcPr>
            <w:tcW w:w="18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7919" w:rsidRDefault="00097919" w:rsidP="006635AF">
            <w:pPr>
              <w:pStyle w:val="Tblzattartalom"/>
              <w:jc w:val="center"/>
            </w:pPr>
            <w:r>
              <w:t>Övezeti jelek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2.</w:t>
            </w:r>
          </w:p>
        </w:tc>
        <w:tc>
          <w:tcPr>
            <w:tcW w:w="1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általános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sajátos</w:t>
            </w: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7919" w:rsidRDefault="00097919" w:rsidP="006635AF"/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3.</w:t>
            </w:r>
          </w:p>
        </w:tc>
        <w:tc>
          <w:tcPr>
            <w:tcW w:w="68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használat szerint</w:t>
            </w: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7919" w:rsidRDefault="00097919" w:rsidP="006635AF"/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4.</w:t>
            </w:r>
          </w:p>
        </w:tc>
        <w:tc>
          <w:tcPr>
            <w:tcW w:w="19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Közlekedési és közmű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országos mellékút, egyéb utak, parkolók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rPr>
                <w:b/>
                <w:bCs/>
              </w:rPr>
              <w:t>Kö</w:t>
            </w:r>
            <w:proofErr w:type="spellEnd"/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5.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Közlekedési terület részét képező zöldterület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rPr>
                <w:b/>
                <w:bCs/>
              </w:rPr>
              <w:t>Kz</w:t>
            </w:r>
            <w:proofErr w:type="spellEnd"/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6.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Közműterületek: víztározó, gázfogadó, nyomásszabályozó, nyomvonalas vezetékek sávjai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rPr>
                <w:b/>
                <w:bCs/>
              </w:rPr>
              <w:t>Kü-AG</w:t>
            </w:r>
            <w:proofErr w:type="spellEnd"/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7.</w:t>
            </w:r>
          </w:p>
        </w:tc>
        <w:tc>
          <w:tcPr>
            <w:tcW w:w="19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Zöld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közkert, közpark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KP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8.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védelmi zöldterület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ZV-AG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9.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rekreációs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ZR-AG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10.</w:t>
            </w:r>
          </w:p>
        </w:tc>
        <w:tc>
          <w:tcPr>
            <w:tcW w:w="19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Erdő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Elsődlegesen gazdasági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E-AG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11.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védelmi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EV-AG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12.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egészségügyi-szociális, turisztikai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EE-AG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13.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védett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VE-AG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14.</w:t>
            </w:r>
          </w:p>
        </w:tc>
        <w:tc>
          <w:tcPr>
            <w:tcW w:w="19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Mezőgazdasági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szántó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MK-AG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15.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kertgazdasági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MGY1</w:t>
            </w:r>
            <w:proofErr w:type="gramStart"/>
            <w:r>
              <w:rPr>
                <w:b/>
                <w:bCs/>
              </w:rPr>
              <w:t>;2-AG</w:t>
            </w:r>
            <w:proofErr w:type="gramEnd"/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16.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gyepgazdálkodási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KMHT-AG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17.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különleges gyepgazdálkodási, honvédségi gyakorlóterület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MSZ-AG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t>18.</w:t>
            </w:r>
          </w:p>
        </w:tc>
        <w:tc>
          <w:tcPr>
            <w:tcW w:w="19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/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mezőgazdasági különleges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MKL-AG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19.</w:t>
            </w:r>
          </w:p>
        </w:tc>
        <w:tc>
          <w:tcPr>
            <w:tcW w:w="1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Vízgazdálkodási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vízfolyások medre és partja (Árendás patak)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r>
              <w:rPr>
                <w:b/>
                <w:bCs/>
              </w:rPr>
              <w:t>VT-AG</w:t>
            </w:r>
          </w:p>
        </w:tc>
      </w:tr>
      <w:tr w:rsidR="00097919" w:rsidTr="006635AF">
        <w:tc>
          <w:tcPr>
            <w:tcW w:w="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  <w:rPr>
                <w:b/>
                <w:bCs/>
              </w:rPr>
            </w:pPr>
            <w:r>
              <w:t>20.</w:t>
            </w:r>
          </w:p>
        </w:tc>
        <w:tc>
          <w:tcPr>
            <w:tcW w:w="1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</w:pPr>
            <w:r>
              <w:rPr>
                <w:b/>
                <w:bCs/>
              </w:rPr>
              <w:t>Különleges beépítésre nem szánt</w:t>
            </w:r>
          </w:p>
        </w:tc>
        <w:tc>
          <w:tcPr>
            <w:tcW w:w="4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rPr>
                <w:b/>
                <w:bCs/>
              </w:rPr>
            </w:pPr>
            <w:r>
              <w:t>temetkezési emlékhely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7919" w:rsidRDefault="00097919" w:rsidP="006635AF">
            <w:pPr>
              <w:pStyle w:val="Tblzattartalom"/>
              <w:jc w:val="center"/>
            </w:pPr>
            <w:proofErr w:type="spellStart"/>
            <w:r>
              <w:rPr>
                <w:b/>
                <w:bCs/>
              </w:rPr>
              <w:t>Kbte-AG</w:t>
            </w:r>
            <w:proofErr w:type="spellEnd"/>
          </w:p>
        </w:tc>
      </w:tr>
    </w:tbl>
    <w:p w:rsidR="00470D9C" w:rsidRDefault="00097919"/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19"/>
    <w:rsid w:val="00097919"/>
    <w:rsid w:val="00344BA9"/>
    <w:rsid w:val="004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856F-AE5F-44FC-9059-BB153C8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7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9791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9791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blzattartalom">
    <w:name w:val="Táblázattartalom"/>
    <w:basedOn w:val="Norml"/>
    <w:rsid w:val="00097919"/>
    <w:pPr>
      <w:suppressLineNumbers/>
    </w:pPr>
  </w:style>
  <w:style w:type="paragraph" w:customStyle="1" w:styleId="Tblzatfejlc">
    <w:name w:val="Táblázatfejléc"/>
    <w:basedOn w:val="Tblzattartalom"/>
    <w:rsid w:val="0009791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2016-02-03T12:29:00Z</dcterms:created>
  <dcterms:modified xsi:type="dcterms:W3CDTF">2016-02-03T12:30:00Z</dcterms:modified>
</cp:coreProperties>
</file>