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603C1" w14:textId="77777777" w:rsidR="000771EA" w:rsidRDefault="000771EA" w:rsidP="000771EA">
      <w:pPr>
        <w:jc w:val="center"/>
        <w:rPr>
          <w:b/>
          <w:bCs/>
        </w:rPr>
      </w:pPr>
      <w:r>
        <w:rPr>
          <w:b/>
          <w:bCs/>
        </w:rPr>
        <w:t>Részletes indokolás</w:t>
      </w:r>
    </w:p>
    <w:p w14:paraId="370ACA4C" w14:textId="77777777" w:rsidR="000771EA" w:rsidRDefault="000771EA" w:rsidP="000771EA"/>
    <w:p w14:paraId="33FF8E84" w14:textId="77777777" w:rsidR="000771EA" w:rsidRDefault="000771EA" w:rsidP="000771EA">
      <w:pPr>
        <w:jc w:val="both"/>
        <w:rPr>
          <w:lang w:eastAsia="hu-HU"/>
        </w:rPr>
      </w:pPr>
      <w:r>
        <w:rPr>
          <w:lang w:eastAsia="hu-HU"/>
        </w:rPr>
        <w:t xml:space="preserve">Kistolmács Község </w:t>
      </w:r>
      <w:r w:rsidRPr="007B4C12">
        <w:rPr>
          <w:lang w:eastAsia="hu-HU"/>
        </w:rPr>
        <w:t>Önkormányzat</w:t>
      </w:r>
      <w:r>
        <w:rPr>
          <w:lang w:eastAsia="hu-HU"/>
        </w:rPr>
        <w:t>a Képviselő-testületének</w:t>
      </w:r>
      <w:r w:rsidRPr="007B4C12">
        <w:rPr>
          <w:lang w:eastAsia="hu-HU"/>
        </w:rPr>
        <w:t>…</w:t>
      </w:r>
      <w:proofErr w:type="gramStart"/>
      <w:r w:rsidRPr="007B4C12">
        <w:rPr>
          <w:lang w:eastAsia="hu-HU"/>
        </w:rPr>
        <w:t>…….</w:t>
      </w:r>
      <w:proofErr w:type="gramEnd"/>
      <w:r w:rsidRPr="007B4C12">
        <w:rPr>
          <w:lang w:eastAsia="hu-HU"/>
        </w:rPr>
        <w:t xml:space="preserve">./2020. (…………) önkormányzati rendelete </w:t>
      </w:r>
      <w:r>
        <w:rPr>
          <w:lang w:eastAsia="hu-HU"/>
        </w:rPr>
        <w:t>egyes önkormányzati rendeletek hatályon kívül helyezéséről</w:t>
      </w:r>
    </w:p>
    <w:p w14:paraId="6E0B2DAD" w14:textId="77777777" w:rsidR="000771EA" w:rsidRDefault="000771EA" w:rsidP="000771EA">
      <w:pPr>
        <w:jc w:val="both"/>
        <w:rPr>
          <w:lang w:eastAsia="hu-HU"/>
        </w:rPr>
      </w:pPr>
    </w:p>
    <w:p w14:paraId="3DE429E1" w14:textId="77777777" w:rsidR="000771EA" w:rsidRDefault="000771EA" w:rsidP="000771EA">
      <w:pPr>
        <w:jc w:val="both"/>
        <w:rPr>
          <w:lang w:eastAsia="hu-HU"/>
        </w:rPr>
      </w:pPr>
    </w:p>
    <w:p w14:paraId="75276318" w14:textId="77777777" w:rsidR="000771EA" w:rsidRDefault="000771EA" w:rsidP="000771EA">
      <w:pPr>
        <w:jc w:val="both"/>
      </w:pPr>
      <w:r>
        <w:rPr>
          <w:lang w:eastAsia="hu-HU"/>
        </w:rPr>
        <w:t xml:space="preserve">A </w:t>
      </w:r>
      <w:r>
        <w:t xml:space="preserve">jogalkotásról szóló 2010. évi CXXX. törvény 21-22. § rendelkezései szerint a megalkotott jogszabályok esetében - így az önkormányzati rendeleteknél is szükséges elvégezni az utólagos hatásvizsgálati és tartalmi felülvizsgálati feladatokat.  </w:t>
      </w:r>
    </w:p>
    <w:p w14:paraId="03117F11" w14:textId="77777777" w:rsidR="000771EA" w:rsidRDefault="000771EA" w:rsidP="000771EA">
      <w:pPr>
        <w:jc w:val="both"/>
      </w:pPr>
    </w:p>
    <w:p w14:paraId="51445FA7" w14:textId="77777777" w:rsidR="000771EA" w:rsidRPr="00EB024C" w:rsidRDefault="000771EA" w:rsidP="000771EA">
      <w:pPr>
        <w:rPr>
          <w:b/>
          <w:i/>
          <w:sz w:val="22"/>
          <w:szCs w:val="22"/>
        </w:rPr>
      </w:pPr>
    </w:p>
    <w:p w14:paraId="47167784" w14:textId="77777777" w:rsidR="000771EA" w:rsidRPr="00433961" w:rsidRDefault="000771EA" w:rsidP="000771EA">
      <w:pPr>
        <w:pStyle w:val="Listaszerbekezds"/>
        <w:jc w:val="center"/>
        <w:rPr>
          <w:b/>
          <w:bCs/>
        </w:rPr>
      </w:pPr>
      <w:r w:rsidRPr="00433961">
        <w:rPr>
          <w:b/>
          <w:bCs/>
        </w:rPr>
        <w:t>1.§ - 12.§</w:t>
      </w:r>
    </w:p>
    <w:p w14:paraId="43F3D85F" w14:textId="77777777" w:rsidR="000771EA" w:rsidRDefault="000771EA" w:rsidP="000771EA">
      <w:pPr>
        <w:jc w:val="center"/>
      </w:pPr>
    </w:p>
    <w:p w14:paraId="7CC0910B" w14:textId="77777777" w:rsidR="000771EA" w:rsidRDefault="000771EA" w:rsidP="000771EA">
      <w:pPr>
        <w:jc w:val="both"/>
      </w:pPr>
      <w:r>
        <w:t>A rendelet szükségtelensége miatti hatályon kívül helyezés.</w:t>
      </w:r>
    </w:p>
    <w:p w14:paraId="02895FB7" w14:textId="77777777" w:rsidR="000771EA" w:rsidRDefault="000771EA" w:rsidP="000771EA"/>
    <w:p w14:paraId="6B29A7C0" w14:textId="77777777" w:rsidR="000771EA" w:rsidRDefault="000771EA" w:rsidP="000771EA"/>
    <w:p w14:paraId="38155A67" w14:textId="77777777" w:rsidR="000771EA" w:rsidRPr="002072C9" w:rsidRDefault="000771EA" w:rsidP="000771EA">
      <w:pPr>
        <w:jc w:val="center"/>
        <w:rPr>
          <w:b/>
          <w:bCs/>
        </w:rPr>
      </w:pPr>
      <w:r w:rsidRPr="002072C9">
        <w:rPr>
          <w:b/>
          <w:bCs/>
        </w:rPr>
        <w:t>13.§</w:t>
      </w:r>
    </w:p>
    <w:p w14:paraId="2639F052" w14:textId="77777777" w:rsidR="000771EA" w:rsidRDefault="000771EA" w:rsidP="000771EA"/>
    <w:p w14:paraId="17C53788" w14:textId="77777777" w:rsidR="000771EA" w:rsidRDefault="000771EA" w:rsidP="000771EA">
      <w:r>
        <w:t xml:space="preserve">Záró rendelkezések. </w:t>
      </w:r>
    </w:p>
    <w:p w14:paraId="03F029A9" w14:textId="77777777" w:rsidR="000771EA" w:rsidRDefault="000771EA" w:rsidP="000771EA"/>
    <w:p w14:paraId="2F7AF649" w14:textId="77777777" w:rsidR="000771EA" w:rsidRDefault="000771EA" w:rsidP="000771EA">
      <w:pPr>
        <w:rPr>
          <w:sz w:val="22"/>
          <w:szCs w:val="22"/>
        </w:rPr>
      </w:pPr>
    </w:p>
    <w:p w14:paraId="1B4729B6" w14:textId="77777777" w:rsidR="000771EA" w:rsidRDefault="000771EA" w:rsidP="000771EA">
      <w:pPr>
        <w:rPr>
          <w:sz w:val="22"/>
          <w:szCs w:val="22"/>
        </w:rPr>
      </w:pPr>
    </w:p>
    <w:p w14:paraId="1417E0C5" w14:textId="77777777" w:rsidR="000771EA" w:rsidRDefault="000771EA" w:rsidP="000771EA">
      <w:pPr>
        <w:rPr>
          <w:sz w:val="22"/>
          <w:szCs w:val="22"/>
        </w:rPr>
      </w:pPr>
    </w:p>
    <w:p w14:paraId="73169B23" w14:textId="77777777" w:rsidR="000771EA" w:rsidRDefault="000771EA" w:rsidP="000771EA">
      <w:pPr>
        <w:rPr>
          <w:sz w:val="22"/>
          <w:szCs w:val="22"/>
        </w:rPr>
      </w:pPr>
    </w:p>
    <w:p w14:paraId="454A890C" w14:textId="77777777" w:rsidR="000771EA" w:rsidRDefault="000771EA" w:rsidP="000771EA">
      <w:pPr>
        <w:rPr>
          <w:sz w:val="22"/>
          <w:szCs w:val="22"/>
        </w:rPr>
      </w:pPr>
    </w:p>
    <w:p w14:paraId="57786A99" w14:textId="77777777" w:rsidR="000771EA" w:rsidRDefault="000771EA" w:rsidP="000771EA">
      <w:pPr>
        <w:rPr>
          <w:sz w:val="22"/>
          <w:szCs w:val="22"/>
        </w:rPr>
      </w:pPr>
    </w:p>
    <w:p w14:paraId="419E563C" w14:textId="77777777" w:rsidR="000771EA" w:rsidRDefault="000771EA" w:rsidP="000771EA">
      <w:pPr>
        <w:rPr>
          <w:sz w:val="22"/>
          <w:szCs w:val="22"/>
        </w:rPr>
      </w:pPr>
    </w:p>
    <w:p w14:paraId="34FF3C55" w14:textId="77777777" w:rsidR="00374820" w:rsidRDefault="00374820"/>
    <w:sectPr w:rsidR="00374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EA"/>
    <w:rsid w:val="000771EA"/>
    <w:rsid w:val="0037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325D"/>
  <w15:chartTrackingRefBased/>
  <w15:docId w15:val="{04126250-A16B-43AA-993B-D2EC3AD9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71EA"/>
    <w:pPr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71E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468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2020-12-03T12:25:00Z</dcterms:created>
  <dcterms:modified xsi:type="dcterms:W3CDTF">2020-12-03T12:25:00Z</dcterms:modified>
</cp:coreProperties>
</file>