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2F" w:rsidRPr="007436F9" w:rsidRDefault="0030762F" w:rsidP="005B0921">
      <w:pPr>
        <w:pStyle w:val="NormalWeb"/>
        <w:pageBreakBefore/>
        <w:widowControl w:val="0"/>
        <w:spacing w:before="0" w:after="0"/>
        <w:jc w:val="center"/>
        <w:rPr>
          <w:b/>
          <w:bCs/>
        </w:rPr>
      </w:pPr>
      <w:r w:rsidRPr="007436F9">
        <w:rPr>
          <w:b/>
          <w:bCs/>
        </w:rPr>
        <w:t>Győrújfalu Községi Önkormányzat Képviselő-testületének</w:t>
      </w:r>
    </w:p>
    <w:p w:rsidR="0030762F" w:rsidRPr="007436F9" w:rsidRDefault="0030762F" w:rsidP="00773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62F" w:rsidRPr="007436F9" w:rsidRDefault="0030762F" w:rsidP="00773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11/2013. (XII. 20.) önkormányzati rendelete</w:t>
      </w:r>
    </w:p>
    <w:p w:rsidR="0030762F" w:rsidRPr="007436F9" w:rsidRDefault="0030762F" w:rsidP="00773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62F" w:rsidRPr="007436F9" w:rsidRDefault="0030762F" w:rsidP="00743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a települési folyékony hulladékok kezelésével kapcsolatos közszolgáltatásról</w:t>
      </w:r>
      <w:r w:rsidRPr="007436F9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7436F9">
        <w:rPr>
          <w:rFonts w:ascii="Times New Roman" w:hAnsi="Times New Roman" w:cs="Times New Roman"/>
          <w:b/>
          <w:bCs/>
          <w:sz w:val="24"/>
          <w:szCs w:val="24"/>
        </w:rPr>
        <w:t>és annak kötelező igénybevételéről</w:t>
      </w:r>
    </w:p>
    <w:p w:rsidR="0030762F" w:rsidRPr="007436F9" w:rsidRDefault="0030762F" w:rsidP="005B09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62F" w:rsidRPr="007436F9" w:rsidRDefault="0030762F" w:rsidP="005B09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62F" w:rsidRPr="007436F9" w:rsidRDefault="0030762F" w:rsidP="005B09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pStyle w:val="Szvegtrzs31"/>
        <w:spacing w:after="0"/>
      </w:pPr>
      <w:r w:rsidRPr="007436F9">
        <w:t>Győrújfalu Községi Önkormányzat Képviselő-testülete az Alaptörvény 32. cikk (1) bekezdés a) pontjában meghatározott eredeti jogalkotói hatáskörében, valamint Magyarország helyi önkormányzatairól szóló 2011. évi CLXXXIX. törvény 13. § (1) bekezdés 5., 11., és 19. pontjában meghatározott feladatkörében eljárva, a vízgazdálkodásról szóló 1995.</w:t>
      </w:r>
      <w:r>
        <w:t xml:space="preserve"> </w:t>
      </w:r>
      <w:r w:rsidRPr="007436F9">
        <w:t>évi LVII. törvény 44/C. § (2) bekezdésében kapott felhatalmazás alapján a következőket rendeli el.</w:t>
      </w:r>
    </w:p>
    <w:p w:rsidR="0030762F" w:rsidRPr="007436F9" w:rsidRDefault="0030762F" w:rsidP="007436F9">
      <w:pPr>
        <w:pStyle w:val="Heading1"/>
        <w:keepLines w:val="0"/>
        <w:pageBreakBefore w:val="0"/>
        <w:pBdr>
          <w:top w:val="none" w:sz="0" w:space="0" w:color="auto"/>
        </w:pBdr>
        <w:suppressAutoHyphens/>
        <w:spacing w:before="0" w:after="0"/>
        <w:ind w:right="0"/>
        <w:rPr>
          <w:rFonts w:ascii="Times New Roman" w:hAnsi="Times New Roman" w:cs="Times New Roman"/>
          <w:b w:val="0"/>
          <w:bCs w:val="0"/>
        </w:rPr>
      </w:pPr>
    </w:p>
    <w:p w:rsidR="0030762F" w:rsidRPr="007436F9" w:rsidRDefault="0030762F" w:rsidP="007436F9">
      <w:pPr>
        <w:pStyle w:val="Heading1"/>
        <w:keepLines w:val="0"/>
        <w:pageBreakBefore w:val="0"/>
        <w:pBdr>
          <w:top w:val="none" w:sz="0" w:space="0" w:color="auto"/>
        </w:pBdr>
        <w:suppressAutoHyphens/>
        <w:spacing w:before="0" w:after="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1. Általános rendelkezések</w:t>
      </w: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</w:rPr>
      </w:pP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1. §</w:t>
      </w: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(1)</w:t>
      </w:r>
      <w:r w:rsidRPr="007436F9">
        <w:rPr>
          <w:rFonts w:ascii="Times New Roman" w:hAnsi="Times New Roman" w:cs="Times New Roman"/>
          <w:sz w:val="24"/>
          <w:szCs w:val="24"/>
        </w:rPr>
        <w:tab/>
        <w:t>A rendelet hatálya Győrújfalu Község közigazgatási területén a közterületen meglévő közműhálózatra nem csatlakozott, a folyékony hulladékszállításba bevont, helyi közszolgáltatással ellátott ingatlanok tulajdonosaira, birtokosaira vagy használóira (a továbbiakban együtt: ingatlantulajdonos) terjed ki.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(2)</w:t>
      </w:r>
      <w:r w:rsidRPr="007436F9">
        <w:rPr>
          <w:rFonts w:ascii="Times New Roman" w:hAnsi="Times New Roman" w:cs="Times New Roman"/>
          <w:sz w:val="24"/>
          <w:szCs w:val="24"/>
        </w:rPr>
        <w:tab/>
        <w:t>A közszolgáltatás az ingatlanon összegyűjtött települési folyékony hulladék (a továbbiakban: TFH) rendszeres elszállítására, a közszolgáltatás keretében összegyűjtött települési folyékony hulladék ártalmatlanítását, hasznosítását szolgáló létesítmény működtetésére, valamint a begyűjtött hulladék ártalmatlanításra és/vagy hasznosításra történő átadására terjed ki.</w:t>
      </w:r>
    </w:p>
    <w:p w:rsidR="0030762F" w:rsidRPr="007436F9" w:rsidRDefault="0030762F" w:rsidP="000A2A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 (3)</w:t>
      </w:r>
      <w:r w:rsidRPr="007436F9">
        <w:rPr>
          <w:rFonts w:ascii="Times New Roman" w:hAnsi="Times New Roman" w:cs="Times New Roman"/>
          <w:sz w:val="24"/>
          <w:szCs w:val="24"/>
        </w:rPr>
        <w:tab/>
        <w:t>A TFH kezelését, azaz összegyűjtését, elszállítását, ártalommentes elhelyezését, valamint a szolgáltatás folyamatosságának biztosítását – Győrújfalu Község Önkormányzatával (továbbiakban: Önkormányzat) megkötött közszolgáltatási szerződés alapján a</w:t>
      </w:r>
      <w:r>
        <w:rPr>
          <w:rFonts w:ascii="Times New Roman" w:hAnsi="Times New Roman" w:cs="Times New Roman"/>
          <w:sz w:val="24"/>
          <w:szCs w:val="24"/>
        </w:rPr>
        <w:t xml:space="preserve"> „PANNON-VÍZ” Víz- Csatornamű és Fürdő Zrt.</w:t>
      </w:r>
      <w:r w:rsidRPr="007436F9">
        <w:rPr>
          <w:rFonts w:ascii="Times New Roman" w:hAnsi="Times New Roman" w:cs="Times New Roman"/>
          <w:sz w:val="24"/>
          <w:szCs w:val="24"/>
        </w:rPr>
        <w:t xml:space="preserve"> (</w:t>
      </w:r>
      <w:r w:rsidRPr="000A2AF9">
        <w:rPr>
          <w:rFonts w:ascii="Times New Roman" w:hAnsi="Times New Roman" w:cs="Times New Roman"/>
          <w:sz w:val="24"/>
          <w:szCs w:val="24"/>
        </w:rPr>
        <w:t>9025 Győr, Országút utca 4.</w:t>
      </w:r>
      <w:r w:rsidRPr="007436F9">
        <w:rPr>
          <w:rFonts w:ascii="Times New Roman" w:hAnsi="Times New Roman" w:cs="Times New Roman"/>
          <w:sz w:val="24"/>
          <w:szCs w:val="24"/>
        </w:rPr>
        <w:t>) (a továbbiakban: Szolgáltató) végzi.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 (4)</w:t>
      </w:r>
      <w:r w:rsidRPr="007436F9">
        <w:rPr>
          <w:rFonts w:ascii="Times New Roman" w:hAnsi="Times New Roman" w:cs="Times New Roman"/>
          <w:sz w:val="24"/>
          <w:szCs w:val="24"/>
        </w:rPr>
        <w:tab/>
        <w:t xml:space="preserve">A Győrújfalu Község közigazgatási területén keletkező TFH lerakására és ártalmatlanítására kijelölt lerakóhely a Szolgáltató saját üzemeltetésében lévő, </w:t>
      </w:r>
      <w:r w:rsidRPr="00304CA6">
        <w:rPr>
          <w:rFonts w:ascii="Times New Roman" w:hAnsi="Times New Roman" w:cs="Times New Roman"/>
          <w:sz w:val="24"/>
          <w:szCs w:val="24"/>
        </w:rPr>
        <w:t xml:space="preserve">Győr, DNV átemelő, Győr, 9025 Pesti út 1. sz. alatti telephelyet (KTJ: 101530706) </w:t>
      </w:r>
      <w:r w:rsidRPr="007436F9">
        <w:rPr>
          <w:rFonts w:ascii="Times New Roman" w:hAnsi="Times New Roman" w:cs="Times New Roman"/>
          <w:sz w:val="24"/>
          <w:szCs w:val="24"/>
        </w:rPr>
        <w:t xml:space="preserve">alatti vízjogi üzemeltetési engedéllyel rendelkező átadási pont. </w:t>
      </w: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2. §</w:t>
      </w:r>
    </w:p>
    <w:p w:rsidR="0030762F" w:rsidRPr="007436F9" w:rsidRDefault="0030762F" w:rsidP="007436F9">
      <w:pPr>
        <w:pStyle w:val="BodyText"/>
      </w:pPr>
    </w:p>
    <w:p w:rsidR="0030762F" w:rsidRPr="007436F9" w:rsidRDefault="0030762F" w:rsidP="007436F9">
      <w:pPr>
        <w:pStyle w:val="BodyText"/>
      </w:pPr>
      <w:r w:rsidRPr="007436F9">
        <w:t>E rendelet alkalmazásában: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(1)</w:t>
      </w:r>
      <w:r w:rsidRPr="007436F9">
        <w:rPr>
          <w:rFonts w:ascii="Times New Roman" w:hAnsi="Times New Roman" w:cs="Times New Roman"/>
          <w:sz w:val="24"/>
          <w:szCs w:val="24"/>
        </w:rPr>
        <w:tab/>
        <w:t xml:space="preserve">TFH: a háztartásokból származó folyékony hulladék. 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(2)</w:t>
      </w:r>
      <w:r w:rsidRPr="007436F9">
        <w:rPr>
          <w:rFonts w:ascii="Times New Roman" w:hAnsi="Times New Roman" w:cs="Times New Roman"/>
          <w:sz w:val="24"/>
          <w:szCs w:val="24"/>
        </w:rPr>
        <w:tab/>
        <w:t>Hulladékkezelési közszolgáltatás: a TFH rendszeres gyűjtésére, elszállítására, esetleges hasznosítására irányuló közszolgáltatás, amely a kijelölt szolgáltató szállítóeszközével az ingatlanon összegyűjtött és a szolgáltató rendelkezésére bocsátott folyékony hulladék ártalmatlanítására és hasznosítására irányul.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(3)</w:t>
      </w:r>
      <w:r w:rsidRPr="007436F9">
        <w:rPr>
          <w:rFonts w:ascii="Times New Roman" w:hAnsi="Times New Roman" w:cs="Times New Roman"/>
          <w:sz w:val="24"/>
          <w:szCs w:val="24"/>
        </w:rPr>
        <w:tab/>
        <w:t xml:space="preserve">Ingatlantulajdonos: az a természetes vagy jogi személy, illetve jogi személyiséggel nem rendelkező szervezet, illetve tulajdonközösség, akinek/amelynek ingatlanán TFH keletkezik, függetlenül attól, hogy tulajdonosa, birtokosa vagy használója az ingatlannak. 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(4)</w:t>
      </w:r>
      <w:r w:rsidRPr="007436F9">
        <w:rPr>
          <w:rFonts w:ascii="Times New Roman" w:hAnsi="Times New Roman" w:cs="Times New Roman"/>
          <w:sz w:val="24"/>
          <w:szCs w:val="24"/>
        </w:rPr>
        <w:tab/>
        <w:t>Háztartás: minden olyan ingatlan, amely a lakhatás, pihenés, üdülés célját szolgálja, a tulajdonviszonyokra tekintet nélkül.</w:t>
      </w:r>
    </w:p>
    <w:p w:rsidR="0030762F" w:rsidRPr="007436F9" w:rsidRDefault="0030762F" w:rsidP="007436F9">
      <w:pPr>
        <w:widowControl w:val="0"/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(5)</w:t>
      </w:r>
      <w:r w:rsidRPr="007436F9">
        <w:rPr>
          <w:rFonts w:ascii="Times New Roman" w:hAnsi="Times New Roman" w:cs="Times New Roman"/>
          <w:sz w:val="24"/>
          <w:szCs w:val="24"/>
        </w:rPr>
        <w:tab/>
        <w:t>Ártalmatlanító hely: a TFH ártalmatlanítását szolgáló, kizárólag erre a célra létesített és az Önkormányzat által kijelölt lerakóhely, létesítmény.</w:t>
      </w:r>
    </w:p>
    <w:p w:rsidR="0030762F" w:rsidRPr="007436F9" w:rsidRDefault="0030762F" w:rsidP="007436F9">
      <w:pPr>
        <w:widowControl w:val="0"/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(6)</w:t>
      </w:r>
      <w:r w:rsidRPr="007436F9">
        <w:rPr>
          <w:rFonts w:ascii="Times New Roman" w:hAnsi="Times New Roman" w:cs="Times New Roman"/>
          <w:sz w:val="24"/>
          <w:szCs w:val="24"/>
        </w:rPr>
        <w:tab/>
        <w:t>Hulladékkezelési tevékenység: a hulladék gyűjtése, szállítása, előkezelése, tárolása, hasznosítása és ártalmatlanítása.</w:t>
      </w:r>
    </w:p>
    <w:p w:rsidR="0030762F" w:rsidRPr="007436F9" w:rsidRDefault="0030762F" w:rsidP="007436F9">
      <w:pPr>
        <w:widowControl w:val="0"/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(7)</w:t>
      </w:r>
      <w:r w:rsidRPr="007436F9">
        <w:rPr>
          <w:rFonts w:ascii="Times New Roman" w:hAnsi="Times New Roman" w:cs="Times New Roman"/>
          <w:sz w:val="24"/>
          <w:szCs w:val="24"/>
        </w:rPr>
        <w:tab/>
        <w:t>Közszolgáltató: Győrújfalu Község közigazgatási területén a TFH-val kapcsolatos helyi közszolgáltatás ellátására az 1. § (3) bekezdésében meghatározott, arra kizárólagosan feljogosított hulladékkezelő.</w:t>
      </w:r>
    </w:p>
    <w:p w:rsidR="0030762F" w:rsidRPr="007436F9" w:rsidRDefault="0030762F" w:rsidP="007436F9">
      <w:pPr>
        <w:widowControl w:val="0"/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(8)</w:t>
      </w:r>
      <w:r w:rsidRPr="007436F9">
        <w:rPr>
          <w:rFonts w:ascii="Times New Roman" w:hAnsi="Times New Roman" w:cs="Times New Roman"/>
          <w:sz w:val="24"/>
          <w:szCs w:val="24"/>
        </w:rPr>
        <w:tab/>
        <w:t xml:space="preserve">Hulladékkezelési közszolgáltatás: a TFH-nak a feljogosított Szolgáltató által az ingatlantulajdonosoktól történő begyűjtése, elszállítása és tárolásra, ártalmatlanításra és hasznosításra történő átadása. 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(9)</w:t>
      </w:r>
      <w:r w:rsidRPr="007436F9">
        <w:rPr>
          <w:rFonts w:ascii="Times New Roman" w:hAnsi="Times New Roman" w:cs="Times New Roman"/>
          <w:sz w:val="24"/>
          <w:szCs w:val="24"/>
        </w:rPr>
        <w:tab/>
        <w:t>Közszolgáltatási díj: az ingatlantulajdonos által a közszolgáltatás igénybevételéért a Szolgáltatónak fizetendő ellenérték.</w:t>
      </w: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3. §</w:t>
      </w:r>
    </w:p>
    <w:p w:rsidR="0030762F" w:rsidRPr="007436F9" w:rsidRDefault="0030762F" w:rsidP="007436F9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</w:p>
    <w:p w:rsidR="0030762F" w:rsidRPr="007436F9" w:rsidRDefault="0030762F" w:rsidP="007436F9">
      <w:pPr>
        <w:suppressAutoHyphens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A folyékony hulladékszállításba bevont területen az ingatlantulajdonos köteles a szervezett közszolgáltatást igénybe venni.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2. Adatszolgáltatási, nyilvántartási kötelezettség</w:t>
      </w: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4. §</w:t>
      </w: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(1)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36F9">
        <w:rPr>
          <w:rFonts w:ascii="Times New Roman" w:hAnsi="Times New Roman" w:cs="Times New Roman"/>
          <w:sz w:val="24"/>
          <w:szCs w:val="24"/>
        </w:rPr>
        <w:t>A rendelet alapján a folyékony hulladékgazdálkodási közszolgáltatás igénybevételére köteles ingatlantulajdonosokról a Szolgáltató nyilvántartást vezet az azonosításához szükséges adatok feltüntetésével.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Az ingatlantulajdonos a közszolgáltatási szerződés megkötéséhez szükséges, a </w:t>
      </w:r>
      <w:r w:rsidRPr="007436F9">
        <w:rPr>
          <w:rFonts w:ascii="Times New Roman" w:hAnsi="Times New Roman" w:cs="Times New Roman"/>
          <w:sz w:val="24"/>
          <w:szCs w:val="24"/>
        </w:rPr>
        <w:t>vízgazdálkodásról szóló 1995. évi LVII. törvény (a továbbiakban: Vgtv.)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 xml:space="preserve"> 44/C. § (2) bekezdés g) pontjában meghatározott személyes adatait és – amennyiben az nem azonos a szolgáltatás igénybevételének helyével - a számlázási címet köteles a Szolgáltató felhívására, valamint személyes adatainak változását követően 15 napon belül bejelenteni. 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 (3)  A közszolgáltatási szerződés megkötéséhez a 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 xml:space="preserve">Gazdasági társaság </w:t>
      </w:r>
      <w:r w:rsidRPr="007436F9">
        <w:rPr>
          <w:rFonts w:ascii="Times New Roman" w:hAnsi="Times New Roman" w:cs="Times New Roman"/>
          <w:sz w:val="24"/>
          <w:szCs w:val="24"/>
        </w:rPr>
        <w:t xml:space="preserve">a közszolgáltatást igénybe vevő nevét, adószámát, cégbírósági bejegyzés számát, a közszolgáltatás igénybevételének helyét, valamint a számlázási és postázási címet köteles a Szolgáltató rendelkezésére bocsátani.  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 xml:space="preserve"> (4)   A Szolgáltató a személyes adat kezelése során köteles az információs önrendelkezési jogról és az információs szabadságról szóló 2011. évi CXII. tv. rendelkezéseinek megfelelően eljárni.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(5)    A (4) bekezdés alkalmazásában a Szolgáltató köteles </w:t>
      </w:r>
    </w:p>
    <w:p w:rsidR="0030762F" w:rsidRPr="007436F9" w:rsidRDefault="0030762F" w:rsidP="007436F9">
      <w:pPr>
        <w:suppressAutoHyphens/>
        <w:ind w:left="567" w:right="0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a) megteremteni az adatkezelés személyi és tárgyi feltételeit, </w:t>
      </w:r>
    </w:p>
    <w:p w:rsidR="0030762F" w:rsidRPr="007436F9" w:rsidRDefault="0030762F" w:rsidP="007436F9">
      <w:pPr>
        <w:suppressAutoHyphens/>
        <w:ind w:left="567" w:right="0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b) gondoskodni az adatok biztonságáról, </w:t>
      </w:r>
    </w:p>
    <w:p w:rsidR="0030762F" w:rsidRPr="007436F9" w:rsidRDefault="0030762F" w:rsidP="007436F9">
      <w:pPr>
        <w:suppressAutoHyphens/>
        <w:ind w:left="567" w:right="0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c) meghatározni azokat az eljárási szabályokat, amelyek az adat- és titokvédelmi szabályok érvényre juttatásához szükségesek.</w:t>
      </w:r>
    </w:p>
    <w:p w:rsidR="0030762F" w:rsidRDefault="0030762F" w:rsidP="007436F9">
      <w:pPr>
        <w:suppressAutoHyphens/>
        <w:ind w:left="567" w:right="0"/>
        <w:rPr>
          <w:rFonts w:ascii="Times New Roman" w:hAnsi="Times New Roman" w:cs="Times New Roman"/>
          <w:sz w:val="24"/>
          <w:szCs w:val="24"/>
        </w:rPr>
      </w:pPr>
    </w:p>
    <w:p w:rsidR="0030762F" w:rsidRDefault="0030762F" w:rsidP="007436F9">
      <w:pPr>
        <w:suppressAutoHyphens/>
        <w:ind w:left="567" w:right="0"/>
        <w:rPr>
          <w:rFonts w:ascii="Times New Roman" w:hAnsi="Times New Roman" w:cs="Times New Roman"/>
          <w:sz w:val="24"/>
          <w:szCs w:val="24"/>
        </w:rPr>
      </w:pPr>
    </w:p>
    <w:p w:rsidR="0030762F" w:rsidRDefault="0030762F" w:rsidP="007436F9">
      <w:pPr>
        <w:suppressAutoHyphens/>
        <w:ind w:left="567" w:right="0"/>
        <w:rPr>
          <w:rFonts w:ascii="Times New Roman" w:hAnsi="Times New Roman" w:cs="Times New Roman"/>
          <w:sz w:val="24"/>
          <w:szCs w:val="24"/>
        </w:rPr>
      </w:pPr>
    </w:p>
    <w:p w:rsidR="0030762F" w:rsidRDefault="0030762F" w:rsidP="007436F9">
      <w:pPr>
        <w:suppressAutoHyphens/>
        <w:ind w:left="567" w:right="0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5. §</w:t>
      </w: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  <w:t>Az adatkezelés célja a közszolgáltatással összefüggően az ingatlantulajdonos személyének megállapításához, a közszolgáltatási díj behajtásához szükséges és arra alkalmas adatbázis létrehozása és működtetése.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(2)    A Szolgáltató az ingatlantulajdonos személyes adatait – az adatok tárolása kivételével – a szerződéses viszony létrejöttétől annak megszűnéséig, díjhátralék esetén a tartozás fennállásáig kezelheti. A jogviszony megszűnését követően a Szolgáltató a kezelt adatokat köteles megsemmisíteni.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(3)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36F9">
        <w:rPr>
          <w:rFonts w:ascii="Times New Roman" w:hAnsi="Times New Roman" w:cs="Times New Roman"/>
          <w:sz w:val="24"/>
          <w:szCs w:val="24"/>
        </w:rPr>
        <w:t>A Szolgáltató a feladatának ellátása érdekében nyilvántartott adatokat - a település Jegyzőjének kivételével - harmadik félnek nem adhatja ki.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</w:rPr>
      </w:pPr>
    </w:p>
    <w:p w:rsidR="0030762F" w:rsidRPr="007436F9" w:rsidRDefault="0030762F" w:rsidP="007436F9">
      <w:pPr>
        <w:pStyle w:val="Heading1"/>
        <w:keepLines w:val="0"/>
        <w:pageBreakBefore w:val="0"/>
        <w:pBdr>
          <w:top w:val="none" w:sz="0" w:space="0" w:color="auto"/>
        </w:pBdr>
        <w:suppressAutoHyphens/>
        <w:spacing w:before="0" w:after="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3. A közszolgáltatás ellátásának rendje, a közszolgáltatási szerződés tartalmi elemei</w:t>
      </w: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</w:rPr>
      </w:pP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6. §</w:t>
      </w: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(1) A települési folyékony hulladék szállítása az erre a célra készített különleges rendeltetésű, zárt rendszerű, gépi üzemeltetésű, csepegés, bűz- és szaghatást kizáró eszközzel, a Vgtv. 44/F. § (4) bekezdésében foglaltaknak megfelelő módon végezhető. </w:t>
      </w: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(2) A közszolgáltatás teljesítéséből eredő szennyezés esetén a begyűjtést végző köteles a Vgtv. 44/F. § (6) bekezdésében foglaltak szerint köteles eljárni. </w:t>
      </w: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4. Az ingatlantulajdonosok és a közszolgáltató jogai és kötelezettségei</w:t>
      </w: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62F" w:rsidRPr="007436F9" w:rsidRDefault="0030762F" w:rsidP="007436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7. §</w:t>
      </w:r>
    </w:p>
    <w:p w:rsidR="0030762F" w:rsidRPr="007436F9" w:rsidRDefault="0030762F" w:rsidP="007436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A közszolgáltató köteles:</w:t>
      </w: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a) ügyfélszolgálati és ügyeleti feladatokat ellátó szervezetet fenntartani,</w:t>
      </w: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b) a közszolgáltatás ellátásához kapcsolódó nyilvántartási rendszert vezetni </w:t>
      </w: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c) a közszolgáltatás teljesítéséhez szükséges mennyiségű és minőségű jármű, gép, eszköz, berendezéssel rendelkezni, valamint a szükséges létszámú és képzettségű szakembert alkalmazni.</w:t>
      </w: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8. §</w:t>
      </w: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(1) Az ingatlantulajdonos köteles az ingatlanán keletkező, vagy onnan származó, az ideiglenes tárolásra szolgáló (közműpótló) létesítmények, berendezések ürítéséből származó, illetve közműhálózatba nem vezetett TFH-t - a külön jogszabályban meghatározott műszaki és közegészségügyi előírások, illetve az ingatlan tulajdonosára vonatkozó hatósági előírások szerint – gyűjteni. </w:t>
      </w: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(2) A tulajdonos köteles az (1) bekezdés szerint gyűjtött TFH tekintetében a közszolgáltatást igénybe venni, a hulladékot a jelen rendelet 1. § (3) bekezdésében megjelölt Szolgáltatónak átadni és részére a rendelet szerinti közszolgáltatási díjat megfizetni. </w:t>
      </w: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(3) Az ingatlantulajdonos a TFH elszállítását arra jogosulatlan személlyel nem végeztetheti.</w:t>
      </w: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(4) A lakossági települési folyékony hulladék elszállítását az ingatlantulajdonosnak kell a közszolgáltatónál megrendelni, melynek a Közszolgáltató köteles 3 munkanapon belül eleget tenni.</w:t>
      </w: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(5) Az ingatlantulajdonos köteles a közszolgáltatás elvégzéséhez szükséges feltételeket biztosítani.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5. A közszolgáltatási szerződés létrejötte, tartalmi elemei</w:t>
      </w: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9. §</w:t>
      </w: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(1) A helyi kötelező közszolgáltatásra vonatkozó közszolgáltatási szerződés létrejön:</w:t>
      </w:r>
    </w:p>
    <w:p w:rsidR="0030762F" w:rsidRPr="007436F9" w:rsidRDefault="0030762F" w:rsidP="007436F9">
      <w:pPr>
        <w:suppressAutoHyphens/>
        <w:ind w:left="540" w:right="0" w:firstLine="2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a) a Szolgáltatónak a közszolgáltatás ellátására vonatkozó rendelkezésre állási készségének bizonyításával, és a közszolgáltatás első igénybevételével vagy</w:t>
      </w:r>
    </w:p>
    <w:p w:rsidR="0030762F" w:rsidRPr="007436F9" w:rsidRDefault="0030762F" w:rsidP="007436F9">
      <w:pPr>
        <w:suppressAutoHyphens/>
        <w:ind w:left="1134" w:right="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b)</w:t>
      </w:r>
      <w:r w:rsidRPr="007436F9">
        <w:rPr>
          <w:rFonts w:ascii="Times New Roman" w:hAnsi="Times New Roman" w:cs="Times New Roman"/>
          <w:sz w:val="24"/>
          <w:szCs w:val="24"/>
        </w:rPr>
        <w:tab/>
        <w:t>a közszolgáltatás igénybevételére irányuló szerződés írásba foglalásával.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  <w:t>A közszolgáltatási szerződés tartalmi elemei: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 felek megnevezése és 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aa) magánszemély esetében a közszolgáltatást igénybe vevő 4. § (2) bekezdésében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meghatározott azonosító adatai, (amennyiben a közszolgáltatást igénybe vevő nem tulajdonosa az ingatlannak, úgy az ingatlantulajdonos megnevezése és azonosító adatai is),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ab) Gazdálkodó szervezetek esetében a közszolgáltatást igénybe vevő 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 xml:space="preserve">4. § (3) bekezdésében meghatározott azonosító adatai. 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b)    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>a szerződés tárgya,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  <w:t>a közszolgáltatás megkezdésének időpontja, a szerződés időbeli hatálya,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 közszolgáltatás díja, 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e)</w:t>
      </w:r>
      <w:r w:rsidRPr="007436F9">
        <w:rPr>
          <w:rFonts w:ascii="Times New Roman" w:hAnsi="Times New Roman" w:cs="Times New Roman"/>
          <w:sz w:val="24"/>
          <w:szCs w:val="24"/>
        </w:rPr>
        <w:tab/>
        <w:t>a közszolgáltatási díj megállapításának, számlázásnak és megfizetésének módja,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f)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 </w:t>
      </w:r>
      <w:r w:rsidRPr="007436F9">
        <w:rPr>
          <w:rFonts w:ascii="Times New Roman" w:hAnsi="Times New Roman" w:cs="Times New Roman"/>
          <w:sz w:val="24"/>
          <w:szCs w:val="24"/>
        </w:rPr>
        <w:t>közszolgáltatás teljesítésének feltétele,</w:t>
      </w:r>
    </w:p>
    <w:p w:rsidR="0030762F" w:rsidRPr="007436F9" w:rsidRDefault="0030762F" w:rsidP="007436F9">
      <w:pPr>
        <w:suppressAutoHyphens/>
        <w:ind w:left="993" w:right="0" w:hanging="426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g)</w:t>
      </w:r>
      <w:r w:rsidRPr="007436F9">
        <w:rPr>
          <w:rFonts w:ascii="Times New Roman" w:hAnsi="Times New Roman" w:cs="Times New Roman"/>
          <w:color w:val="000000"/>
          <w:sz w:val="24"/>
          <w:szCs w:val="24"/>
        </w:rPr>
        <w:tab/>
        <w:t>egyéb, a szerződő felek által lényegesnek tartott feltételek.</w:t>
      </w:r>
    </w:p>
    <w:p w:rsidR="0030762F" w:rsidRPr="007436F9" w:rsidRDefault="0030762F" w:rsidP="007436F9">
      <w:pPr>
        <w:widowControl w:val="0"/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 (3)</w:t>
      </w:r>
      <w:r w:rsidRPr="007436F9">
        <w:rPr>
          <w:rFonts w:ascii="Times New Roman" w:hAnsi="Times New Roman" w:cs="Times New Roman"/>
          <w:sz w:val="24"/>
          <w:szCs w:val="24"/>
        </w:rPr>
        <w:tab/>
        <w:t>A közszolgáltatás feltételeiben, rendjében bekövetkezett változásokról a Szolgáltató az ingatlantulajdonost – a változás bekövetkezte előtt 15 nappal – írásban, vagy hirdetmény útján köteles tájékoztatni.</w:t>
      </w: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pStyle w:val="Heading1"/>
        <w:keepLines w:val="0"/>
        <w:pageBreakBefore w:val="0"/>
        <w:pBdr>
          <w:top w:val="none" w:sz="0" w:space="0" w:color="auto"/>
        </w:pBdr>
        <w:suppressAutoHyphens/>
        <w:spacing w:before="0" w:after="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color w:val="000000"/>
          <w:sz w:val="24"/>
          <w:szCs w:val="24"/>
        </w:rPr>
        <w:t>6. A közszolgáltatás díja</w:t>
      </w: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</w:rPr>
      </w:pPr>
    </w:p>
    <w:p w:rsidR="0030762F" w:rsidRPr="007436F9" w:rsidRDefault="0030762F" w:rsidP="007436F9">
      <w:pPr>
        <w:pStyle w:val="BodyTextIndent"/>
        <w:spacing w:after="0"/>
        <w:jc w:val="center"/>
        <w:rPr>
          <w:i w:val="0"/>
          <w:iCs w:val="0"/>
          <w:color w:val="000000"/>
        </w:rPr>
      </w:pPr>
      <w:r w:rsidRPr="007436F9">
        <w:rPr>
          <w:b/>
          <w:bCs/>
          <w:i w:val="0"/>
          <w:iCs w:val="0"/>
          <w:color w:val="000000"/>
        </w:rPr>
        <w:t>10. §</w:t>
      </w:r>
    </w:p>
    <w:p w:rsidR="0030762F" w:rsidRPr="007436F9" w:rsidRDefault="0030762F" w:rsidP="007436F9">
      <w:pPr>
        <w:pStyle w:val="BodyTextIndent"/>
        <w:spacing w:after="0"/>
        <w:jc w:val="center"/>
        <w:rPr>
          <w:i w:val="0"/>
          <w:iCs w:val="0"/>
          <w:color w:val="000000"/>
        </w:rPr>
      </w:pP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(1)</w:t>
      </w:r>
      <w:r w:rsidRPr="007436F9">
        <w:rPr>
          <w:rFonts w:ascii="Times New Roman" w:hAnsi="Times New Roman" w:cs="Times New Roman"/>
          <w:sz w:val="24"/>
          <w:szCs w:val="24"/>
        </w:rPr>
        <w:tab/>
        <w:t>A hulladékszállításba bekapcsolt ingatlantulajdonosok a közszolgáltatásért a Szolgáltató által utólag megküldött számla alapján díjat kötelesek fizetni.</w:t>
      </w:r>
    </w:p>
    <w:p w:rsidR="0030762F" w:rsidRPr="00D1240C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(2)</w:t>
      </w:r>
      <w:r w:rsidRPr="007436F9">
        <w:rPr>
          <w:rFonts w:ascii="Times New Roman" w:hAnsi="Times New Roman" w:cs="Times New Roman"/>
          <w:sz w:val="24"/>
          <w:szCs w:val="24"/>
        </w:rPr>
        <w:tab/>
        <w:t xml:space="preserve">A Szolgáltatót megillető közszolgáltatási díj 44/D. § (6) bekezdésében foglaltak figyelembe vételével kéttényezős. </w:t>
      </w:r>
      <w:r w:rsidRPr="00D1240C">
        <w:rPr>
          <w:rFonts w:ascii="Times New Roman" w:hAnsi="Times New Roman" w:cs="Times New Roman"/>
          <w:sz w:val="24"/>
          <w:szCs w:val="24"/>
        </w:rPr>
        <w:t xml:space="preserve">A díj legmagasabb mértékét a rendelet 1. melléklete tartalmazza. 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11. §</w:t>
      </w:r>
    </w:p>
    <w:p w:rsidR="0030762F" w:rsidRPr="007436F9" w:rsidRDefault="0030762F" w:rsidP="007436F9">
      <w:pPr>
        <w:suppressAutoHyphens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(1)</w:t>
      </w:r>
      <w:r w:rsidRPr="007436F9">
        <w:rPr>
          <w:rFonts w:ascii="Times New Roman" w:hAnsi="Times New Roman" w:cs="Times New Roman"/>
          <w:sz w:val="24"/>
          <w:szCs w:val="24"/>
        </w:rPr>
        <w:tab/>
        <w:t>A közszolgáltatás díját tartalmazó számla adataival, illetve összegszerűségével kapcsolatban az ingatlantulajdonos a Szolgáltatónál kifogást emelhet, melynek a számla kiegyenlítésével kapcsolatban halasztó hatálya nincs.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(2)</w:t>
      </w:r>
      <w:r w:rsidRPr="007436F9">
        <w:rPr>
          <w:rFonts w:ascii="Times New Roman" w:hAnsi="Times New Roman" w:cs="Times New Roman"/>
          <w:sz w:val="24"/>
          <w:szCs w:val="24"/>
        </w:rPr>
        <w:tab/>
        <w:t>Az írásban tett kifogásra, a Szolgáltató 30 napon belül írásban köteles válaszolni. Ha a Szolgáltató a túlszámlázással egyetért, a túlszámlázott összeget 15 napon belül köteles visszafizetni.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 xml:space="preserve"> (3)</w:t>
      </w:r>
      <w:r w:rsidRPr="007436F9">
        <w:rPr>
          <w:rFonts w:ascii="Times New Roman" w:hAnsi="Times New Roman" w:cs="Times New Roman"/>
          <w:sz w:val="24"/>
          <w:szCs w:val="24"/>
        </w:rPr>
        <w:tab/>
        <w:t>Az ingatlantulajdonost terhelő hulladékkezelési közszolgáltatás díjának hátraléka adók módjára behajtható köztartozás. A közszolgáltatás díja hátralékának kezelésére a Vgtv. 44/E. §-ában foglaltak az irányadók.</w:t>
      </w:r>
    </w:p>
    <w:p w:rsidR="0030762F" w:rsidRPr="007436F9" w:rsidRDefault="0030762F" w:rsidP="007436F9">
      <w:pPr>
        <w:suppressAutoHyphens/>
        <w:ind w:left="567" w:right="0" w:hanging="567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pStyle w:val="BodyTextIndent"/>
        <w:spacing w:after="0"/>
        <w:jc w:val="center"/>
        <w:rPr>
          <w:i w:val="0"/>
          <w:iCs w:val="0"/>
          <w:color w:val="000000"/>
        </w:rPr>
      </w:pPr>
      <w:r w:rsidRPr="007436F9">
        <w:rPr>
          <w:b/>
          <w:bCs/>
          <w:i w:val="0"/>
          <w:iCs w:val="0"/>
          <w:color w:val="000000"/>
        </w:rPr>
        <w:t>12. §</w:t>
      </w:r>
    </w:p>
    <w:p w:rsidR="0030762F" w:rsidRPr="007436F9" w:rsidRDefault="0030762F" w:rsidP="007436F9">
      <w:pPr>
        <w:pStyle w:val="BodyTextIndent"/>
        <w:spacing w:after="0"/>
        <w:jc w:val="center"/>
        <w:rPr>
          <w:i w:val="0"/>
          <w:iCs w:val="0"/>
          <w:color w:val="000000"/>
        </w:rPr>
      </w:pPr>
    </w:p>
    <w:p w:rsidR="0030762F" w:rsidRPr="007436F9" w:rsidRDefault="0030762F" w:rsidP="007436F9">
      <w:pPr>
        <w:pStyle w:val="Szvegtrzs31"/>
        <w:tabs>
          <w:tab w:val="left" w:pos="360"/>
        </w:tabs>
        <w:spacing w:after="0"/>
        <w:ind w:left="567"/>
      </w:pPr>
      <w:r w:rsidRPr="007436F9">
        <w:rPr>
          <w:lang w:eastAsia="en-US"/>
        </w:rPr>
        <w:t>Amennyiben az ingatlan tulajdonosi, használati viszonyaiban változás következik be, úgy az új tulajdonos, vagy használó a korábbi tulajdonossal egyetemlegesen köteles a változás tényét 15 napon belül írásban bejelenteni a Szolgáltatónak. A változás bejelentésével egyidejűleg az új tulajdonos és a Szolgáltató között a közszolgáltatási szerződés létrejön.</w:t>
      </w: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62F" w:rsidRPr="007436F9" w:rsidRDefault="0030762F" w:rsidP="00022D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7436F9">
        <w:rPr>
          <w:rFonts w:ascii="Times New Roman" w:hAnsi="Times New Roman" w:cs="Times New Roman"/>
          <w:b/>
          <w:bCs/>
          <w:sz w:val="24"/>
          <w:szCs w:val="24"/>
        </w:rPr>
        <w:t>Záró rendelkezések</w:t>
      </w:r>
    </w:p>
    <w:p w:rsidR="0030762F" w:rsidRPr="007436F9" w:rsidRDefault="0030762F" w:rsidP="00022D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022D28">
      <w:pPr>
        <w:ind w:left="1080" w:hanging="1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436F9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30762F" w:rsidRPr="007436F9" w:rsidRDefault="0030762F" w:rsidP="00022D28">
      <w:pPr>
        <w:ind w:left="1080" w:hanging="1080"/>
        <w:rPr>
          <w:rFonts w:ascii="Times New Roman" w:hAnsi="Times New Roman" w:cs="Times New Roman"/>
        </w:rPr>
      </w:pPr>
    </w:p>
    <w:p w:rsidR="0030762F" w:rsidRPr="007436F9" w:rsidRDefault="0030762F" w:rsidP="00022D28">
      <w:pPr>
        <w:ind w:left="1080" w:hanging="1080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(1) E rendelet 2014. január 1. napon lép hatályba.</w:t>
      </w:r>
    </w:p>
    <w:p w:rsidR="0030762F" w:rsidRPr="007436F9" w:rsidRDefault="0030762F" w:rsidP="00022D28">
      <w:pPr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022D28">
      <w:pPr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(2) E rendelet hatálybalépésével egyidejűleg a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36F9">
        <w:rPr>
          <w:rFonts w:ascii="Times New Roman" w:hAnsi="Times New Roman" w:cs="Times New Roman"/>
          <w:sz w:val="24"/>
          <w:szCs w:val="24"/>
        </w:rPr>
        <w:t xml:space="preserve">/2010. (XII. 20.) önkormányzati rendelet a </w:t>
      </w:r>
      <w:r>
        <w:rPr>
          <w:rFonts w:ascii="Times New Roman" w:hAnsi="Times New Roman" w:cs="Times New Roman"/>
          <w:sz w:val="24"/>
          <w:szCs w:val="24"/>
        </w:rPr>
        <w:t xml:space="preserve">nem közműves háztartási szennyvízszállítási közszolgáltatási díj megállapításáról </w:t>
      </w:r>
      <w:r w:rsidRPr="007436F9">
        <w:rPr>
          <w:rFonts w:ascii="Times New Roman" w:hAnsi="Times New Roman" w:cs="Times New Roman"/>
          <w:sz w:val="24"/>
          <w:szCs w:val="24"/>
        </w:rPr>
        <w:t>hatályát veszti.</w:t>
      </w:r>
    </w:p>
    <w:p w:rsidR="0030762F" w:rsidRPr="007436F9" w:rsidRDefault="0030762F" w:rsidP="00022D2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0762F" w:rsidRPr="007436F9" w:rsidRDefault="0030762F" w:rsidP="007436F9">
      <w:pPr>
        <w:pStyle w:val="Szvegtrzs31"/>
        <w:spacing w:after="0"/>
        <w:ind w:left="567" w:hanging="567"/>
      </w:pPr>
    </w:p>
    <w:p w:rsidR="0030762F" w:rsidRPr="007436F9" w:rsidRDefault="0030762F" w:rsidP="007436F9">
      <w:pPr>
        <w:pStyle w:val="Szvegtrzs31"/>
        <w:spacing w:after="0"/>
        <w:ind w:left="567" w:hanging="567"/>
      </w:pPr>
    </w:p>
    <w:p w:rsidR="0030762F" w:rsidRPr="007436F9" w:rsidRDefault="0030762F" w:rsidP="007436F9">
      <w:pPr>
        <w:ind w:left="540" w:right="0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436F9">
        <w:rPr>
          <w:rFonts w:ascii="Times New Roman" w:hAnsi="Times New Roman" w:cs="Times New Roman"/>
          <w:sz w:val="24"/>
          <w:szCs w:val="24"/>
        </w:rPr>
        <w:t xml:space="preserve">. </w:t>
      </w:r>
      <w:r w:rsidRPr="007436F9">
        <w:rPr>
          <w:rFonts w:ascii="Times New Roman" w:hAnsi="Times New Roman" w:cs="Times New Roman"/>
          <w:b/>
          <w:bCs/>
          <w:sz w:val="24"/>
          <w:szCs w:val="24"/>
        </w:rPr>
        <w:t>Jogharmonizációs záradék</w:t>
      </w:r>
    </w:p>
    <w:p w:rsidR="0030762F" w:rsidRPr="007436F9" w:rsidRDefault="0030762F" w:rsidP="007436F9">
      <w:pPr>
        <w:ind w:left="54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ind w:left="540" w:right="0"/>
        <w:jc w:val="center"/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b/>
          <w:bCs/>
          <w:sz w:val="24"/>
          <w:szCs w:val="24"/>
        </w:rPr>
        <w:t>14. §</w:t>
      </w:r>
    </w:p>
    <w:p w:rsidR="0030762F" w:rsidRPr="007436F9" w:rsidRDefault="0030762F" w:rsidP="007436F9">
      <w:pPr>
        <w:ind w:left="54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7436F9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E rendelet a belső piaci szolgáltatásokról szóló, az Európai Parlament és a Tanács 2006/123/EK irányelvnek való megfelelést szolgálja.</w:t>
      </w:r>
    </w:p>
    <w:p w:rsidR="0030762F" w:rsidRPr="007436F9" w:rsidRDefault="0030762F" w:rsidP="007436F9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5B092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0762F" w:rsidRDefault="0030762F" w:rsidP="005B0921">
      <w:pPr>
        <w:rPr>
          <w:rFonts w:ascii="Times New Roman" w:hAnsi="Times New Roman" w:cs="Times New Roman"/>
          <w:sz w:val="24"/>
          <w:szCs w:val="24"/>
        </w:rPr>
      </w:pPr>
      <w:r w:rsidRPr="007436F9">
        <w:rPr>
          <w:rFonts w:ascii="Times New Roman" w:hAnsi="Times New Roman" w:cs="Times New Roman"/>
          <w:sz w:val="24"/>
          <w:szCs w:val="24"/>
        </w:rPr>
        <w:t>Győrújfalu, 2013. december 19.</w:t>
      </w:r>
    </w:p>
    <w:p w:rsidR="0030762F" w:rsidRDefault="0030762F" w:rsidP="005B0921">
      <w:pPr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5B0921">
      <w:pPr>
        <w:rPr>
          <w:rFonts w:ascii="Times New Roman" w:hAnsi="Times New Roman" w:cs="Times New Roman"/>
          <w:sz w:val="24"/>
          <w:szCs w:val="24"/>
        </w:rPr>
      </w:pPr>
    </w:p>
    <w:p w:rsidR="0030762F" w:rsidRPr="007436F9" w:rsidRDefault="0030762F" w:rsidP="005B0921">
      <w:pPr>
        <w:rPr>
          <w:rFonts w:ascii="Times New Roman" w:hAnsi="Times New Roman" w:cs="Times New Roman"/>
          <w:sz w:val="24"/>
          <w:szCs w:val="24"/>
        </w:rPr>
      </w:pPr>
    </w:p>
    <w:p w:rsidR="0030762F" w:rsidRPr="0050082B" w:rsidRDefault="0030762F" w:rsidP="0050082B">
      <w:pPr>
        <w:pStyle w:val="NormalWeb"/>
        <w:spacing w:before="0" w:after="0"/>
        <w:ind w:firstLine="708"/>
        <w:rPr>
          <w:b/>
          <w:bCs/>
          <w:sz w:val="22"/>
          <w:szCs w:val="22"/>
        </w:rPr>
      </w:pPr>
      <w:r w:rsidRPr="0050082B">
        <w:rPr>
          <w:b/>
          <w:bCs/>
          <w:sz w:val="22"/>
          <w:szCs w:val="22"/>
        </w:rPr>
        <w:t> Nagy Imre Attila</w:t>
      </w:r>
      <w:r w:rsidRPr="0050082B">
        <w:rPr>
          <w:b/>
          <w:bCs/>
          <w:sz w:val="22"/>
          <w:szCs w:val="22"/>
        </w:rPr>
        <w:tab/>
      </w:r>
      <w:r w:rsidRPr="0050082B">
        <w:rPr>
          <w:b/>
          <w:bCs/>
          <w:sz w:val="22"/>
          <w:szCs w:val="22"/>
        </w:rPr>
        <w:tab/>
      </w:r>
      <w:r w:rsidRPr="0050082B">
        <w:rPr>
          <w:b/>
          <w:bCs/>
          <w:sz w:val="22"/>
          <w:szCs w:val="22"/>
        </w:rPr>
        <w:tab/>
      </w:r>
      <w:r w:rsidRPr="0050082B">
        <w:rPr>
          <w:b/>
          <w:bCs/>
          <w:sz w:val="22"/>
          <w:szCs w:val="22"/>
        </w:rPr>
        <w:tab/>
      </w:r>
      <w:r w:rsidRPr="0050082B">
        <w:rPr>
          <w:b/>
          <w:bCs/>
          <w:sz w:val="22"/>
          <w:szCs w:val="22"/>
        </w:rPr>
        <w:tab/>
      </w:r>
      <w:r w:rsidRPr="0050082B">
        <w:rPr>
          <w:b/>
          <w:bCs/>
          <w:sz w:val="22"/>
          <w:szCs w:val="22"/>
        </w:rPr>
        <w:tab/>
        <w:t>Kató Mária</w:t>
      </w:r>
    </w:p>
    <w:p w:rsidR="0030762F" w:rsidRPr="0050082B" w:rsidRDefault="0030762F" w:rsidP="0050082B">
      <w:pPr>
        <w:pStyle w:val="NormalWeb"/>
        <w:spacing w:before="0" w:after="0"/>
        <w:ind w:firstLine="708"/>
        <w:rPr>
          <w:b/>
          <w:bCs/>
          <w:sz w:val="22"/>
          <w:szCs w:val="22"/>
        </w:rPr>
      </w:pPr>
      <w:r w:rsidRPr="0050082B">
        <w:rPr>
          <w:b/>
          <w:bCs/>
          <w:sz w:val="22"/>
          <w:szCs w:val="22"/>
        </w:rPr>
        <w:t xml:space="preserve">     polgármester                                                                       </w:t>
      </w:r>
      <w:r>
        <w:rPr>
          <w:b/>
          <w:bCs/>
          <w:sz w:val="22"/>
          <w:szCs w:val="22"/>
        </w:rPr>
        <w:t xml:space="preserve">      </w:t>
      </w:r>
      <w:r w:rsidRPr="0050082B">
        <w:rPr>
          <w:b/>
          <w:bCs/>
          <w:sz w:val="22"/>
          <w:szCs w:val="22"/>
        </w:rPr>
        <w:t> jegyző</w:t>
      </w:r>
    </w:p>
    <w:p w:rsidR="0030762F" w:rsidRPr="0050082B" w:rsidRDefault="0030762F" w:rsidP="0016511C">
      <w:pPr>
        <w:pStyle w:val="NormalWeb"/>
        <w:spacing w:before="0" w:after="0"/>
        <w:rPr>
          <w:b/>
          <w:bCs/>
        </w:rPr>
      </w:pPr>
    </w:p>
    <w:p w:rsidR="0030762F" w:rsidRPr="0050082B" w:rsidRDefault="0030762F" w:rsidP="0016511C">
      <w:pPr>
        <w:pStyle w:val="NormalWeb"/>
        <w:spacing w:before="0" w:after="0"/>
        <w:rPr>
          <w:b/>
          <w:bCs/>
        </w:rPr>
      </w:pPr>
    </w:p>
    <w:p w:rsidR="0030762F" w:rsidRPr="0050082B" w:rsidRDefault="0030762F" w:rsidP="0016511C">
      <w:pPr>
        <w:pStyle w:val="NormalWeb"/>
      </w:pPr>
      <w:r w:rsidRPr="0050082B">
        <w:t>A rendelet kihirdetve: 2013. december 20.</w:t>
      </w:r>
    </w:p>
    <w:p w:rsidR="0030762F" w:rsidRPr="0050082B" w:rsidRDefault="0030762F" w:rsidP="0050082B">
      <w:pPr>
        <w:pStyle w:val="NormalWeb"/>
        <w:spacing w:before="0" w:after="0"/>
        <w:ind w:left="5664" w:firstLine="708"/>
        <w:rPr>
          <w:b/>
          <w:bCs/>
          <w:sz w:val="22"/>
          <w:szCs w:val="22"/>
        </w:rPr>
      </w:pPr>
      <w:r w:rsidRPr="0050082B">
        <w:rPr>
          <w:b/>
          <w:bCs/>
          <w:sz w:val="22"/>
          <w:szCs w:val="22"/>
        </w:rPr>
        <w:t>Kató Mária</w:t>
      </w:r>
    </w:p>
    <w:p w:rsidR="0030762F" w:rsidRDefault="0030762F" w:rsidP="0016511C">
      <w:pPr>
        <w:pStyle w:val="NormalWeb"/>
        <w:spacing w:before="0" w:after="0"/>
        <w:ind w:left="5664"/>
        <w:rPr>
          <w:b/>
          <w:bCs/>
          <w:sz w:val="22"/>
          <w:szCs w:val="22"/>
        </w:rPr>
      </w:pPr>
      <w:r w:rsidRPr="0050082B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  <w:t xml:space="preserve">    </w:t>
      </w:r>
      <w:r w:rsidRPr="0050082B">
        <w:rPr>
          <w:b/>
          <w:bCs/>
          <w:sz w:val="22"/>
          <w:szCs w:val="22"/>
        </w:rPr>
        <w:t>Jegyző</w:t>
      </w:r>
    </w:p>
    <w:p w:rsidR="0030762F" w:rsidRDefault="0030762F" w:rsidP="0016511C">
      <w:pPr>
        <w:pStyle w:val="NormalWeb"/>
        <w:spacing w:before="0" w:after="0"/>
        <w:ind w:left="5664"/>
        <w:rPr>
          <w:b/>
          <w:bCs/>
          <w:sz w:val="22"/>
          <w:szCs w:val="22"/>
        </w:rPr>
      </w:pPr>
    </w:p>
    <w:p w:rsidR="0030762F" w:rsidRDefault="0030762F" w:rsidP="0016511C">
      <w:pPr>
        <w:pStyle w:val="NormalWeb"/>
        <w:spacing w:before="0" w:after="0"/>
        <w:ind w:left="5664"/>
        <w:rPr>
          <w:b/>
          <w:bCs/>
          <w:sz w:val="22"/>
          <w:szCs w:val="22"/>
        </w:rPr>
      </w:pPr>
    </w:p>
    <w:p w:rsidR="0030762F" w:rsidRDefault="0030762F" w:rsidP="0016511C">
      <w:pPr>
        <w:pStyle w:val="NormalWeb"/>
        <w:spacing w:before="0" w:after="0"/>
        <w:ind w:left="5664"/>
        <w:rPr>
          <w:b/>
          <w:bCs/>
          <w:sz w:val="22"/>
          <w:szCs w:val="22"/>
        </w:rPr>
      </w:pPr>
    </w:p>
    <w:p w:rsidR="0030762F" w:rsidRDefault="0030762F" w:rsidP="0016511C">
      <w:pPr>
        <w:pStyle w:val="NormalWeb"/>
        <w:spacing w:before="0" w:after="0"/>
        <w:ind w:left="5664"/>
        <w:rPr>
          <w:b/>
          <w:bCs/>
          <w:sz w:val="22"/>
          <w:szCs w:val="22"/>
        </w:rPr>
      </w:pPr>
    </w:p>
    <w:p w:rsidR="0030762F" w:rsidRDefault="0030762F" w:rsidP="0016511C">
      <w:pPr>
        <w:pStyle w:val="NormalWeb"/>
        <w:spacing w:before="0" w:after="0"/>
        <w:ind w:left="5664"/>
        <w:rPr>
          <w:b/>
          <w:bCs/>
          <w:sz w:val="22"/>
          <w:szCs w:val="22"/>
        </w:rPr>
      </w:pPr>
    </w:p>
    <w:p w:rsidR="0030762F" w:rsidRDefault="0030762F" w:rsidP="0016511C">
      <w:pPr>
        <w:pStyle w:val="NormalWeb"/>
        <w:spacing w:before="0" w:after="0"/>
        <w:ind w:left="5664"/>
        <w:rPr>
          <w:b/>
          <w:bCs/>
          <w:sz w:val="22"/>
          <w:szCs w:val="22"/>
        </w:rPr>
      </w:pPr>
    </w:p>
    <w:p w:rsidR="0030762F" w:rsidRDefault="0030762F" w:rsidP="00304CA6">
      <w:pPr>
        <w:pStyle w:val="NormalWeb"/>
        <w:numPr>
          <w:ilvl w:val="0"/>
          <w:numId w:val="8"/>
        </w:numPr>
        <w:spacing w:before="0" w:after="0"/>
        <w:jc w:val="right"/>
        <w:rPr>
          <w:b/>
          <w:bCs/>
        </w:rPr>
      </w:pPr>
      <w:r w:rsidRPr="0053392B">
        <w:rPr>
          <w:b/>
          <w:bCs/>
        </w:rPr>
        <w:t>sz. melléklet</w:t>
      </w:r>
      <w:r>
        <w:rPr>
          <w:b/>
          <w:bCs/>
        </w:rPr>
        <w:t xml:space="preserve"> </w:t>
      </w:r>
    </w:p>
    <w:p w:rsidR="0030762F" w:rsidRDefault="0030762F" w:rsidP="0053392B">
      <w:pPr>
        <w:ind w:firstLine="56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a </w:t>
      </w:r>
      <w:r w:rsidRPr="007436F9">
        <w:rPr>
          <w:rFonts w:ascii="Times New Roman" w:hAnsi="Times New Roman" w:cs="Times New Roman"/>
          <w:b/>
          <w:bCs/>
          <w:sz w:val="24"/>
          <w:szCs w:val="24"/>
        </w:rPr>
        <w:t>11/2013. (X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II. 20.) önkormányzati rendelethez </w:t>
      </w:r>
    </w:p>
    <w:p w:rsidR="0030762F" w:rsidRDefault="0030762F" w:rsidP="00304CA6">
      <w:pPr>
        <w:pStyle w:val="NormalWeb"/>
        <w:spacing w:before="0" w:after="0"/>
        <w:jc w:val="right"/>
        <w:rPr>
          <w:b/>
          <w:bCs/>
          <w:sz w:val="22"/>
          <w:szCs w:val="22"/>
        </w:rPr>
      </w:pPr>
    </w:p>
    <w:p w:rsidR="0030762F" w:rsidRDefault="0030762F" w:rsidP="00304CA6">
      <w:pPr>
        <w:pStyle w:val="NormalWeb"/>
        <w:spacing w:before="0" w:after="0"/>
        <w:jc w:val="right"/>
        <w:rPr>
          <w:b/>
          <w:bCs/>
          <w:sz w:val="22"/>
          <w:szCs w:val="22"/>
        </w:rPr>
      </w:pPr>
    </w:p>
    <w:p w:rsidR="0030762F" w:rsidRDefault="0030762F" w:rsidP="00304CA6">
      <w:pPr>
        <w:pStyle w:val="NormalWeb"/>
        <w:spacing w:before="0" w:after="0"/>
        <w:rPr>
          <w:b/>
          <w:bCs/>
          <w:sz w:val="22"/>
          <w:szCs w:val="22"/>
        </w:rPr>
      </w:pPr>
    </w:p>
    <w:p w:rsidR="0030762F" w:rsidRDefault="0030762F" w:rsidP="0053392B">
      <w:pPr>
        <w:pStyle w:val="Listaszerbekezds"/>
        <w:spacing w:line="240" w:lineRule="auto"/>
        <w:ind w:left="0"/>
        <w:jc w:val="both"/>
        <w:rPr>
          <w:rFonts w:ascii="Verdana" w:hAnsi="Verdana" w:cs="Verdana"/>
          <w:sz w:val="20"/>
          <w:szCs w:val="20"/>
        </w:rPr>
      </w:pPr>
    </w:p>
    <w:p w:rsidR="0030762F" w:rsidRPr="0053392B" w:rsidRDefault="0030762F" w:rsidP="0053392B">
      <w:pPr>
        <w:pStyle w:val="NormalWeb"/>
        <w:spacing w:before="0" w:after="0"/>
        <w:rPr>
          <w:b/>
          <w:bCs/>
        </w:rPr>
      </w:pPr>
      <w:r w:rsidRPr="0053392B">
        <w:rPr>
          <w:b/>
          <w:bCs/>
        </w:rPr>
        <w:t>A közszolgáltatás díjának legmagasabb mértéke:</w:t>
      </w:r>
    </w:p>
    <w:p w:rsidR="0030762F" w:rsidRDefault="0030762F" w:rsidP="00304CA6">
      <w:pPr>
        <w:pStyle w:val="NormalWeb"/>
        <w:spacing w:before="0" w:after="0"/>
        <w:ind w:left="5664"/>
        <w:rPr>
          <w:b/>
          <w:bCs/>
          <w:sz w:val="22"/>
          <w:szCs w:val="22"/>
        </w:rPr>
      </w:pPr>
    </w:p>
    <w:p w:rsidR="0030762F" w:rsidRPr="0053392B" w:rsidRDefault="0030762F" w:rsidP="00304CA6">
      <w:pPr>
        <w:pStyle w:val="NormalWeb"/>
        <w:spacing w:before="0" w:after="0"/>
        <w:ind w:left="5664"/>
        <w:rPr>
          <w:b/>
          <w:bCs/>
        </w:rPr>
      </w:pPr>
    </w:p>
    <w:p w:rsidR="0030762F" w:rsidRPr="0053392B" w:rsidRDefault="0030762F" w:rsidP="00304CA6">
      <w:pPr>
        <w:pStyle w:val="NormalWeb"/>
        <w:spacing w:before="0" w:after="0"/>
        <w:ind w:left="5664"/>
        <w:rPr>
          <w:b/>
          <w:bCs/>
        </w:rPr>
      </w:pPr>
    </w:p>
    <w:p w:rsidR="0030762F" w:rsidRDefault="0030762F" w:rsidP="001F4674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392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2013. évre vonatkozó,</w:t>
      </w:r>
      <w:r w:rsidRPr="0053392B">
        <w:rPr>
          <w:rFonts w:ascii="Times New Roman" w:hAnsi="Times New Roman" w:cs="Times New Roman"/>
          <w:sz w:val="24"/>
          <w:szCs w:val="24"/>
        </w:rPr>
        <w:t xml:space="preserve"> nem közművel összegyűjtött háztartási szennyvízszállítási és -fogadási közszolgáltatás díja </w:t>
      </w:r>
    </w:p>
    <w:p w:rsidR="0030762F" w:rsidRPr="001F4674" w:rsidRDefault="0030762F" w:rsidP="001F4674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62F" w:rsidRPr="001F4674" w:rsidRDefault="0030762F" w:rsidP="001F4674">
      <w:pPr>
        <w:pStyle w:val="Listaszerbekezds"/>
        <w:spacing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1F4674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4674">
        <w:rPr>
          <w:rFonts w:ascii="Times New Roman" w:hAnsi="Times New Roman" w:cs="Times New Roman"/>
          <w:b/>
          <w:bCs/>
          <w:sz w:val="24"/>
          <w:szCs w:val="24"/>
        </w:rPr>
        <w:t>lakossági fogyasztók részére 2.970,- Ft/m</w:t>
      </w:r>
      <w:r w:rsidRPr="001F467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1F4674">
        <w:rPr>
          <w:rFonts w:ascii="Times New Roman" w:hAnsi="Times New Roman" w:cs="Times New Roman"/>
          <w:b/>
          <w:bCs/>
          <w:sz w:val="24"/>
          <w:szCs w:val="24"/>
        </w:rPr>
        <w:t xml:space="preserve">+ÁFA.  </w:t>
      </w:r>
      <w:r w:rsidRPr="001F4674">
        <w:rPr>
          <w:rFonts w:ascii="Times New Roman" w:hAnsi="Times New Roman" w:cs="Times New Roman"/>
          <w:b/>
          <w:bCs/>
          <w:sz w:val="24"/>
          <w:szCs w:val="24"/>
        </w:rPr>
        <w:br/>
        <w:t>- közületi fogyasztók részére 3.307,- Ft/m</w:t>
      </w:r>
      <w:r w:rsidRPr="001F467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1F4674">
        <w:rPr>
          <w:rFonts w:ascii="Times New Roman" w:hAnsi="Times New Roman" w:cs="Times New Roman"/>
          <w:b/>
          <w:bCs/>
          <w:sz w:val="24"/>
          <w:szCs w:val="24"/>
        </w:rPr>
        <w:t>+ÁFA.</w:t>
      </w:r>
    </w:p>
    <w:p w:rsidR="0030762F" w:rsidRPr="0053392B" w:rsidRDefault="0030762F" w:rsidP="00304CA6">
      <w:pPr>
        <w:pStyle w:val="NormalWeb"/>
        <w:spacing w:before="0" w:after="0"/>
        <w:ind w:left="5664"/>
        <w:rPr>
          <w:b/>
          <w:bCs/>
        </w:rPr>
      </w:pPr>
    </w:p>
    <w:p w:rsidR="0030762F" w:rsidRPr="0053392B" w:rsidRDefault="0030762F" w:rsidP="001F4674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392B">
        <w:rPr>
          <w:rFonts w:ascii="Times New Roman" w:hAnsi="Times New Roman" w:cs="Times New Roman"/>
          <w:sz w:val="24"/>
          <w:szCs w:val="24"/>
        </w:rPr>
        <w:t>Rendkívüli és sürgős esetekben (igénybejelentéstől számított 6 órán belül kért szolgáltatás) díja, a szolgáltatási díj 1,5-szerese.</w:t>
      </w:r>
    </w:p>
    <w:p w:rsidR="0030762F" w:rsidRPr="0053392B" w:rsidRDefault="0030762F" w:rsidP="00304CA6">
      <w:pPr>
        <w:pStyle w:val="NormalWeb"/>
        <w:spacing w:before="0" w:after="0"/>
        <w:ind w:left="5664"/>
        <w:rPr>
          <w:b/>
          <w:bCs/>
        </w:rPr>
      </w:pPr>
    </w:p>
    <w:p w:rsidR="0030762F" w:rsidRPr="0050082B" w:rsidRDefault="0030762F">
      <w:pPr>
        <w:rPr>
          <w:rFonts w:ascii="Times New Roman" w:hAnsi="Times New Roman" w:cs="Times New Roman"/>
          <w:b/>
          <w:bCs/>
          <w:lang w:eastAsia="zh-CN"/>
        </w:rPr>
      </w:pPr>
    </w:p>
    <w:sectPr w:rsidR="0030762F" w:rsidRPr="0050082B" w:rsidSect="00DA46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2F" w:rsidRDefault="0030762F" w:rsidP="000F4A09">
      <w:r>
        <w:separator/>
      </w:r>
    </w:p>
  </w:endnote>
  <w:endnote w:type="continuationSeparator" w:id="0">
    <w:p w:rsidR="0030762F" w:rsidRDefault="0030762F" w:rsidP="000F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2F" w:rsidRDefault="0030762F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30762F" w:rsidRDefault="003076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2F" w:rsidRDefault="0030762F" w:rsidP="000F4A09">
      <w:r>
        <w:separator/>
      </w:r>
    </w:p>
  </w:footnote>
  <w:footnote w:type="continuationSeparator" w:id="0">
    <w:p w:rsidR="0030762F" w:rsidRDefault="0030762F" w:rsidP="000F4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2D95D14"/>
    <w:multiLevelType w:val="hybridMultilevel"/>
    <w:tmpl w:val="896C6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4280"/>
    <w:multiLevelType w:val="hybridMultilevel"/>
    <w:tmpl w:val="C748A2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4564A"/>
    <w:multiLevelType w:val="hybridMultilevel"/>
    <w:tmpl w:val="EBBC2D7A"/>
    <w:lvl w:ilvl="0" w:tplc="9418CBD2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0E000F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0E000F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>
    <w:nsid w:val="75410DF4"/>
    <w:multiLevelType w:val="hybridMultilevel"/>
    <w:tmpl w:val="D354E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8442C"/>
    <w:multiLevelType w:val="hybridMultilevel"/>
    <w:tmpl w:val="A3D82AC6"/>
    <w:lvl w:ilvl="0" w:tplc="905E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7A4"/>
    <w:rsid w:val="0001387B"/>
    <w:rsid w:val="00022D28"/>
    <w:rsid w:val="00096A6E"/>
    <w:rsid w:val="000A1143"/>
    <w:rsid w:val="000A2AF9"/>
    <w:rsid w:val="000B35FB"/>
    <w:rsid w:val="000F4A09"/>
    <w:rsid w:val="00131447"/>
    <w:rsid w:val="0016511C"/>
    <w:rsid w:val="001C2455"/>
    <w:rsid w:val="001F4674"/>
    <w:rsid w:val="00295125"/>
    <w:rsid w:val="002F571A"/>
    <w:rsid w:val="00304CA6"/>
    <w:rsid w:val="0030762F"/>
    <w:rsid w:val="00360432"/>
    <w:rsid w:val="003B1F67"/>
    <w:rsid w:val="004A6991"/>
    <w:rsid w:val="004A769D"/>
    <w:rsid w:val="004E1540"/>
    <w:rsid w:val="0050082B"/>
    <w:rsid w:val="00522778"/>
    <w:rsid w:val="0053392B"/>
    <w:rsid w:val="005B0921"/>
    <w:rsid w:val="005D5DFA"/>
    <w:rsid w:val="00614717"/>
    <w:rsid w:val="00634704"/>
    <w:rsid w:val="006C1C4E"/>
    <w:rsid w:val="006C3E88"/>
    <w:rsid w:val="00700F50"/>
    <w:rsid w:val="007436F9"/>
    <w:rsid w:val="00743884"/>
    <w:rsid w:val="00773031"/>
    <w:rsid w:val="008106DD"/>
    <w:rsid w:val="008C123A"/>
    <w:rsid w:val="00947B47"/>
    <w:rsid w:val="00A24343"/>
    <w:rsid w:val="00A64740"/>
    <w:rsid w:val="00AE082B"/>
    <w:rsid w:val="00B10459"/>
    <w:rsid w:val="00B136C7"/>
    <w:rsid w:val="00B82559"/>
    <w:rsid w:val="00C657A4"/>
    <w:rsid w:val="00CF68C5"/>
    <w:rsid w:val="00D1240C"/>
    <w:rsid w:val="00DA4670"/>
    <w:rsid w:val="00DE5A2E"/>
    <w:rsid w:val="00DF3569"/>
    <w:rsid w:val="00E1336B"/>
    <w:rsid w:val="00E557C9"/>
    <w:rsid w:val="00E85D35"/>
    <w:rsid w:val="00EF17E7"/>
    <w:rsid w:val="00F066BC"/>
    <w:rsid w:val="00F24E68"/>
    <w:rsid w:val="00F8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A4"/>
    <w:pPr>
      <w:ind w:left="147" w:right="147"/>
      <w:jc w:val="both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5DFA"/>
    <w:pPr>
      <w:keepNext/>
      <w:spacing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Garamond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D5DFA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D5DFA"/>
    <w:rPr>
      <w:rFonts w:ascii="Garamond" w:hAnsi="Garamond" w:cs="Garamond"/>
      <w:b/>
      <w:bCs/>
      <w:i/>
      <w:iCs/>
      <w:sz w:val="24"/>
      <w:szCs w:val="24"/>
      <w:lang w:eastAsia="zh-CN"/>
    </w:rPr>
  </w:style>
  <w:style w:type="paragraph" w:styleId="Caption">
    <w:name w:val="caption"/>
    <w:basedOn w:val="Normal"/>
    <w:uiPriority w:val="99"/>
    <w:qFormat/>
    <w:rsid w:val="005D5DFA"/>
    <w:pPr>
      <w:suppressLineNumbers/>
      <w:spacing w:before="120" w:after="120"/>
    </w:pPr>
    <w:rPr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D5DFA"/>
    <w:rPr>
      <w:i/>
      <w:iCs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5D5DFA"/>
    <w:pPr>
      <w:ind w:left="708"/>
    </w:pPr>
  </w:style>
  <w:style w:type="paragraph" w:styleId="Footer">
    <w:name w:val="footer"/>
    <w:basedOn w:val="Normal"/>
    <w:link w:val="FooterChar"/>
    <w:uiPriority w:val="99"/>
    <w:rsid w:val="00C657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57A4"/>
    <w:rPr>
      <w:rFonts w:ascii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5B0921"/>
    <w:pPr>
      <w:tabs>
        <w:tab w:val="center" w:pos="4536"/>
        <w:tab w:val="right" w:pos="9072"/>
      </w:tabs>
      <w:suppressAutoHyphens/>
      <w:ind w:left="0" w:right="0"/>
      <w:jc w:val="left"/>
    </w:pPr>
    <w:rPr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769D"/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rsid w:val="005B0921"/>
    <w:pPr>
      <w:suppressAutoHyphens/>
      <w:spacing w:before="280" w:after="280"/>
      <w:ind w:left="0" w:right="0"/>
      <w:jc w:val="left"/>
    </w:pPr>
    <w:rPr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7436F9"/>
    <w:pPr>
      <w:suppressAutoHyphens/>
      <w:ind w:left="0" w:right="0"/>
    </w:pPr>
    <w:rPr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769D"/>
    <w:rPr>
      <w:rFonts w:ascii="Calibri" w:hAnsi="Calibri" w:cs="Calibri"/>
      <w:lang w:eastAsia="en-US"/>
    </w:rPr>
  </w:style>
  <w:style w:type="paragraph" w:customStyle="1" w:styleId="Szvegtrzs31">
    <w:name w:val="Szövegtörzs 31"/>
    <w:basedOn w:val="Normal"/>
    <w:uiPriority w:val="99"/>
    <w:rsid w:val="007436F9"/>
    <w:pPr>
      <w:suppressAutoHyphens/>
      <w:spacing w:after="120"/>
      <w:ind w:left="0" w:right="0"/>
    </w:pPr>
    <w:rPr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7436F9"/>
    <w:pPr>
      <w:suppressAutoHyphens/>
      <w:overflowPunct w:val="0"/>
      <w:autoSpaceDE w:val="0"/>
      <w:spacing w:after="120"/>
      <w:ind w:left="283" w:right="0"/>
      <w:jc w:val="left"/>
    </w:pPr>
    <w:rPr>
      <w:i/>
      <w:iCs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769D"/>
    <w:rPr>
      <w:rFonts w:ascii="Calibri" w:hAnsi="Calibri" w:cs="Calibri"/>
      <w:lang w:eastAsia="en-US"/>
    </w:rPr>
  </w:style>
  <w:style w:type="paragraph" w:customStyle="1" w:styleId="Listaszerbekezds">
    <w:name w:val="Listaszerű bekezdés"/>
    <w:basedOn w:val="Normal"/>
    <w:uiPriority w:val="99"/>
    <w:rsid w:val="00304CA6"/>
    <w:pPr>
      <w:spacing w:after="200" w:line="276" w:lineRule="auto"/>
      <w:ind w:left="720" w:right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1496</Words>
  <Characters>10326</Characters>
  <Application>Microsoft Office Outlook</Application>
  <DocSecurity>0</DocSecurity>
  <Lines>0</Lines>
  <Paragraphs>0</Paragraphs>
  <ScaleCrop>false</ScaleCrop>
  <Company>Önkormányzat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a Képviselő-testület 2013</dc:title>
  <dc:subject/>
  <dc:creator>dr. Torma Viktória</dc:creator>
  <cp:keywords/>
  <dc:description/>
  <cp:lastModifiedBy>Ado</cp:lastModifiedBy>
  <cp:revision>2</cp:revision>
  <dcterms:created xsi:type="dcterms:W3CDTF">2014-01-09T10:04:00Z</dcterms:created>
  <dcterms:modified xsi:type="dcterms:W3CDTF">2014-01-09T10:04:00Z</dcterms:modified>
</cp:coreProperties>
</file>