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3D" w:rsidRPr="00832CE8" w:rsidRDefault="00832CE8" w:rsidP="00832CE8">
      <w:pPr>
        <w:pStyle w:val="Nincstrkz"/>
        <w:jc w:val="right"/>
        <w:rPr>
          <w:rFonts w:ascii="Times New Roman" w:hAnsi="Times New Roman" w:cs="Times New Roman"/>
        </w:rPr>
      </w:pPr>
      <w:r w:rsidRPr="00832CE8">
        <w:rPr>
          <w:rFonts w:ascii="Times New Roman" w:hAnsi="Times New Roman" w:cs="Times New Roman"/>
        </w:rPr>
        <w:t>A 19/ 2019.(II.14</w:t>
      </w:r>
      <w:proofErr w:type="gramStart"/>
      <w:r w:rsidRPr="00832CE8">
        <w:rPr>
          <w:rFonts w:ascii="Times New Roman" w:hAnsi="Times New Roman" w:cs="Times New Roman"/>
        </w:rPr>
        <w:t>)Képviselő-testületi</w:t>
      </w:r>
      <w:proofErr w:type="gramEnd"/>
      <w:r w:rsidRPr="00832CE8">
        <w:rPr>
          <w:rFonts w:ascii="Times New Roman" w:hAnsi="Times New Roman" w:cs="Times New Roman"/>
        </w:rPr>
        <w:t xml:space="preserve"> határozat melléklete</w:t>
      </w:r>
    </w:p>
    <w:p w:rsidR="00832CE8" w:rsidRPr="00832CE8" w:rsidRDefault="00832CE8" w:rsidP="00832CE8">
      <w:pPr>
        <w:pStyle w:val="Nincstrkz"/>
        <w:rPr>
          <w:rFonts w:ascii="Times New Roman" w:hAnsi="Times New Roman" w:cs="Times New Roman"/>
        </w:rPr>
      </w:pPr>
    </w:p>
    <w:p w:rsidR="00E05396" w:rsidRDefault="00832CE8" w:rsidP="00832CE8">
      <w:pPr>
        <w:pStyle w:val="Nincstrkz"/>
        <w:jc w:val="center"/>
        <w:rPr>
          <w:rFonts w:ascii="Times New Roman" w:hAnsi="Times New Roman" w:cs="Times New Roman"/>
          <w:b/>
        </w:rPr>
      </w:pPr>
      <w:r w:rsidRPr="00832CE8">
        <w:rPr>
          <w:rFonts w:ascii="Times New Roman" w:hAnsi="Times New Roman" w:cs="Times New Roman"/>
          <w:b/>
        </w:rPr>
        <w:t>Kurityán Község Önkormányzata saját bevételének alakulása</w:t>
      </w:r>
    </w:p>
    <w:p w:rsidR="00832CE8" w:rsidRPr="00832CE8" w:rsidRDefault="00832CE8" w:rsidP="00832CE8">
      <w:pPr>
        <w:pStyle w:val="Nincstrkz"/>
        <w:jc w:val="center"/>
        <w:rPr>
          <w:rFonts w:ascii="Times New Roman" w:hAnsi="Times New Roman" w:cs="Times New Roman"/>
          <w:b/>
        </w:rPr>
      </w:pPr>
      <w:r w:rsidRPr="00832CE8">
        <w:rPr>
          <w:rFonts w:ascii="Times New Roman" w:hAnsi="Times New Roman" w:cs="Times New Roman"/>
          <w:b/>
        </w:rPr>
        <w:t xml:space="preserve"> </w:t>
      </w:r>
      <w:proofErr w:type="gramStart"/>
      <w:r w:rsidRPr="00832CE8">
        <w:rPr>
          <w:rFonts w:ascii="Times New Roman" w:hAnsi="Times New Roman" w:cs="Times New Roman"/>
          <w:b/>
        </w:rPr>
        <w:t>a</w:t>
      </w:r>
      <w:proofErr w:type="gramEnd"/>
      <w:r w:rsidRPr="00832CE8">
        <w:rPr>
          <w:rFonts w:ascii="Times New Roman" w:hAnsi="Times New Roman" w:cs="Times New Roman"/>
          <w:b/>
        </w:rPr>
        <w:t xml:space="preserve"> költségvetési évet követő 3 évben</w:t>
      </w:r>
    </w:p>
    <w:p w:rsidR="00832CE8" w:rsidRDefault="00832CE8" w:rsidP="00832CE8">
      <w:pPr>
        <w:pStyle w:val="Nincstrkz"/>
        <w:jc w:val="center"/>
        <w:rPr>
          <w:rFonts w:ascii="Times New Roman" w:hAnsi="Times New Roman" w:cs="Times New Roman"/>
        </w:rPr>
      </w:pPr>
      <w:r w:rsidRPr="00832CE8">
        <w:rPr>
          <w:rFonts w:ascii="Times New Roman" w:hAnsi="Times New Roman" w:cs="Times New Roman"/>
        </w:rPr>
        <w:t>(353/2011.(XII.30.) Korm.R. 2.§ (1) bek.</w:t>
      </w:r>
    </w:p>
    <w:p w:rsidR="00832CE8" w:rsidRDefault="00832CE8" w:rsidP="00832CE8">
      <w:pPr>
        <w:pStyle w:val="Nincstrkz"/>
        <w:jc w:val="center"/>
        <w:rPr>
          <w:rFonts w:ascii="Times New Roman" w:hAnsi="Times New Roman" w:cs="Times New Roman"/>
        </w:rPr>
      </w:pPr>
    </w:p>
    <w:p w:rsidR="00860CE2" w:rsidRDefault="00860CE2" w:rsidP="00832CE8">
      <w:pPr>
        <w:pStyle w:val="Nincstrkz"/>
        <w:jc w:val="center"/>
        <w:rPr>
          <w:rFonts w:ascii="Times New Roman" w:hAnsi="Times New Roman" w:cs="Times New Roman"/>
        </w:rPr>
      </w:pPr>
    </w:p>
    <w:p w:rsidR="00860CE2" w:rsidRDefault="00860CE2" w:rsidP="00832CE8">
      <w:pPr>
        <w:pStyle w:val="Nincstrkz"/>
        <w:jc w:val="center"/>
        <w:rPr>
          <w:rFonts w:ascii="Times New Roman" w:hAnsi="Times New Roman" w:cs="Times New Roman"/>
        </w:rPr>
      </w:pPr>
    </w:p>
    <w:p w:rsidR="00832CE8" w:rsidRDefault="00E05396" w:rsidP="00E05396">
      <w:pPr>
        <w:pStyle w:val="Nincstrkz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adatok</w:t>
      </w:r>
      <w:proofErr w:type="gramEnd"/>
      <w:r>
        <w:rPr>
          <w:rFonts w:ascii="Times New Roman" w:hAnsi="Times New Roman" w:cs="Times New Roman"/>
        </w:rPr>
        <w:t xml:space="preserve"> eFt-ban</w:t>
      </w:r>
    </w:p>
    <w:tbl>
      <w:tblPr>
        <w:tblStyle w:val="Rcsostblzat"/>
        <w:tblW w:w="0" w:type="auto"/>
        <w:tblLook w:val="04A0"/>
      </w:tblPr>
      <w:tblGrid>
        <w:gridCol w:w="4644"/>
        <w:gridCol w:w="1134"/>
        <w:gridCol w:w="1134"/>
        <w:gridCol w:w="1134"/>
        <w:gridCol w:w="1134"/>
      </w:tblGrid>
      <w:tr w:rsidR="00E05396" w:rsidTr="00860CE2">
        <w:tc>
          <w:tcPr>
            <w:tcW w:w="4644" w:type="dxa"/>
          </w:tcPr>
          <w:p w:rsidR="00E05396" w:rsidRDefault="00E05396" w:rsidP="00832CE8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Pr="00860CE2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34" w:type="dxa"/>
          </w:tcPr>
          <w:p w:rsidR="00E05396" w:rsidRPr="00860CE2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134" w:type="dxa"/>
          </w:tcPr>
          <w:p w:rsidR="00E05396" w:rsidRPr="00860CE2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134" w:type="dxa"/>
          </w:tcPr>
          <w:p w:rsidR="00E05396" w:rsidRPr="00860CE2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E05396" w:rsidTr="00860CE2">
        <w:trPr>
          <w:trHeight w:val="354"/>
        </w:trPr>
        <w:tc>
          <w:tcPr>
            <w:tcW w:w="4644" w:type="dxa"/>
          </w:tcPr>
          <w:p w:rsidR="00E05396" w:rsidRPr="00E05396" w:rsidRDefault="00E05396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Helyi adók és települési adók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396" w:rsidTr="00860CE2">
        <w:tc>
          <w:tcPr>
            <w:tcW w:w="4644" w:type="dxa"/>
          </w:tcPr>
          <w:p w:rsidR="00E05396" w:rsidRDefault="00E05396" w:rsidP="00860CE2">
            <w:pPr>
              <w:pStyle w:val="Nincstrkz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iparűzési adó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7.060</w:t>
            </w:r>
          </w:p>
        </w:tc>
      </w:tr>
      <w:tr w:rsidR="00E05396" w:rsidTr="00860CE2">
        <w:tc>
          <w:tcPr>
            <w:tcW w:w="4644" w:type="dxa"/>
          </w:tcPr>
          <w:p w:rsidR="00E05396" w:rsidRDefault="00E05396" w:rsidP="00860CE2">
            <w:pPr>
              <w:pStyle w:val="Nincstrkz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Magánszemélyek kommunális adója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</w:tr>
      <w:tr w:rsidR="00E05396" w:rsidTr="00860CE2">
        <w:tc>
          <w:tcPr>
            <w:tcW w:w="4644" w:type="dxa"/>
          </w:tcPr>
          <w:p w:rsidR="00E05396" w:rsidRPr="00E05396" w:rsidRDefault="00E05396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2.Önkormányzati vagyon és vagyon értékű jog értékestéséből, hasznosításából származó bevétel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E05396" w:rsidTr="00860CE2">
        <w:tc>
          <w:tcPr>
            <w:tcW w:w="4644" w:type="dxa"/>
          </w:tcPr>
          <w:p w:rsidR="00E05396" w:rsidRPr="00E05396" w:rsidRDefault="00E05396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Osztalék, koncessziós díj és hozambevétel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396" w:rsidTr="00860CE2">
        <w:tc>
          <w:tcPr>
            <w:tcW w:w="4644" w:type="dxa"/>
          </w:tcPr>
          <w:p w:rsidR="00E05396" w:rsidRPr="00E05396" w:rsidRDefault="00E05396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4.Tárgyi eszköz és imm.jav.részvény, részesedés vállalat ért. vagy privatizációból származó bevétel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396" w:rsidTr="00860CE2">
        <w:tc>
          <w:tcPr>
            <w:tcW w:w="4644" w:type="dxa"/>
          </w:tcPr>
          <w:p w:rsidR="00E05396" w:rsidRPr="00E05396" w:rsidRDefault="00E05396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Bírság, pótlék, és díjbevétel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1134" w:type="dxa"/>
          </w:tcPr>
          <w:p w:rsidR="00E05396" w:rsidRDefault="00E05396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</w:t>
            </w:r>
          </w:p>
        </w:tc>
      </w:tr>
      <w:tr w:rsidR="00860CE2" w:rsidTr="00860CE2">
        <w:tc>
          <w:tcPr>
            <w:tcW w:w="4644" w:type="dxa"/>
          </w:tcPr>
          <w:p w:rsidR="00860CE2" w:rsidRDefault="00860CE2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Kezesség, illetve garanciavállalással kapcsolatos megtérülés</w:t>
            </w:r>
          </w:p>
        </w:tc>
        <w:tc>
          <w:tcPr>
            <w:tcW w:w="1134" w:type="dxa"/>
          </w:tcPr>
          <w:p w:rsid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CE2" w:rsidRPr="00860CE2" w:rsidTr="00860CE2">
        <w:tc>
          <w:tcPr>
            <w:tcW w:w="4644" w:type="dxa"/>
          </w:tcPr>
          <w:p w:rsidR="00860CE2" w:rsidRPr="00860CE2" w:rsidRDefault="00860CE2" w:rsidP="00832CE8">
            <w:pPr>
              <w:pStyle w:val="Nincstrkz"/>
              <w:jc w:val="both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Összesen:</w:t>
            </w:r>
          </w:p>
        </w:tc>
        <w:tc>
          <w:tcPr>
            <w:tcW w:w="1134" w:type="dxa"/>
          </w:tcPr>
          <w:p w:rsidR="00860CE2" w:rsidRP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11.460</w:t>
            </w:r>
          </w:p>
        </w:tc>
        <w:tc>
          <w:tcPr>
            <w:tcW w:w="1134" w:type="dxa"/>
          </w:tcPr>
          <w:p w:rsidR="00860CE2" w:rsidRP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10.500</w:t>
            </w:r>
          </w:p>
        </w:tc>
        <w:tc>
          <w:tcPr>
            <w:tcW w:w="1134" w:type="dxa"/>
          </w:tcPr>
          <w:p w:rsidR="00860CE2" w:rsidRP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10.200</w:t>
            </w:r>
          </w:p>
        </w:tc>
        <w:tc>
          <w:tcPr>
            <w:tcW w:w="1134" w:type="dxa"/>
          </w:tcPr>
          <w:p w:rsidR="00860CE2" w:rsidRPr="00860CE2" w:rsidRDefault="00860CE2" w:rsidP="00860CE2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860CE2">
              <w:rPr>
                <w:rFonts w:ascii="Times New Roman" w:hAnsi="Times New Roman" w:cs="Times New Roman"/>
                <w:b/>
              </w:rPr>
              <w:t>10.520</w:t>
            </w:r>
          </w:p>
        </w:tc>
      </w:tr>
    </w:tbl>
    <w:p w:rsidR="00832CE8" w:rsidRPr="00832CE8" w:rsidRDefault="00832CE8" w:rsidP="00832CE8">
      <w:pPr>
        <w:pStyle w:val="Nincstrkz"/>
        <w:jc w:val="both"/>
        <w:rPr>
          <w:rFonts w:ascii="Times New Roman" w:hAnsi="Times New Roman" w:cs="Times New Roman"/>
        </w:rPr>
      </w:pPr>
    </w:p>
    <w:sectPr w:rsidR="00832CE8" w:rsidRPr="00832CE8" w:rsidSect="0086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CE8"/>
    <w:rsid w:val="00832CE8"/>
    <w:rsid w:val="00860CE2"/>
    <w:rsid w:val="00864D3D"/>
    <w:rsid w:val="00E0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D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2CE8"/>
    <w:pPr>
      <w:spacing w:after="0" w:line="240" w:lineRule="auto"/>
    </w:pPr>
  </w:style>
  <w:style w:type="table" w:styleId="Rcsostblzat">
    <w:name w:val="Table Grid"/>
    <w:basedOn w:val="Normltblzat"/>
    <w:uiPriority w:val="59"/>
    <w:rsid w:val="00E05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2019-04-04T08:36:00Z</dcterms:created>
  <dcterms:modified xsi:type="dcterms:W3CDTF">2019-04-04T09:01:00Z</dcterms:modified>
</cp:coreProperties>
</file>