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8B" w:rsidRPr="00343AF0" w:rsidRDefault="005D398B" w:rsidP="005D398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43AF0">
        <w:rPr>
          <w:rFonts w:ascii="Times New Roman" w:hAnsi="Times New Roman"/>
          <w:b/>
          <w:i/>
          <w:sz w:val="24"/>
          <w:szCs w:val="24"/>
        </w:rPr>
        <w:t xml:space="preserve">1. függelék a </w:t>
      </w:r>
      <w:r>
        <w:rPr>
          <w:rFonts w:ascii="Times New Roman" w:hAnsi="Times New Roman"/>
          <w:b/>
          <w:i/>
          <w:sz w:val="24"/>
          <w:szCs w:val="24"/>
        </w:rPr>
        <w:t>11</w:t>
      </w:r>
      <w:r w:rsidRPr="00343AF0">
        <w:rPr>
          <w:rFonts w:ascii="Times New Roman" w:hAnsi="Times New Roman"/>
          <w:b/>
          <w:i/>
          <w:sz w:val="24"/>
          <w:szCs w:val="24"/>
        </w:rPr>
        <w:t>/2014. (</w:t>
      </w:r>
      <w:r>
        <w:rPr>
          <w:rFonts w:ascii="Times New Roman" w:hAnsi="Times New Roman"/>
          <w:b/>
          <w:i/>
          <w:sz w:val="24"/>
          <w:szCs w:val="24"/>
        </w:rPr>
        <w:t>XI. 5.</w:t>
      </w:r>
      <w:r w:rsidRPr="00343AF0">
        <w:rPr>
          <w:rFonts w:ascii="Times New Roman" w:hAnsi="Times New Roman"/>
          <w:b/>
          <w:i/>
          <w:sz w:val="24"/>
          <w:szCs w:val="24"/>
        </w:rPr>
        <w:t>) önkormányzati rendelethez</w:t>
      </w:r>
    </w:p>
    <w:p w:rsidR="005D398B" w:rsidRDefault="005D398B" w:rsidP="005D3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98B" w:rsidRPr="008545BB" w:rsidRDefault="005D398B" w:rsidP="005D398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545BB">
        <w:rPr>
          <w:rFonts w:ascii="Times New Roman" w:hAnsi="Times New Roman"/>
          <w:i/>
          <w:sz w:val="24"/>
          <w:szCs w:val="24"/>
        </w:rPr>
        <w:t>Az Önkormányzat által fenntartott intézmények és az Önkormányzat részvételével működő önkormányzati társulások felsorolása</w:t>
      </w:r>
    </w:p>
    <w:p w:rsidR="005D398B" w:rsidRDefault="005D398B" w:rsidP="005D3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98B" w:rsidRPr="0001275C" w:rsidRDefault="005D398B" w:rsidP="005D398B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1275C">
        <w:rPr>
          <w:rFonts w:ascii="Times New Roman" w:hAnsi="Times New Roman"/>
          <w:i/>
          <w:sz w:val="24"/>
          <w:szCs w:val="24"/>
          <w:u w:val="single"/>
        </w:rPr>
        <w:t>A) Az Önkormányzat által fenntartott intézmények:</w:t>
      </w:r>
    </w:p>
    <w:p w:rsidR="005D398B" w:rsidRPr="0001275C" w:rsidRDefault="005D398B" w:rsidP="005D398B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5D398B" w:rsidRPr="0001275C" w:rsidRDefault="005D398B" w:rsidP="005D39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Tardonai Méhecske Ó</w:t>
      </w:r>
      <w:r w:rsidRPr="0001275C">
        <w:rPr>
          <w:rFonts w:ascii="Times New Roman" w:hAnsi="Times New Roman"/>
          <w:i/>
          <w:sz w:val="24"/>
          <w:szCs w:val="24"/>
        </w:rPr>
        <w:t xml:space="preserve">voda </w:t>
      </w:r>
      <w:r>
        <w:rPr>
          <w:rFonts w:ascii="Times New Roman" w:hAnsi="Times New Roman"/>
          <w:i/>
          <w:sz w:val="24"/>
          <w:szCs w:val="24"/>
        </w:rPr>
        <w:t>(3644</w:t>
      </w:r>
      <w:r w:rsidRPr="0001275C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Tardona, Dózsa György út 2</w:t>
      </w:r>
      <w:r w:rsidRPr="0001275C">
        <w:rPr>
          <w:rFonts w:ascii="Times New Roman" w:hAnsi="Times New Roman"/>
          <w:i/>
          <w:sz w:val="24"/>
          <w:szCs w:val="24"/>
        </w:rPr>
        <w:t>.)</w:t>
      </w:r>
    </w:p>
    <w:p w:rsidR="005D398B" w:rsidRPr="0001275C" w:rsidRDefault="005D398B" w:rsidP="005D39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D398B" w:rsidRDefault="005D398B" w:rsidP="005D398B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1275C">
        <w:rPr>
          <w:rFonts w:ascii="Times New Roman" w:hAnsi="Times New Roman"/>
          <w:i/>
          <w:sz w:val="24"/>
          <w:szCs w:val="24"/>
          <w:u w:val="single"/>
        </w:rPr>
        <w:t>B) Az önkormányzat részvételével működő önkormányzati társulások</w:t>
      </w:r>
    </w:p>
    <w:p w:rsidR="005D398B" w:rsidRDefault="005D398B" w:rsidP="005D398B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5D398B" w:rsidRDefault="005D398B" w:rsidP="005D398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Sajó-Bódva Völgye és Környéke Hulladékkezelési Önkormányzati Társulás (3700 Kazincbarcika, Eszperantó út 2.)</w:t>
      </w:r>
    </w:p>
    <w:p w:rsidR="005D398B" w:rsidRDefault="005D398B" w:rsidP="005D398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Jelzőrendszeres Házi Segítségnyújtás alapellátás működtetése (3700 Kazincbarcika, Fő tér 4.)</w:t>
      </w:r>
    </w:p>
    <w:p w:rsidR="005D398B" w:rsidRDefault="005D398B" w:rsidP="005D398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Étkeztetés és Házi Segítségnyújtás alapellátás működtetése (3700 Kazincbarcika, Fő tér 4.)</w:t>
      </w:r>
    </w:p>
    <w:p w:rsidR="005D398B" w:rsidRDefault="005D398B" w:rsidP="005D398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Családsegítés és Gyermekjóléti alapellátás (3700 Kazincbarcika</w:t>
      </w:r>
      <w:proofErr w:type="gramStart"/>
      <w:r>
        <w:rPr>
          <w:rFonts w:ascii="Times New Roman" w:hAnsi="Times New Roman"/>
          <w:i/>
          <w:sz w:val="24"/>
          <w:szCs w:val="24"/>
        </w:rPr>
        <w:t>,Fő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tér 4.)</w:t>
      </w:r>
    </w:p>
    <w:p w:rsidR="005D398B" w:rsidRDefault="005D398B" w:rsidP="005D398B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5D398B" w:rsidRPr="0001275C" w:rsidRDefault="005D398B" w:rsidP="005D398B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A65DAF" w:rsidRDefault="005D398B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764C6"/>
    <w:multiLevelType w:val="hybridMultilevel"/>
    <w:tmpl w:val="86B073B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66158CE"/>
    <w:multiLevelType w:val="hybridMultilevel"/>
    <w:tmpl w:val="58869CB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8B"/>
    <w:rsid w:val="00043595"/>
    <w:rsid w:val="003457C0"/>
    <w:rsid w:val="005D398B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BD773-D218-4079-8B77-EEC67CE0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398B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D3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638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2014-11-06T11:01:00Z</dcterms:created>
  <dcterms:modified xsi:type="dcterms:W3CDTF">2014-11-06T11:01:00Z</dcterms:modified>
</cp:coreProperties>
</file>