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E1" w:rsidRDefault="00A246E1" w:rsidP="00A246E1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A246E1" w:rsidRPr="00AC1472" w:rsidRDefault="00A246E1" w:rsidP="00A246E1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A246E1" w:rsidRPr="00AC1472" w:rsidRDefault="00A246E1" w:rsidP="00A246E1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A246E1" w:rsidRPr="00AC1472" w:rsidRDefault="00A246E1" w:rsidP="00A246E1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  <w:r w:rsidRPr="00AC1472">
        <w:rPr>
          <w:rFonts w:eastAsia="Lucida Sans Unicode"/>
          <w:b/>
          <w:kern w:val="1"/>
          <w:szCs w:val="24"/>
          <w:lang w:eastAsia="ar-SA"/>
        </w:rPr>
        <w:t>I. sz. melléklet</w:t>
      </w:r>
      <w:r w:rsidRPr="00AC1472">
        <w:rPr>
          <w:rStyle w:val="Lbjegyzet-hivatkozs"/>
          <w:rFonts w:eastAsia="Lucida Sans Unicode"/>
          <w:b/>
          <w:kern w:val="1"/>
          <w:szCs w:val="24"/>
          <w:lang w:eastAsia="ar-SA"/>
        </w:rPr>
        <w:footnoteReference w:id="2"/>
      </w:r>
    </w:p>
    <w:p w:rsidR="00A246E1" w:rsidRPr="00AC1472" w:rsidRDefault="00A246E1" w:rsidP="00A246E1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A246E1" w:rsidRPr="00AC1472" w:rsidRDefault="00A246E1" w:rsidP="00A246E1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b/>
          <w:kern w:val="1"/>
          <w:szCs w:val="24"/>
          <w:lang w:eastAsia="ar-SA"/>
        </w:rPr>
        <w:t>Törzsvagyon I.</w:t>
      </w: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</w:r>
    </w:p>
    <w:p w:rsidR="00A246E1" w:rsidRPr="00AC1472" w:rsidRDefault="00A246E1" w:rsidP="00A246E1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A246E1" w:rsidRPr="00AC1472" w:rsidRDefault="00A246E1" w:rsidP="00A246E1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  <w:t xml:space="preserve">          Forgalomképtelen ingatlanok</w:t>
      </w:r>
    </w:p>
    <w:p w:rsidR="00A246E1" w:rsidRPr="00AC1472" w:rsidRDefault="00A246E1" w:rsidP="00A246E1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A246E1" w:rsidRPr="00AC1472" w:rsidRDefault="00A246E1" w:rsidP="00A246E1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1346"/>
        <w:gridCol w:w="3932"/>
        <w:gridCol w:w="3932"/>
      </w:tblGrid>
      <w:tr w:rsidR="00A246E1" w:rsidRPr="00AC1472" w:rsidTr="00A9178A">
        <w:tc>
          <w:tcPr>
            <w:tcW w:w="1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sorszám</w:t>
            </w:r>
          </w:p>
        </w:tc>
        <w:tc>
          <w:tcPr>
            <w:tcW w:w="39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 xml:space="preserve">                Megnevezés</w:t>
            </w:r>
          </w:p>
        </w:tc>
        <w:tc>
          <w:tcPr>
            <w:tcW w:w="39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hrsz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 xml:space="preserve">Szabadság u. 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tabs>
                <w:tab w:val="left" w:pos="1668"/>
              </w:tabs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33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Kossuth u.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54/5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64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4.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Rákóczi u.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75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5.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Szabadság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115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6.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járda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132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7.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árok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133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8.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Keréktói utca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134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9.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Játszótér (beépítetlen terület)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135/23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10.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135/24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11.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174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12.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191/1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13.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191/2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14.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217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15.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224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16.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245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17.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 xml:space="preserve">Ady E. u. 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270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18.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Erzsébet tér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271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19.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247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20.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töltés u.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299/1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21.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Fő u.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323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22.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Rábca sor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366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23.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Fő u. II.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385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24.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 xml:space="preserve">Petőfi u. 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394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25.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Hétház köz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424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26.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452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27.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Jókai u.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461/1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28.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Jókai u. II.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461/2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29.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 xml:space="preserve">Dózsa Gy. u. 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470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30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502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31.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532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32.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0135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33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 xml:space="preserve">árok 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08/2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34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árok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35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dögtér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016/2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lastRenderedPageBreak/>
              <w:t>36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017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37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018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38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árok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024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39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árok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027/1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40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027/2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41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031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42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037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43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árok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044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44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045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45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046/1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46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046/2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47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mocsár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066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48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csatorna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0133/2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49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092/1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50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árok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0126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51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csatorna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0131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52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Töltés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300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53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135/4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54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187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55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223/1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56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519/2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57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530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58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Kenderföldi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533/8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59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 (Rábca-sor)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60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61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07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62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09/1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63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09/2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64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011/1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65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011/2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66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0133/5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67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013/1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68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013/2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69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Kivett közmű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016/4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70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020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71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021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72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Árok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030/8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73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032/2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74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036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75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056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76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Árok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057/2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77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059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78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062/4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79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Mocsár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060/3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80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Mocsár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060/4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81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062/1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82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062/3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83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Kas-Ér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075/2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lastRenderedPageBreak/>
              <w:t>84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078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85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Árok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079/2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86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Árok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079/7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87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Mocsár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080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88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Árok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081/3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89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085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90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087/13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91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087/22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92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087/24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93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089/1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94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088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95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094/2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96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094/18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97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097/1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98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097/2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99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097/4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100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Mocsár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099/3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102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0104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103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0105/1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104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0111/2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105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0111/3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106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0112/1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107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0115/1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108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0122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109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0125</w:t>
            </w:r>
          </w:p>
        </w:tc>
      </w:tr>
      <w:tr w:rsidR="00A246E1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110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Árok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46E1" w:rsidRPr="00AC1472" w:rsidRDefault="00A246E1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012/15</w:t>
            </w:r>
          </w:p>
        </w:tc>
      </w:tr>
    </w:tbl>
    <w:p w:rsidR="00A246E1" w:rsidRPr="00AC1472" w:rsidRDefault="00A246E1" w:rsidP="00A246E1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A246E1" w:rsidRPr="00AC1472" w:rsidRDefault="00A246E1" w:rsidP="00A246E1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DC3909" w:rsidRDefault="00DC3909"/>
    <w:sectPr w:rsidR="00DC3909" w:rsidSect="00DC3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2C3" w:rsidRDefault="007E52C3" w:rsidP="00A246E1">
      <w:r>
        <w:separator/>
      </w:r>
    </w:p>
  </w:endnote>
  <w:endnote w:type="continuationSeparator" w:id="1">
    <w:p w:rsidR="007E52C3" w:rsidRDefault="007E52C3" w:rsidP="00A24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2C3" w:rsidRDefault="007E52C3" w:rsidP="00A246E1">
      <w:r>
        <w:separator/>
      </w:r>
    </w:p>
  </w:footnote>
  <w:footnote w:type="continuationSeparator" w:id="1">
    <w:p w:rsidR="007E52C3" w:rsidRDefault="007E52C3" w:rsidP="00A246E1">
      <w:r>
        <w:continuationSeparator/>
      </w:r>
    </w:p>
  </w:footnote>
  <w:footnote w:id="2">
    <w:p w:rsidR="00A246E1" w:rsidRDefault="00A246E1" w:rsidP="00A246E1">
      <w:pPr>
        <w:pStyle w:val="Lbjegyzetszveg"/>
      </w:pPr>
      <w:r>
        <w:rPr>
          <w:rStyle w:val="Lbjegyzet-hivatkozs"/>
        </w:rPr>
        <w:footnoteRef/>
      </w:r>
      <w:r>
        <w:t xml:space="preserve"> Módosította a 4/2012. (III.29.) önkormányzati rendelet 4.§-a. Hatályos: 2012.03.30-tól.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6E1"/>
    <w:rsid w:val="00602C6E"/>
    <w:rsid w:val="007E52C3"/>
    <w:rsid w:val="00A246E1"/>
    <w:rsid w:val="00DC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46E1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A246E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246E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246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2084</Characters>
  <Application>Microsoft Office Word</Application>
  <DocSecurity>0</DocSecurity>
  <Lines>17</Lines>
  <Paragraphs>4</Paragraphs>
  <ScaleCrop>false</ScaleCrop>
  <Company>Önkormányzat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Ikrény</dc:creator>
  <cp:keywords/>
  <dc:description/>
  <cp:lastModifiedBy>Ikrény</cp:lastModifiedBy>
  <cp:revision>1</cp:revision>
  <dcterms:created xsi:type="dcterms:W3CDTF">2014-07-02T09:53:00Z</dcterms:created>
  <dcterms:modified xsi:type="dcterms:W3CDTF">2014-07-02T09:54:00Z</dcterms:modified>
</cp:coreProperties>
</file>