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BD" w:rsidRPr="006831BD" w:rsidRDefault="006831BD" w:rsidP="006831BD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6831BD">
        <w:rPr>
          <w:rFonts w:ascii="Comic Sans MS" w:eastAsia="Times New Roman" w:hAnsi="Comic Sans MS" w:cs="Times New Roman"/>
          <w:bCs/>
          <w:i/>
          <w:lang w:eastAsia="hu-HU"/>
        </w:rPr>
        <w:t>4. melléklet az 1/2016. (I. 22.) önkormányzati rendelethez</w:t>
      </w:r>
    </w:p>
    <w:p w:rsidR="006831BD" w:rsidRDefault="006831BD" w:rsidP="006831B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6831BD" w:rsidRDefault="006831BD" w:rsidP="006831B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6831BD" w:rsidRPr="006831BD" w:rsidRDefault="006831BD" w:rsidP="006831B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6831BD">
        <w:rPr>
          <w:rFonts w:ascii="Comic Sans MS" w:eastAsia="Times New Roman" w:hAnsi="Comic Sans MS" w:cs="Times New Roman"/>
          <w:b/>
          <w:lang w:eastAsia="hu-HU"/>
        </w:rPr>
        <w:t>A Polgármesteri Hivatal bevételi és kiadási előirányzatai</w:t>
      </w:r>
      <w:bookmarkStart w:id="0" w:name="_GoBack"/>
      <w:bookmarkEnd w:id="0"/>
    </w:p>
    <w:p w:rsidR="006831BD" w:rsidRPr="006831BD" w:rsidRDefault="006831BD" w:rsidP="006831B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Bevételek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6831BD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Intézményi működési bevételek (2+8)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 xml:space="preserve"> 52 224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Működési célú támogatás </w:t>
            </w:r>
            <w:proofErr w:type="spellStart"/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3.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6831BD">
              <w:rPr>
                <w:rFonts w:ascii="Comic Sans MS" w:eastAsia="Times New Roman" w:hAnsi="Comic Sans MS" w:cs="Times New Roman"/>
                <w:i/>
                <w:lang w:eastAsia="hu-HU"/>
              </w:rPr>
              <w:t>Ebből  Államigazgatási</w:t>
            </w:r>
            <w:proofErr w:type="gramEnd"/>
            <w:r w:rsidRPr="006831B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feladatra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4.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lang w:eastAsia="hu-HU"/>
              </w:rPr>
              <w:t>Önkormányzati hivatal működési támogatása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lang w:eastAsia="hu-HU"/>
              </w:rPr>
              <w:t>Egyéb működési célú támogatás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lang w:eastAsia="hu-HU"/>
              </w:rPr>
              <w:t>Pénzmaradvány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lang w:eastAsia="hu-HU"/>
              </w:rPr>
              <w:t>1 407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8.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Önkormányzati támogatás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50 817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9.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6831BD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6831B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feladatokra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25 409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10.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Államigazgatási feladatokra</w:t>
            </w:r>
          </w:p>
        </w:tc>
        <w:tc>
          <w:tcPr>
            <w:tcW w:w="2693" w:type="dxa"/>
            <w:vAlign w:val="bottom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25 408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11.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</w:t>
            </w:r>
            <w:r w:rsidRPr="006831BD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 xml:space="preserve"> 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52 224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12.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26 112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13.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14.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26 112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Kiadások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15</w:t>
            </w:r>
            <w:r w:rsidRPr="006831BD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(16+19+22)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49 224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lang w:eastAsia="hu-HU"/>
              </w:rPr>
              <w:t>Személyi juttatások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32 331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6831BD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6831B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16 166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16 165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Cs/>
                <w:lang w:eastAsia="hu-HU"/>
              </w:rPr>
              <w:t>19.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Cs/>
                <w:lang w:eastAsia="hu-HU"/>
              </w:rPr>
              <w:t>Szociális hozzájárulási adó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7 693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Cs/>
                <w:lang w:eastAsia="hu-HU"/>
              </w:rPr>
              <w:t>20.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proofErr w:type="gramStart"/>
            <w:r w:rsidRPr="006831BD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 Kötelező</w:t>
            </w:r>
            <w:proofErr w:type="gramEnd"/>
            <w:r w:rsidRPr="006831BD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3 847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Cs/>
                <w:lang w:eastAsia="hu-HU"/>
              </w:rPr>
              <w:t>21.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   Államigazgatási feladatok</w:t>
            </w:r>
          </w:p>
        </w:tc>
        <w:tc>
          <w:tcPr>
            <w:tcW w:w="2693" w:type="dxa"/>
            <w:vAlign w:val="bottom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3 846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iCs/>
                <w:lang w:eastAsia="hu-HU"/>
              </w:rPr>
              <w:t>22</w:t>
            </w:r>
            <w:r w:rsidRPr="006831BD"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  <w:t>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iCs/>
                <w:lang w:eastAsia="hu-HU"/>
              </w:rPr>
              <w:t>Dologi kiadások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9 200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iCs/>
                <w:lang w:eastAsia="hu-HU"/>
              </w:rPr>
              <w:t>23.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proofErr w:type="gramStart"/>
            <w:r w:rsidRPr="006831BD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Ebből  Kötelező</w:t>
            </w:r>
            <w:proofErr w:type="gramEnd"/>
            <w:r w:rsidRPr="006831BD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4 600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iCs/>
                <w:lang w:eastAsia="hu-HU"/>
              </w:rPr>
              <w:t>24.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iCs/>
                <w:lang w:eastAsia="hu-HU"/>
              </w:rPr>
              <w:t xml:space="preserve">        4 600                   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lang w:eastAsia="hu-HU"/>
              </w:rPr>
              <w:t>25.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Felhalmozási költségvetés kiadásai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3 000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26.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KIADÁSOK ÖSSZESEN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52 224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27.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proofErr w:type="gramStart"/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Ebből  Kötelező</w:t>
            </w:r>
            <w:proofErr w:type="gramEnd"/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feladatok</w:t>
            </w:r>
          </w:p>
        </w:tc>
        <w:tc>
          <w:tcPr>
            <w:tcW w:w="2693" w:type="dxa"/>
            <w:vAlign w:val="bottom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26 112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28.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831BD" w:rsidRPr="006831BD" w:rsidRDefault="006831BD" w:rsidP="006831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29.</w:t>
            </w:r>
          </w:p>
        </w:tc>
        <w:tc>
          <w:tcPr>
            <w:tcW w:w="5245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Államigazgatási feladatok </w:t>
            </w:r>
          </w:p>
        </w:tc>
        <w:tc>
          <w:tcPr>
            <w:tcW w:w="2693" w:type="dxa"/>
            <w:vAlign w:val="bottom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26 112</w:t>
            </w:r>
          </w:p>
        </w:tc>
      </w:tr>
    </w:tbl>
    <w:p w:rsidR="006831BD" w:rsidRPr="006831BD" w:rsidRDefault="006831BD" w:rsidP="006831B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8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</w:t>
            </w:r>
            <w:proofErr w:type="gramStart"/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Ebből  Kötelező</w:t>
            </w:r>
            <w:proofErr w:type="gramEnd"/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lastRenderedPageBreak/>
              <w:t xml:space="preserve">              Államigazgatási feladatok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  <w:tr w:rsidR="006831BD" w:rsidRPr="006831BD" w:rsidTr="007C73F3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6831BD" w:rsidRPr="006831BD" w:rsidRDefault="006831BD" w:rsidP="006831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6831BD" w:rsidRPr="006831BD" w:rsidRDefault="006831BD" w:rsidP="006831B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6831BD">
              <w:rPr>
                <w:rFonts w:ascii="Comic Sans MS" w:eastAsia="Times New Roman" w:hAnsi="Comic Sans MS" w:cs="Times New Roman"/>
                <w:b/>
                <w:lang w:eastAsia="hu-HU"/>
              </w:rPr>
              <w:t>0</w:t>
            </w:r>
          </w:p>
        </w:tc>
      </w:tr>
    </w:tbl>
    <w:p w:rsidR="008D1872" w:rsidRDefault="008D1872"/>
    <w:sectPr w:rsidR="008D1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6831BD"/>
    <w:rsid w:val="008D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310A"/>
  <w15:chartTrackingRefBased/>
  <w15:docId w15:val="{A6F5755B-AC57-43D6-8C7B-357CED42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2019-04-01T11:16:00Z</dcterms:created>
  <dcterms:modified xsi:type="dcterms:W3CDTF">2019-04-01T11:16:00Z</dcterms:modified>
</cp:coreProperties>
</file>