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36" w:rsidRDefault="00741336" w:rsidP="00741336">
      <w:pPr>
        <w:numPr>
          <w:ilvl w:val="0"/>
          <w:numId w:val="2"/>
        </w:numPr>
        <w:suppressAutoHyphens/>
        <w:jc w:val="center"/>
        <w:rPr>
          <w:b/>
          <w:sz w:val="24"/>
          <w:szCs w:val="24"/>
        </w:rPr>
      </w:pPr>
      <w:r w:rsidRPr="005A1AFE">
        <w:rPr>
          <w:b/>
          <w:sz w:val="24"/>
          <w:szCs w:val="24"/>
        </w:rPr>
        <w:t>melléklet</w:t>
      </w:r>
    </w:p>
    <w:p w:rsidR="00741336" w:rsidRDefault="00741336" w:rsidP="00741336">
      <w:pPr>
        <w:suppressAutoHyphens/>
        <w:ind w:left="360"/>
        <w:rPr>
          <w:b/>
          <w:sz w:val="24"/>
          <w:szCs w:val="24"/>
        </w:rPr>
      </w:pPr>
    </w:p>
    <w:p w:rsidR="00741336" w:rsidRPr="00D1510A" w:rsidRDefault="00741336" w:rsidP="00741336">
      <w:pPr>
        <w:suppressAutoHyphens/>
        <w:jc w:val="center"/>
        <w:rPr>
          <w:b/>
          <w:sz w:val="24"/>
          <w:szCs w:val="24"/>
        </w:rPr>
      </w:pPr>
      <w:proofErr w:type="gramStart"/>
      <w:r w:rsidRPr="00D1510A">
        <w:rPr>
          <w:b/>
          <w:sz w:val="24"/>
          <w:szCs w:val="24"/>
        </w:rPr>
        <w:t>az</w:t>
      </w:r>
      <w:proofErr w:type="gramEnd"/>
      <w:r w:rsidRPr="00D1510A">
        <w:rPr>
          <w:b/>
          <w:sz w:val="24"/>
          <w:szCs w:val="24"/>
        </w:rPr>
        <w:t xml:space="preserve"> önkormányzati tulajdonban álló közterületek</w:t>
      </w:r>
    </w:p>
    <w:p w:rsidR="00741336" w:rsidRDefault="00741336" w:rsidP="00741336">
      <w:pPr>
        <w:suppressAutoHyphens/>
        <w:jc w:val="center"/>
        <w:rPr>
          <w:b/>
          <w:sz w:val="24"/>
          <w:szCs w:val="24"/>
        </w:rPr>
      </w:pPr>
      <w:proofErr w:type="gramStart"/>
      <w:r w:rsidRPr="00D1510A">
        <w:rPr>
          <w:b/>
          <w:sz w:val="24"/>
          <w:szCs w:val="24"/>
        </w:rPr>
        <w:t>filmforgatási</w:t>
      </w:r>
      <w:proofErr w:type="gramEnd"/>
      <w:r w:rsidRPr="00D1510A">
        <w:rPr>
          <w:b/>
          <w:sz w:val="24"/>
          <w:szCs w:val="24"/>
        </w:rPr>
        <w:t xml:space="preserve"> célú használatról</w:t>
      </w:r>
      <w:r>
        <w:rPr>
          <w:b/>
          <w:sz w:val="24"/>
          <w:szCs w:val="24"/>
        </w:rPr>
        <w:t xml:space="preserve"> szóló</w:t>
      </w:r>
    </w:p>
    <w:p w:rsidR="00741336" w:rsidRPr="0059590A" w:rsidRDefault="00741336" w:rsidP="00741336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8/2016.(IX. 30.</w:t>
      </w:r>
      <w:r w:rsidRPr="0059590A">
        <w:rPr>
          <w:b/>
          <w:sz w:val="24"/>
          <w:szCs w:val="24"/>
        </w:rPr>
        <w:t>) önkormányzati rendelet</w:t>
      </w:r>
      <w:r>
        <w:rPr>
          <w:b/>
          <w:sz w:val="24"/>
          <w:szCs w:val="24"/>
        </w:rPr>
        <w:t>t</w:t>
      </w:r>
      <w:r w:rsidRPr="0059590A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 módosított</w:t>
      </w:r>
      <w:r w:rsidRPr="0059590A">
        <w:rPr>
          <w:b/>
          <w:sz w:val="24"/>
          <w:szCs w:val="24"/>
        </w:rPr>
        <w:t xml:space="preserve"> </w:t>
      </w:r>
    </w:p>
    <w:p w:rsidR="00741336" w:rsidRPr="00D1510A" w:rsidRDefault="00741336" w:rsidP="00741336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13/2013. (VII. 25.</w:t>
      </w:r>
      <w:r w:rsidRPr="00D1510A">
        <w:rPr>
          <w:b/>
          <w:sz w:val="24"/>
          <w:szCs w:val="24"/>
        </w:rPr>
        <w:t>) önkormányzati rendelet</w:t>
      </w:r>
      <w:r>
        <w:rPr>
          <w:b/>
          <w:sz w:val="24"/>
          <w:szCs w:val="24"/>
        </w:rPr>
        <w:t>hez</w:t>
      </w:r>
    </w:p>
    <w:p w:rsidR="00741336" w:rsidRPr="005A1AFE" w:rsidRDefault="00741336" w:rsidP="00741336">
      <w:pPr>
        <w:suppressAutoHyphens/>
        <w:ind w:left="360"/>
        <w:jc w:val="center"/>
        <w:rPr>
          <w:b/>
          <w:sz w:val="24"/>
          <w:szCs w:val="24"/>
        </w:rPr>
      </w:pPr>
    </w:p>
    <w:p w:rsidR="00741336" w:rsidRPr="003C782C" w:rsidRDefault="00741336" w:rsidP="00741336">
      <w:pPr>
        <w:suppressAutoHyphens/>
        <w:jc w:val="center"/>
        <w:rPr>
          <w:sz w:val="24"/>
          <w:szCs w:val="24"/>
        </w:rPr>
      </w:pPr>
    </w:p>
    <w:p w:rsidR="00741336" w:rsidRPr="005A1AFE" w:rsidRDefault="00741336" w:rsidP="00741336">
      <w:pPr>
        <w:suppressAutoHyphens/>
        <w:jc w:val="center"/>
        <w:rPr>
          <w:b/>
          <w:sz w:val="24"/>
          <w:szCs w:val="24"/>
        </w:rPr>
      </w:pPr>
      <w:r w:rsidRPr="005A1AFE">
        <w:rPr>
          <w:b/>
          <w:sz w:val="24"/>
          <w:szCs w:val="24"/>
        </w:rPr>
        <w:t xml:space="preserve">Az önkormányzat tulajdonában álló közterületek </w:t>
      </w:r>
    </w:p>
    <w:p w:rsidR="00741336" w:rsidRPr="005A1AFE" w:rsidRDefault="00741336" w:rsidP="00741336">
      <w:pPr>
        <w:suppressAutoHyphens/>
        <w:jc w:val="center"/>
        <w:rPr>
          <w:b/>
          <w:sz w:val="24"/>
          <w:szCs w:val="24"/>
        </w:rPr>
      </w:pPr>
      <w:proofErr w:type="gramStart"/>
      <w:r w:rsidRPr="005A1AFE">
        <w:rPr>
          <w:b/>
          <w:sz w:val="24"/>
          <w:szCs w:val="24"/>
        </w:rPr>
        <w:t>filmforgatási</w:t>
      </w:r>
      <w:proofErr w:type="gramEnd"/>
      <w:r w:rsidRPr="005A1AFE">
        <w:rPr>
          <w:b/>
          <w:sz w:val="24"/>
          <w:szCs w:val="24"/>
        </w:rPr>
        <w:t xml:space="preserve"> célú közterület</w:t>
      </w:r>
      <w:r>
        <w:rPr>
          <w:b/>
          <w:sz w:val="24"/>
          <w:szCs w:val="24"/>
        </w:rPr>
        <w:t>-</w:t>
      </w:r>
      <w:r w:rsidRPr="005A1AFE">
        <w:rPr>
          <w:b/>
          <w:sz w:val="24"/>
          <w:szCs w:val="24"/>
        </w:rPr>
        <w:t>használati díjainak felső határa</w:t>
      </w:r>
    </w:p>
    <w:p w:rsidR="00741336" w:rsidRPr="003C782C" w:rsidRDefault="00741336" w:rsidP="00741336">
      <w:pPr>
        <w:suppressAutoHyphens/>
        <w:jc w:val="both"/>
        <w:rPr>
          <w:sz w:val="24"/>
          <w:szCs w:val="24"/>
        </w:rPr>
      </w:pPr>
    </w:p>
    <w:p w:rsidR="00741336" w:rsidRPr="003C782C" w:rsidRDefault="00741336" w:rsidP="00741336">
      <w:pPr>
        <w:suppressAutoHyphens/>
        <w:jc w:val="both"/>
        <w:rPr>
          <w:sz w:val="24"/>
          <w:szCs w:val="24"/>
        </w:rPr>
      </w:pPr>
    </w:p>
    <w:p w:rsidR="00741336" w:rsidRPr="003C782C" w:rsidRDefault="00741336" w:rsidP="00741336">
      <w:pPr>
        <w:suppressAutoHyphens/>
        <w:jc w:val="both"/>
        <w:rPr>
          <w:sz w:val="24"/>
          <w:szCs w:val="24"/>
        </w:rPr>
      </w:pPr>
    </w:p>
    <w:p w:rsidR="00741336" w:rsidRPr="003C782C" w:rsidRDefault="00741336" w:rsidP="00741336">
      <w:pPr>
        <w:suppressAutoHyphens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268"/>
        <w:gridCol w:w="3070"/>
        <w:gridCol w:w="3070"/>
      </w:tblGrid>
      <w:tr w:rsidR="00741336" w:rsidRPr="00771C0F" w:rsidTr="00DB2C42">
        <w:trPr>
          <w:trHeight w:val="70"/>
        </w:trPr>
        <w:tc>
          <w:tcPr>
            <w:tcW w:w="817" w:type="dxa"/>
            <w:vMerge w:val="restart"/>
            <w:shd w:val="clear" w:color="auto" w:fill="auto"/>
          </w:tcPr>
          <w:p w:rsidR="00741336" w:rsidRPr="00771C0F" w:rsidRDefault="00741336" w:rsidP="00DB2C42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41336" w:rsidRPr="00771C0F" w:rsidRDefault="00741336" w:rsidP="00DB2C42">
            <w:pPr>
              <w:suppressAutoHyphens/>
              <w:ind w:left="-826"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A</w:t>
            </w:r>
          </w:p>
        </w:tc>
        <w:tc>
          <w:tcPr>
            <w:tcW w:w="3070" w:type="dxa"/>
            <w:vAlign w:val="center"/>
          </w:tcPr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B</w:t>
            </w:r>
          </w:p>
        </w:tc>
        <w:tc>
          <w:tcPr>
            <w:tcW w:w="3070" w:type="dxa"/>
            <w:vAlign w:val="center"/>
          </w:tcPr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C</w:t>
            </w:r>
          </w:p>
        </w:tc>
      </w:tr>
      <w:tr w:rsidR="00741336" w:rsidRPr="00771C0F" w:rsidTr="00DB2C42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741336" w:rsidRPr="00771C0F" w:rsidRDefault="00741336" w:rsidP="00DB2C42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41336" w:rsidRPr="00771C0F" w:rsidRDefault="00741336" w:rsidP="00DB2C42">
            <w:pPr>
              <w:suppressAutoHyphens/>
              <w:ind w:left="-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771C0F">
              <w:rPr>
                <w:sz w:val="24"/>
                <w:szCs w:val="24"/>
              </w:rPr>
              <w:t>Megnevezés</w:t>
            </w:r>
          </w:p>
        </w:tc>
        <w:tc>
          <w:tcPr>
            <w:tcW w:w="3070" w:type="dxa"/>
            <w:vAlign w:val="center"/>
          </w:tcPr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Turisztikailag kiemelt központi területek (2. számú melléklet) esetén</w:t>
            </w:r>
          </w:p>
        </w:tc>
        <w:tc>
          <w:tcPr>
            <w:tcW w:w="3070" w:type="dxa"/>
            <w:vAlign w:val="center"/>
          </w:tcPr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Turisztikailag nem kiemelt központi területek (A 2. számú mellékletben meghatározottakon kívüli területek) esetén</w:t>
            </w:r>
          </w:p>
        </w:tc>
      </w:tr>
      <w:tr w:rsidR="00741336" w:rsidRPr="00771C0F" w:rsidTr="00DB2C42">
        <w:tc>
          <w:tcPr>
            <w:tcW w:w="817" w:type="dxa"/>
            <w:shd w:val="clear" w:color="auto" w:fill="auto"/>
            <w:vAlign w:val="center"/>
          </w:tcPr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Forgatási terület</w:t>
            </w:r>
          </w:p>
        </w:tc>
        <w:tc>
          <w:tcPr>
            <w:tcW w:w="3070" w:type="dxa"/>
            <w:vAlign w:val="center"/>
          </w:tcPr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41336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töredéknap esetén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  <w:r w:rsidRPr="00771C0F">
              <w:rPr>
                <w:sz w:val="24"/>
                <w:szCs w:val="24"/>
              </w:rPr>
              <w:t xml:space="preserve"> Ft/m</w:t>
            </w:r>
            <w:r w:rsidRPr="00771C0F">
              <w:rPr>
                <w:sz w:val="24"/>
                <w:szCs w:val="24"/>
                <w:vertAlign w:val="superscript"/>
              </w:rPr>
              <w:t>2</w:t>
            </w:r>
            <w:r w:rsidRPr="00771C0F">
              <w:rPr>
                <w:sz w:val="24"/>
                <w:szCs w:val="24"/>
              </w:rPr>
              <w:t>/nap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41336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töredéknap esetén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Pr="00771C0F">
              <w:rPr>
                <w:sz w:val="24"/>
                <w:szCs w:val="24"/>
              </w:rPr>
              <w:t xml:space="preserve"> Ft/m</w:t>
            </w:r>
            <w:r w:rsidRPr="00771C0F">
              <w:rPr>
                <w:sz w:val="24"/>
                <w:szCs w:val="24"/>
                <w:vertAlign w:val="superscript"/>
              </w:rPr>
              <w:t>2</w:t>
            </w:r>
            <w:r w:rsidRPr="00771C0F">
              <w:rPr>
                <w:sz w:val="24"/>
                <w:szCs w:val="24"/>
              </w:rPr>
              <w:t>/nap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41336" w:rsidRPr="00771C0F" w:rsidTr="00DB2C42">
        <w:trPr>
          <w:trHeight w:val="1255"/>
        </w:trPr>
        <w:tc>
          <w:tcPr>
            <w:tcW w:w="817" w:type="dxa"/>
            <w:shd w:val="clear" w:color="auto" w:fill="auto"/>
            <w:vAlign w:val="center"/>
          </w:tcPr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Technikai</w:t>
            </w:r>
            <w:r>
              <w:rPr>
                <w:sz w:val="24"/>
                <w:szCs w:val="24"/>
              </w:rPr>
              <w:t xml:space="preserve"> </w:t>
            </w:r>
            <w:r w:rsidRPr="00771C0F">
              <w:rPr>
                <w:sz w:val="24"/>
                <w:szCs w:val="24"/>
              </w:rPr>
              <w:t>terület</w:t>
            </w:r>
          </w:p>
        </w:tc>
        <w:tc>
          <w:tcPr>
            <w:tcW w:w="3070" w:type="dxa"/>
            <w:vAlign w:val="center"/>
          </w:tcPr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41336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töredéknap esetén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Pr="00771C0F">
              <w:rPr>
                <w:sz w:val="24"/>
                <w:szCs w:val="24"/>
              </w:rPr>
              <w:t xml:space="preserve"> Ft/m</w:t>
            </w:r>
            <w:r w:rsidRPr="00771C0F">
              <w:rPr>
                <w:sz w:val="24"/>
                <w:szCs w:val="24"/>
                <w:vertAlign w:val="superscript"/>
              </w:rPr>
              <w:t>2</w:t>
            </w:r>
            <w:r w:rsidRPr="00771C0F">
              <w:rPr>
                <w:sz w:val="24"/>
                <w:szCs w:val="24"/>
              </w:rPr>
              <w:t>/nap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41336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töredéknap esetén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771C0F">
              <w:rPr>
                <w:sz w:val="24"/>
                <w:szCs w:val="24"/>
              </w:rPr>
              <w:t xml:space="preserve"> Ft/m</w:t>
            </w:r>
            <w:r w:rsidRPr="00771C0F">
              <w:rPr>
                <w:sz w:val="24"/>
                <w:szCs w:val="24"/>
                <w:vertAlign w:val="superscript"/>
              </w:rPr>
              <w:t>2</w:t>
            </w:r>
            <w:r w:rsidRPr="00771C0F">
              <w:rPr>
                <w:sz w:val="24"/>
                <w:szCs w:val="24"/>
              </w:rPr>
              <w:t>/nap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41336" w:rsidRPr="00771C0F" w:rsidTr="00DB2C42">
        <w:tc>
          <w:tcPr>
            <w:tcW w:w="817" w:type="dxa"/>
            <w:shd w:val="clear" w:color="auto" w:fill="auto"/>
            <w:vAlign w:val="center"/>
          </w:tcPr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 w:rsidRPr="00771C0F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Stáb parkolási</w:t>
            </w:r>
            <w:proofErr w:type="gramEnd"/>
            <w:r w:rsidRPr="00771C0F">
              <w:rPr>
                <w:sz w:val="24"/>
                <w:szCs w:val="24"/>
              </w:rPr>
              <w:t xml:space="preserve"> terület</w:t>
            </w:r>
          </w:p>
        </w:tc>
        <w:tc>
          <w:tcPr>
            <w:tcW w:w="3070" w:type="dxa"/>
            <w:vAlign w:val="center"/>
          </w:tcPr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41336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töredéknap esetén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Pr="00771C0F">
              <w:rPr>
                <w:sz w:val="24"/>
                <w:szCs w:val="24"/>
              </w:rPr>
              <w:t xml:space="preserve"> Ft/m</w:t>
            </w:r>
            <w:r w:rsidRPr="00771C0F">
              <w:rPr>
                <w:sz w:val="24"/>
                <w:szCs w:val="24"/>
                <w:vertAlign w:val="superscript"/>
              </w:rPr>
              <w:t>2</w:t>
            </w:r>
            <w:r w:rsidRPr="00771C0F">
              <w:rPr>
                <w:sz w:val="24"/>
                <w:szCs w:val="24"/>
              </w:rPr>
              <w:t>/nap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741336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töredéknap esetén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Pr="00771C0F">
              <w:rPr>
                <w:sz w:val="24"/>
                <w:szCs w:val="24"/>
              </w:rPr>
              <w:t xml:space="preserve"> Ft/m</w:t>
            </w:r>
            <w:r w:rsidRPr="00771C0F">
              <w:rPr>
                <w:sz w:val="24"/>
                <w:szCs w:val="24"/>
                <w:vertAlign w:val="superscript"/>
              </w:rPr>
              <w:t>2</w:t>
            </w:r>
            <w:r w:rsidRPr="00771C0F">
              <w:rPr>
                <w:sz w:val="24"/>
                <w:szCs w:val="24"/>
              </w:rPr>
              <w:t>/nap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41336" w:rsidRPr="00771C0F" w:rsidTr="00DB2C42">
        <w:trPr>
          <w:trHeight w:val="1153"/>
        </w:trPr>
        <w:tc>
          <w:tcPr>
            <w:tcW w:w="817" w:type="dxa"/>
            <w:shd w:val="clear" w:color="auto" w:fill="auto"/>
            <w:vAlign w:val="center"/>
          </w:tcPr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1336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Kiürítési terület</w:t>
            </w:r>
          </w:p>
        </w:tc>
        <w:tc>
          <w:tcPr>
            <w:tcW w:w="3070" w:type="dxa"/>
            <w:vAlign w:val="center"/>
          </w:tcPr>
          <w:p w:rsidR="00741336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töredéknap esetén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Pr="00771C0F">
              <w:rPr>
                <w:sz w:val="24"/>
                <w:szCs w:val="24"/>
              </w:rPr>
              <w:t xml:space="preserve"> Ft/m</w:t>
            </w:r>
            <w:r w:rsidRPr="00771C0F">
              <w:rPr>
                <w:sz w:val="24"/>
                <w:szCs w:val="24"/>
                <w:vertAlign w:val="superscript"/>
              </w:rPr>
              <w:t>2</w:t>
            </w:r>
            <w:r w:rsidRPr="00771C0F">
              <w:rPr>
                <w:sz w:val="24"/>
                <w:szCs w:val="24"/>
              </w:rPr>
              <w:t>/nap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741336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töredéknap esetén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Pr="00771C0F">
              <w:rPr>
                <w:sz w:val="24"/>
                <w:szCs w:val="24"/>
              </w:rPr>
              <w:t xml:space="preserve"> Ft/m</w:t>
            </w:r>
            <w:r w:rsidRPr="00771C0F">
              <w:rPr>
                <w:sz w:val="24"/>
                <w:szCs w:val="24"/>
                <w:vertAlign w:val="superscript"/>
              </w:rPr>
              <w:t>2</w:t>
            </w:r>
            <w:r w:rsidRPr="00771C0F">
              <w:rPr>
                <w:sz w:val="24"/>
                <w:szCs w:val="24"/>
              </w:rPr>
              <w:t>/nap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41336" w:rsidRPr="00771C0F" w:rsidTr="00DB2C42">
        <w:trPr>
          <w:trHeight w:val="1410"/>
        </w:trPr>
        <w:tc>
          <w:tcPr>
            <w:tcW w:w="817" w:type="dxa"/>
            <w:shd w:val="clear" w:color="auto" w:fill="auto"/>
            <w:vAlign w:val="center"/>
          </w:tcPr>
          <w:p w:rsidR="00741336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1336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Forgalomtechnikai biztonsági terület</w:t>
            </w:r>
          </w:p>
        </w:tc>
        <w:tc>
          <w:tcPr>
            <w:tcW w:w="3070" w:type="dxa"/>
            <w:vAlign w:val="center"/>
          </w:tcPr>
          <w:p w:rsidR="00741336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töredéknap esetén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71C0F">
              <w:rPr>
                <w:sz w:val="24"/>
                <w:szCs w:val="24"/>
              </w:rPr>
              <w:t xml:space="preserve"> Ft/m</w:t>
            </w:r>
            <w:r w:rsidRPr="00771C0F">
              <w:rPr>
                <w:sz w:val="24"/>
                <w:szCs w:val="24"/>
                <w:vertAlign w:val="superscript"/>
              </w:rPr>
              <w:t>2</w:t>
            </w:r>
            <w:r w:rsidRPr="00771C0F">
              <w:rPr>
                <w:sz w:val="24"/>
                <w:szCs w:val="24"/>
              </w:rPr>
              <w:t>/nap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741336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töredéknap esetén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71C0F">
              <w:rPr>
                <w:sz w:val="24"/>
                <w:szCs w:val="24"/>
              </w:rPr>
              <w:t xml:space="preserve"> Ft/m</w:t>
            </w:r>
            <w:r w:rsidRPr="00771C0F">
              <w:rPr>
                <w:sz w:val="24"/>
                <w:szCs w:val="24"/>
                <w:vertAlign w:val="superscript"/>
              </w:rPr>
              <w:t>2</w:t>
            </w:r>
            <w:r w:rsidRPr="00771C0F">
              <w:rPr>
                <w:sz w:val="24"/>
                <w:szCs w:val="24"/>
              </w:rPr>
              <w:t>/nap</w:t>
            </w:r>
          </w:p>
          <w:p w:rsidR="00741336" w:rsidRPr="00771C0F" w:rsidRDefault="00741336" w:rsidP="00DB2C42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741336" w:rsidRPr="003C782C" w:rsidRDefault="00741336" w:rsidP="00741336">
      <w:pPr>
        <w:suppressAutoHyphens/>
        <w:jc w:val="both"/>
        <w:rPr>
          <w:sz w:val="24"/>
          <w:szCs w:val="24"/>
        </w:rPr>
      </w:pPr>
    </w:p>
    <w:p w:rsidR="00741336" w:rsidRPr="003C782C" w:rsidRDefault="00741336" w:rsidP="00741336">
      <w:pPr>
        <w:suppressAutoHyphens/>
        <w:jc w:val="both"/>
        <w:rPr>
          <w:sz w:val="24"/>
          <w:szCs w:val="24"/>
        </w:rPr>
      </w:pPr>
    </w:p>
    <w:p w:rsidR="00741336" w:rsidRPr="003C782C" w:rsidRDefault="00741336" w:rsidP="00741336">
      <w:pPr>
        <w:suppressAutoHyphens/>
        <w:jc w:val="both"/>
        <w:rPr>
          <w:sz w:val="24"/>
          <w:szCs w:val="24"/>
        </w:rPr>
      </w:pPr>
    </w:p>
    <w:p w:rsidR="00741336" w:rsidRPr="003C782C" w:rsidRDefault="00741336" w:rsidP="00741336">
      <w:pPr>
        <w:suppressAutoHyphens/>
        <w:jc w:val="both"/>
        <w:rPr>
          <w:sz w:val="24"/>
          <w:szCs w:val="24"/>
        </w:rPr>
      </w:pPr>
    </w:p>
    <w:p w:rsidR="00741336" w:rsidRPr="003C782C" w:rsidRDefault="00741336" w:rsidP="00741336">
      <w:pPr>
        <w:suppressAutoHyphens/>
        <w:jc w:val="both"/>
        <w:rPr>
          <w:sz w:val="24"/>
          <w:szCs w:val="24"/>
        </w:rPr>
      </w:pPr>
    </w:p>
    <w:p w:rsidR="00741336" w:rsidRPr="003C782C" w:rsidRDefault="00741336" w:rsidP="00741336">
      <w:pPr>
        <w:suppressAutoHyphens/>
        <w:jc w:val="both"/>
        <w:rPr>
          <w:sz w:val="24"/>
          <w:szCs w:val="24"/>
        </w:rPr>
      </w:pPr>
    </w:p>
    <w:p w:rsidR="00741336" w:rsidRPr="003C782C" w:rsidRDefault="00741336" w:rsidP="00741336">
      <w:pPr>
        <w:suppressAutoHyphens/>
        <w:jc w:val="both"/>
        <w:rPr>
          <w:sz w:val="24"/>
          <w:szCs w:val="24"/>
        </w:rPr>
      </w:pPr>
    </w:p>
    <w:p w:rsidR="00741336" w:rsidRDefault="00741336" w:rsidP="00741336">
      <w:pPr>
        <w:numPr>
          <w:ilvl w:val="0"/>
          <w:numId w:val="1"/>
        </w:numPr>
        <w:suppressAutoHyphens/>
        <w:jc w:val="center"/>
        <w:rPr>
          <w:b/>
          <w:sz w:val="24"/>
          <w:szCs w:val="24"/>
        </w:rPr>
      </w:pPr>
      <w:r w:rsidRPr="005A1AFE">
        <w:rPr>
          <w:b/>
          <w:sz w:val="24"/>
          <w:szCs w:val="24"/>
        </w:rPr>
        <w:lastRenderedPageBreak/>
        <w:t>melléklet</w:t>
      </w:r>
    </w:p>
    <w:p w:rsidR="00741336" w:rsidRDefault="00741336" w:rsidP="00741336">
      <w:pPr>
        <w:suppressAutoHyphens/>
        <w:ind w:left="360"/>
        <w:rPr>
          <w:b/>
          <w:sz w:val="24"/>
          <w:szCs w:val="24"/>
        </w:rPr>
      </w:pPr>
    </w:p>
    <w:p w:rsidR="00741336" w:rsidRPr="00D1510A" w:rsidRDefault="00741336" w:rsidP="00741336">
      <w:pPr>
        <w:suppressAutoHyphens/>
        <w:jc w:val="center"/>
        <w:rPr>
          <w:b/>
          <w:sz w:val="24"/>
          <w:szCs w:val="24"/>
        </w:rPr>
      </w:pPr>
      <w:proofErr w:type="gramStart"/>
      <w:r w:rsidRPr="00D1510A">
        <w:rPr>
          <w:b/>
          <w:sz w:val="24"/>
          <w:szCs w:val="24"/>
        </w:rPr>
        <w:t>az</w:t>
      </w:r>
      <w:proofErr w:type="gramEnd"/>
      <w:r w:rsidRPr="00D1510A">
        <w:rPr>
          <w:b/>
          <w:sz w:val="24"/>
          <w:szCs w:val="24"/>
        </w:rPr>
        <w:t xml:space="preserve"> önkormányzati tulajdonban álló közterületek</w:t>
      </w:r>
    </w:p>
    <w:p w:rsidR="00741336" w:rsidRDefault="00741336" w:rsidP="00741336">
      <w:pPr>
        <w:suppressAutoHyphens/>
        <w:jc w:val="center"/>
        <w:rPr>
          <w:b/>
          <w:sz w:val="24"/>
          <w:szCs w:val="24"/>
        </w:rPr>
      </w:pPr>
      <w:proofErr w:type="gramStart"/>
      <w:r w:rsidRPr="00D1510A">
        <w:rPr>
          <w:b/>
          <w:sz w:val="24"/>
          <w:szCs w:val="24"/>
        </w:rPr>
        <w:t>filmforgatási</w:t>
      </w:r>
      <w:proofErr w:type="gramEnd"/>
      <w:r w:rsidRPr="00D1510A">
        <w:rPr>
          <w:b/>
          <w:sz w:val="24"/>
          <w:szCs w:val="24"/>
        </w:rPr>
        <w:t xml:space="preserve"> célú használatról</w:t>
      </w:r>
      <w:r>
        <w:rPr>
          <w:b/>
          <w:sz w:val="24"/>
          <w:szCs w:val="24"/>
        </w:rPr>
        <w:t xml:space="preserve"> szóló</w:t>
      </w:r>
    </w:p>
    <w:p w:rsidR="00741336" w:rsidRPr="0059590A" w:rsidRDefault="00741336" w:rsidP="00741336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8/2016.(IX. 30.</w:t>
      </w:r>
      <w:r w:rsidRPr="0059590A">
        <w:rPr>
          <w:b/>
          <w:sz w:val="24"/>
          <w:szCs w:val="24"/>
        </w:rPr>
        <w:t>) önkormányzati rendelet</w:t>
      </w:r>
      <w:r>
        <w:rPr>
          <w:b/>
          <w:sz w:val="24"/>
          <w:szCs w:val="24"/>
        </w:rPr>
        <w:t>t</w:t>
      </w:r>
      <w:r w:rsidRPr="0059590A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 módosított</w:t>
      </w:r>
      <w:r w:rsidRPr="0059590A">
        <w:rPr>
          <w:b/>
          <w:sz w:val="24"/>
          <w:szCs w:val="24"/>
        </w:rPr>
        <w:t xml:space="preserve"> </w:t>
      </w:r>
    </w:p>
    <w:p w:rsidR="00741336" w:rsidRPr="00D1510A" w:rsidRDefault="00741336" w:rsidP="00741336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13/2013. (VII. 25.</w:t>
      </w:r>
      <w:r w:rsidRPr="00D1510A">
        <w:rPr>
          <w:b/>
          <w:sz w:val="24"/>
          <w:szCs w:val="24"/>
        </w:rPr>
        <w:t>) önkormányzati rendelet</w:t>
      </w:r>
      <w:r>
        <w:rPr>
          <w:b/>
          <w:sz w:val="24"/>
          <w:szCs w:val="24"/>
        </w:rPr>
        <w:t>hez</w:t>
      </w:r>
    </w:p>
    <w:p w:rsidR="00741336" w:rsidRPr="005A1AFE" w:rsidRDefault="00741336" w:rsidP="00741336">
      <w:pPr>
        <w:suppressAutoHyphens/>
        <w:ind w:left="360"/>
        <w:jc w:val="center"/>
        <w:rPr>
          <w:b/>
          <w:sz w:val="24"/>
          <w:szCs w:val="24"/>
        </w:rPr>
      </w:pPr>
    </w:p>
    <w:p w:rsidR="00741336" w:rsidRPr="003C782C" w:rsidRDefault="00741336" w:rsidP="00741336">
      <w:pPr>
        <w:suppressAutoHyphens/>
        <w:jc w:val="center"/>
        <w:rPr>
          <w:sz w:val="24"/>
          <w:szCs w:val="24"/>
        </w:rPr>
      </w:pPr>
    </w:p>
    <w:p w:rsidR="00741336" w:rsidRPr="005A1AFE" w:rsidRDefault="00741336" w:rsidP="00741336">
      <w:pPr>
        <w:suppressAutoHyphens/>
        <w:jc w:val="center"/>
        <w:rPr>
          <w:b/>
          <w:sz w:val="24"/>
          <w:szCs w:val="24"/>
        </w:rPr>
      </w:pPr>
      <w:r w:rsidRPr="005A1AFE">
        <w:rPr>
          <w:b/>
          <w:sz w:val="24"/>
          <w:szCs w:val="24"/>
        </w:rPr>
        <w:t>Az önkormányzat tulajdonában álló turisztikailag kiemelt központi közterületek</w:t>
      </w:r>
      <w:r>
        <w:rPr>
          <w:b/>
          <w:sz w:val="24"/>
          <w:szCs w:val="24"/>
        </w:rPr>
        <w:t xml:space="preserve"> </w:t>
      </w:r>
    </w:p>
    <w:p w:rsidR="00741336" w:rsidRDefault="00741336" w:rsidP="00741336">
      <w:pPr>
        <w:suppressAutoHyphens/>
        <w:jc w:val="center"/>
        <w:rPr>
          <w:sz w:val="24"/>
          <w:szCs w:val="24"/>
        </w:rPr>
      </w:pPr>
    </w:p>
    <w:p w:rsidR="00741336" w:rsidRDefault="00741336" w:rsidP="00741336">
      <w:pPr>
        <w:suppressAutoHyphens/>
        <w:jc w:val="center"/>
        <w:rPr>
          <w:sz w:val="24"/>
          <w:szCs w:val="24"/>
        </w:rPr>
      </w:pPr>
    </w:p>
    <w:p w:rsidR="00741336" w:rsidRPr="003C782C" w:rsidRDefault="00741336" w:rsidP="00741336">
      <w:pPr>
        <w:suppressAutoHyphens/>
        <w:jc w:val="center"/>
        <w:rPr>
          <w:sz w:val="24"/>
          <w:szCs w:val="24"/>
        </w:rPr>
      </w:pPr>
    </w:p>
    <w:p w:rsidR="00741336" w:rsidRPr="003C782C" w:rsidRDefault="00741336" w:rsidP="00741336">
      <w:pPr>
        <w:suppressAutoHyphens/>
        <w:jc w:val="center"/>
        <w:rPr>
          <w:sz w:val="24"/>
          <w:szCs w:val="24"/>
        </w:rPr>
      </w:pPr>
    </w:p>
    <w:p w:rsidR="00741336" w:rsidRPr="003C782C" w:rsidRDefault="00741336" w:rsidP="00741336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 Szent István út 38. számtól – 44.</w:t>
      </w:r>
      <w:r w:rsidRPr="003C782C">
        <w:rPr>
          <w:sz w:val="24"/>
          <w:szCs w:val="24"/>
        </w:rPr>
        <w:t xml:space="preserve"> számig</w:t>
      </w:r>
    </w:p>
    <w:p w:rsidR="00741336" w:rsidRPr="003C782C" w:rsidRDefault="00741336" w:rsidP="00741336">
      <w:pPr>
        <w:suppressAutoHyphens/>
        <w:rPr>
          <w:sz w:val="24"/>
          <w:szCs w:val="24"/>
        </w:rPr>
      </w:pPr>
      <w:r w:rsidRPr="003C782C">
        <w:rPr>
          <w:sz w:val="24"/>
          <w:szCs w:val="24"/>
        </w:rPr>
        <w:t xml:space="preserve">2. </w:t>
      </w:r>
      <w:r>
        <w:rPr>
          <w:sz w:val="24"/>
          <w:szCs w:val="24"/>
        </w:rPr>
        <w:t>Hősök tere</w:t>
      </w:r>
    </w:p>
    <w:p w:rsidR="00741336" w:rsidRPr="003C782C" w:rsidRDefault="00741336" w:rsidP="00741336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3. Szent Miklós tér</w:t>
      </w:r>
    </w:p>
    <w:p w:rsidR="00741336" w:rsidRPr="005C2DCA" w:rsidRDefault="00741336" w:rsidP="00741336">
      <w:pPr>
        <w:suppressAutoHyphens/>
        <w:jc w:val="both"/>
        <w:rPr>
          <w:sz w:val="24"/>
          <w:szCs w:val="24"/>
        </w:rPr>
      </w:pPr>
    </w:p>
    <w:p w:rsidR="00741336" w:rsidRDefault="00741336" w:rsidP="00741336"/>
    <w:p w:rsidR="003C720C" w:rsidRDefault="003C720C"/>
    <w:sectPr w:rsidR="003C720C" w:rsidSect="00446CF4">
      <w:footerReference w:type="even" r:id="rId5"/>
      <w:footerReference w:type="default" r:id="rId6"/>
      <w:pgSz w:w="11906" w:h="16838"/>
      <w:pgMar w:top="1418" w:right="1418" w:bottom="1418" w:left="1418" w:header="708" w:footer="907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D96" w:rsidRDefault="00741336" w:rsidP="00B37B8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772D96" w:rsidRDefault="00741336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D96" w:rsidRDefault="00741336" w:rsidP="00B37B8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772D96" w:rsidRDefault="00741336" w:rsidP="00B37B80">
    <w:pPr>
      <w:pStyle w:val="llb"/>
      <w:ind w:right="360"/>
      <w:jc w:val="both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97D3F"/>
    <w:multiLevelType w:val="hybridMultilevel"/>
    <w:tmpl w:val="5C0486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5D2237"/>
    <w:multiLevelType w:val="hybridMultilevel"/>
    <w:tmpl w:val="09241DC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336"/>
    <w:rsid w:val="003C720C"/>
    <w:rsid w:val="0074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1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413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4133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41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2016-10-06T08:34:00Z</dcterms:created>
  <dcterms:modified xsi:type="dcterms:W3CDTF">2016-10-06T08:35:00Z</dcterms:modified>
</cp:coreProperties>
</file>