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25" w:rsidRPr="00063B43" w:rsidRDefault="001E2125" w:rsidP="001E2125">
      <w:pPr>
        <w:jc w:val="center"/>
        <w:rPr>
          <w:b/>
          <w:sz w:val="28"/>
          <w:szCs w:val="28"/>
          <w:u w:val="single"/>
        </w:rPr>
      </w:pPr>
      <w:r w:rsidRPr="00063B43">
        <w:rPr>
          <w:b/>
          <w:sz w:val="28"/>
          <w:szCs w:val="28"/>
          <w:u w:val="single"/>
        </w:rPr>
        <w:t>Töltéstava Község Önkormányzat Képviselő-testületének</w:t>
      </w:r>
    </w:p>
    <w:p w:rsidR="001E2125" w:rsidRPr="00063B43" w:rsidRDefault="001E2125" w:rsidP="001E212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Pr="00063B43">
        <w:rPr>
          <w:b/>
          <w:sz w:val="28"/>
          <w:szCs w:val="28"/>
          <w:u w:val="single"/>
        </w:rPr>
        <w:t>/2013. (IX.12.) önkormányzati rendelete</w:t>
      </w:r>
    </w:p>
    <w:p w:rsidR="001E2125" w:rsidRPr="00063B43" w:rsidRDefault="001E2125" w:rsidP="001E2125">
      <w:pPr>
        <w:jc w:val="center"/>
        <w:rPr>
          <w:b/>
          <w:sz w:val="28"/>
          <w:szCs w:val="28"/>
          <w:u w:val="single"/>
        </w:rPr>
      </w:pPr>
      <w:proofErr w:type="gramStart"/>
      <w:r w:rsidRPr="00063B43">
        <w:rPr>
          <w:b/>
          <w:sz w:val="28"/>
          <w:szCs w:val="28"/>
          <w:u w:val="single"/>
        </w:rPr>
        <w:t>az</w:t>
      </w:r>
      <w:proofErr w:type="gramEnd"/>
      <w:r w:rsidRPr="00063B43">
        <w:rPr>
          <w:b/>
          <w:sz w:val="28"/>
          <w:szCs w:val="28"/>
          <w:u w:val="single"/>
        </w:rPr>
        <w:t xml:space="preserve"> Önkormányzat 2013. évi költségvetéséről szóló</w:t>
      </w:r>
    </w:p>
    <w:p w:rsidR="001E2125" w:rsidRPr="00063B43" w:rsidRDefault="001E2125" w:rsidP="001E2125">
      <w:pPr>
        <w:jc w:val="center"/>
        <w:rPr>
          <w:b/>
          <w:sz w:val="28"/>
          <w:szCs w:val="28"/>
          <w:u w:val="single"/>
        </w:rPr>
      </w:pPr>
      <w:r w:rsidRPr="00063B43">
        <w:rPr>
          <w:b/>
          <w:sz w:val="28"/>
          <w:szCs w:val="28"/>
          <w:u w:val="single"/>
        </w:rPr>
        <w:t>2/2013. (II. 26.) önkormányzati rendelet módosításáról</w:t>
      </w:r>
    </w:p>
    <w:p w:rsidR="001E2125" w:rsidRPr="00063B43" w:rsidRDefault="001E2125" w:rsidP="001E2125">
      <w:pPr>
        <w:jc w:val="both"/>
        <w:rPr>
          <w:u w:val="single"/>
        </w:rPr>
      </w:pPr>
    </w:p>
    <w:p w:rsidR="001E2125" w:rsidRPr="002D7CBE" w:rsidRDefault="001E2125" w:rsidP="001E2125">
      <w:pPr>
        <w:jc w:val="both"/>
      </w:pPr>
      <w:r w:rsidRPr="002D7CBE">
        <w:t xml:space="preserve">Töltéstava Község Önkormányzat Képviselő-testülete az Alaptörvény 32. cikk (1) </w:t>
      </w:r>
      <w:proofErr w:type="gramStart"/>
      <w:r w:rsidRPr="002D7CBE">
        <w:t>a.</w:t>
      </w:r>
      <w:proofErr w:type="gramEnd"/>
      <w:r w:rsidRPr="002D7CBE">
        <w:t xml:space="preserve"> </w:t>
      </w:r>
      <w:proofErr w:type="gramStart"/>
      <w:r w:rsidRPr="002D7CBE">
        <w:t>és</w:t>
      </w:r>
      <w:proofErr w:type="gramEnd"/>
      <w:r w:rsidRPr="002D7CBE">
        <w:t xml:space="preserve"> (1)f. bekezdésében és a </w:t>
      </w:r>
      <w:r>
        <w:t xml:space="preserve">Magyarország </w:t>
      </w:r>
      <w:r w:rsidRPr="002D7CBE">
        <w:t>helyi önkormányzat</w:t>
      </w:r>
      <w:r>
        <w:t>ai</w:t>
      </w:r>
      <w:r w:rsidRPr="002D7CBE">
        <w:t xml:space="preserve">ról szóló </w:t>
      </w:r>
      <w:r>
        <w:t>2011</w:t>
      </w:r>
      <w:r w:rsidRPr="002D7CBE">
        <w:t xml:space="preserve">. évi </w:t>
      </w:r>
      <w:r>
        <w:t>C</w:t>
      </w:r>
      <w:r w:rsidRPr="002D7CBE">
        <w:t>L</w:t>
      </w:r>
      <w:r>
        <w:t>XXXI</w:t>
      </w:r>
      <w:r w:rsidRPr="002D7CBE">
        <w:t>X. törvény 1</w:t>
      </w:r>
      <w:r>
        <w:t>43</w:t>
      </w:r>
      <w:r w:rsidRPr="002D7CBE">
        <w:t>. § (</w:t>
      </w:r>
      <w:r>
        <w:t>4</w:t>
      </w:r>
      <w:r w:rsidRPr="002D7CBE">
        <w:t>) bekezdés</w:t>
      </w:r>
      <w:r>
        <w:t xml:space="preserve"> b) és h) pontjaiban</w:t>
      </w:r>
      <w:r w:rsidRPr="002D7CBE">
        <w:t xml:space="preserve"> biztosított jogkörénél fogva, valamint az államháztartásról szóló 2011. évi CXCV. törvény (továbbiakban Áht.) 23. § (1) bekezdésében, valamint az államháztartásról szóló törvény végrehajtásáról</w:t>
      </w:r>
      <w:r w:rsidRPr="002D7CBE">
        <w:rPr>
          <w:b/>
        </w:rPr>
        <w:t xml:space="preserve"> </w:t>
      </w:r>
      <w:r w:rsidRPr="002D7CBE">
        <w:t>szóló 368/2011. (XII. 31.)</w:t>
      </w:r>
      <w:r>
        <w:t xml:space="preserve"> </w:t>
      </w:r>
      <w:r w:rsidRPr="002D7CBE">
        <w:t xml:space="preserve">Korm. rendeletben (továbbiakban </w:t>
      </w:r>
      <w:proofErr w:type="spellStart"/>
      <w:r w:rsidRPr="002D7CBE">
        <w:t>Ávr</w:t>
      </w:r>
      <w:proofErr w:type="spellEnd"/>
      <w:r w:rsidRPr="002D7CBE">
        <w:t>.) meghatározott feladatkörében eljárva, Magyarország gazdasági stabilitásáról szóló 2011. évi CXCIV. törvény 3. § (1) bekezdése, és 10. §</w:t>
      </w:r>
      <w:proofErr w:type="spellStart"/>
      <w:r w:rsidRPr="002D7CBE">
        <w:t>-ban</w:t>
      </w:r>
      <w:proofErr w:type="spellEnd"/>
      <w:r w:rsidRPr="002D7CBE">
        <w:t xml:space="preserve"> kapott felhatalmazás alapján, figyelemmel Magyarország </w:t>
      </w:r>
      <w:r>
        <w:t xml:space="preserve">2013. évi központi </w:t>
      </w:r>
      <w:r w:rsidRPr="002D7CBE">
        <w:t>költségvetésér</w:t>
      </w:r>
      <w:r w:rsidRPr="002D7CBE">
        <w:rPr>
          <w:rFonts w:ascii="TimesNewRoman" w:hAnsi="TimesNewRoman" w:cs="TimesNewRoman"/>
        </w:rPr>
        <w:t>ő</w:t>
      </w:r>
      <w:r w:rsidRPr="002D7CBE">
        <w:t>l szóló 201</w:t>
      </w:r>
      <w:r>
        <w:t>2</w:t>
      </w:r>
      <w:r w:rsidRPr="002D7CBE">
        <w:t>. évi C</w:t>
      </w:r>
      <w:r>
        <w:t>C</w:t>
      </w:r>
      <w:r w:rsidRPr="002D7CBE">
        <w:t>I</w:t>
      </w:r>
      <w:r>
        <w:t>V</w:t>
      </w:r>
      <w:r w:rsidRPr="002D7CBE">
        <w:t>. törvény rendelkezéseire, az Önkormányzat 201</w:t>
      </w:r>
      <w:r>
        <w:t>3. évi költségvetésének módosításáról</w:t>
      </w:r>
      <w:r w:rsidRPr="002D7CBE">
        <w:t xml:space="preserve"> az alábbi rendeletet alkotja:</w:t>
      </w:r>
    </w:p>
    <w:p w:rsidR="001E2125" w:rsidRPr="008D646E" w:rsidRDefault="001E2125" w:rsidP="001E2125">
      <w:pPr>
        <w:autoSpaceDE w:val="0"/>
        <w:autoSpaceDN w:val="0"/>
        <w:adjustRightInd w:val="0"/>
        <w:jc w:val="both"/>
      </w:pPr>
    </w:p>
    <w:p w:rsidR="001E2125" w:rsidRPr="00B9779D" w:rsidRDefault="001E2125" w:rsidP="001E212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9779D">
        <w:rPr>
          <w:rFonts w:eastAsia="Calibri"/>
          <w:b/>
          <w:bCs/>
          <w:lang w:eastAsia="en-US"/>
        </w:rPr>
        <w:t>§</w:t>
      </w:r>
    </w:p>
    <w:p w:rsidR="001E2125" w:rsidRPr="00B9779D" w:rsidRDefault="001E2125" w:rsidP="001E2125">
      <w:pPr>
        <w:pStyle w:val="Listaszerbekezds"/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:rsidR="001E2125" w:rsidRDefault="001E2125" w:rsidP="001E2125">
      <w:r>
        <w:t>A Rendelet 2. § helyébe a következő rendelkezés lép:</w:t>
      </w:r>
    </w:p>
    <w:p w:rsidR="001E2125" w:rsidRDefault="001E2125" w:rsidP="001E2125">
      <w:pPr>
        <w:jc w:val="center"/>
        <w:rPr>
          <w:b/>
        </w:rPr>
      </w:pPr>
    </w:p>
    <w:p w:rsidR="001E2125" w:rsidRDefault="001E2125" w:rsidP="001E2125">
      <w:pPr>
        <w:jc w:val="center"/>
        <w:rPr>
          <w:b/>
        </w:rPr>
      </w:pPr>
      <w:r>
        <w:rPr>
          <w:b/>
        </w:rPr>
        <w:t>Az Önkormányzat bevételei és kiadásai</w:t>
      </w:r>
    </w:p>
    <w:p w:rsidR="001E2125" w:rsidRDefault="001E2125" w:rsidP="001E2125"/>
    <w:p w:rsidR="001E2125" w:rsidRDefault="001E2125" w:rsidP="001E2125">
      <w:r>
        <w:t>A Rendelet 2. § (l) bekezdése az alábbiak szerint módosul:</w:t>
      </w:r>
    </w:p>
    <w:p w:rsidR="001E2125" w:rsidRDefault="001E2125" w:rsidP="001E2125">
      <w:r>
        <w:t>„ Töltéstava Község Önkormányzatának Képviselő-testülete a költségvetési kiadások főösszegét</w:t>
      </w:r>
      <w:r>
        <w:tab/>
      </w:r>
      <w:r>
        <w:tab/>
      </w:r>
    </w:p>
    <w:p w:rsidR="001E2125" w:rsidRDefault="001E2125" w:rsidP="001E2125">
      <w:r>
        <w:tab/>
      </w:r>
      <w:r>
        <w:tab/>
      </w:r>
      <w:r>
        <w:tab/>
      </w:r>
      <w:proofErr w:type="gramStart"/>
      <w:r>
        <w:t>eredeti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módosított</w:t>
      </w:r>
      <w:r>
        <w:tab/>
      </w:r>
      <w:r>
        <w:tab/>
      </w:r>
      <w:r>
        <w:tab/>
        <w:t xml:space="preserve"> </w:t>
      </w:r>
    </w:p>
    <w:p w:rsidR="001E2125" w:rsidRDefault="001E2125" w:rsidP="001E2125">
      <w:r>
        <w:rPr>
          <w:b/>
          <w:bCs/>
        </w:rPr>
        <w:tab/>
        <w:t xml:space="preserve">379.042  </w:t>
      </w:r>
      <w:proofErr w:type="gramStart"/>
      <w:r>
        <w:rPr>
          <w:b/>
          <w:bCs/>
        </w:rPr>
        <w:t xml:space="preserve">E  </w:t>
      </w:r>
      <w:r w:rsidRPr="008D646E">
        <w:rPr>
          <w:b/>
          <w:bCs/>
        </w:rPr>
        <w:t>Ft</w:t>
      </w:r>
      <w:proofErr w:type="gramEnd"/>
      <w:r w:rsidRPr="008D646E">
        <w:rPr>
          <w:b/>
          <w:bCs/>
        </w:rPr>
        <w:t xml:space="preserve"> költségvetési bevétellel</w:t>
      </w:r>
      <w:r>
        <w:rPr>
          <w:b/>
          <w:bCs/>
        </w:rPr>
        <w:tab/>
        <w:t>442.889  E</w:t>
      </w:r>
      <w:r w:rsidRPr="008D646E">
        <w:rPr>
          <w:b/>
          <w:bCs/>
        </w:rPr>
        <w:t xml:space="preserve"> Ft költségvetési bevétellel</w:t>
      </w:r>
    </w:p>
    <w:p w:rsidR="001E2125" w:rsidRDefault="001E2125" w:rsidP="001E2125">
      <w:r>
        <w:rPr>
          <w:b/>
          <w:bCs/>
        </w:rPr>
        <w:tab/>
        <w:t xml:space="preserve">379.042  </w:t>
      </w:r>
      <w:proofErr w:type="gramStart"/>
      <w:r>
        <w:rPr>
          <w:b/>
          <w:bCs/>
        </w:rPr>
        <w:t xml:space="preserve">E </w:t>
      </w:r>
      <w:r w:rsidRPr="008D646E">
        <w:rPr>
          <w:b/>
          <w:bCs/>
        </w:rPr>
        <w:t xml:space="preserve"> Ft</w:t>
      </w:r>
      <w:proofErr w:type="gramEnd"/>
      <w:r w:rsidRPr="008D646E">
        <w:rPr>
          <w:b/>
          <w:bCs/>
        </w:rPr>
        <w:t xml:space="preserve"> költségvetési kiadással</w:t>
      </w:r>
      <w:r>
        <w:rPr>
          <w:b/>
          <w:bCs/>
        </w:rPr>
        <w:tab/>
        <w:t>442.889  E Ft költségvetési kiadással</w:t>
      </w:r>
    </w:p>
    <w:p w:rsidR="001E2125" w:rsidRPr="00916476" w:rsidRDefault="001E2125" w:rsidP="001E2125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0 </w:t>
      </w:r>
      <w:proofErr w:type="gramStart"/>
      <w:r>
        <w:rPr>
          <w:b/>
          <w:bCs/>
        </w:rPr>
        <w:t>egyenleggel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0 </w:t>
      </w:r>
      <w:r w:rsidRPr="008D646E">
        <w:rPr>
          <w:b/>
          <w:bCs/>
        </w:rPr>
        <w:t xml:space="preserve"> egyenleggel</w:t>
      </w:r>
    </w:p>
    <w:p w:rsidR="001E2125" w:rsidRDefault="001E2125" w:rsidP="001E2125">
      <w:pPr>
        <w:autoSpaceDE w:val="0"/>
        <w:autoSpaceDN w:val="0"/>
        <w:adjustRightInd w:val="0"/>
        <w:jc w:val="both"/>
      </w:pPr>
    </w:p>
    <w:p w:rsidR="001E2125" w:rsidRPr="008D646E" w:rsidRDefault="001E2125" w:rsidP="001E2125">
      <w:pPr>
        <w:autoSpaceDE w:val="0"/>
        <w:autoSpaceDN w:val="0"/>
        <w:adjustRightInd w:val="0"/>
        <w:jc w:val="both"/>
      </w:pPr>
      <w:proofErr w:type="gramStart"/>
      <w:r w:rsidRPr="008D646E">
        <w:t>állapítja</w:t>
      </w:r>
      <w:proofErr w:type="gramEnd"/>
      <w:r w:rsidRPr="008D646E">
        <w:t xml:space="preserve"> meg.</w:t>
      </w:r>
      <w:r>
        <w:t>”</w:t>
      </w:r>
    </w:p>
    <w:p w:rsidR="001E2125" w:rsidRDefault="001E2125" w:rsidP="001E2125"/>
    <w:p w:rsidR="001E2125" w:rsidRDefault="001E2125" w:rsidP="001E2125">
      <w:pPr>
        <w:autoSpaceDE w:val="0"/>
        <w:autoSpaceDN w:val="0"/>
        <w:adjustRightInd w:val="0"/>
        <w:jc w:val="both"/>
      </w:pPr>
      <w:r>
        <w:t>A Rendelet 2. § (2) bekezdése az alábbiak szerint módosul:</w:t>
      </w:r>
      <w:r w:rsidRPr="00DF1B34">
        <w:t xml:space="preserve"> </w:t>
      </w:r>
    </w:p>
    <w:p w:rsidR="001E2125" w:rsidRPr="002F68DB" w:rsidRDefault="001E2125" w:rsidP="001E2125">
      <w:pPr>
        <w:autoSpaceDE w:val="0"/>
        <w:autoSpaceDN w:val="0"/>
        <w:adjustRightInd w:val="0"/>
        <w:jc w:val="both"/>
      </w:pPr>
      <w:r>
        <w:t>„</w:t>
      </w:r>
      <w:r w:rsidRPr="008D646E">
        <w:t>Az (1) bekezdésben megállapított költségvetési bevételek forrásonkénti, a költségvetési</w:t>
      </w:r>
      <w:r>
        <w:t xml:space="preserve"> </w:t>
      </w:r>
      <w:r w:rsidRPr="008D646E">
        <w:t>kiadások jogcímenkénti megoszlását összesített önkormányzati szinten, továbbá a</w:t>
      </w:r>
      <w:r>
        <w:t xml:space="preserve"> </w:t>
      </w:r>
      <w:r w:rsidRPr="008D646E">
        <w:t xml:space="preserve">finanszírozási célú műveletek bevételeit és kiadásait közgazdasági tagolásban a rendelet </w:t>
      </w:r>
      <w:r w:rsidRPr="00107B4A">
        <w:rPr>
          <w:iCs/>
        </w:rPr>
        <w:t>1.1</w:t>
      </w:r>
    </w:p>
    <w:p w:rsidR="001E2125" w:rsidRPr="008D646E" w:rsidRDefault="001E2125" w:rsidP="001E2125">
      <w:pPr>
        <w:autoSpaceDE w:val="0"/>
        <w:autoSpaceDN w:val="0"/>
        <w:adjustRightInd w:val="0"/>
        <w:jc w:val="both"/>
      </w:pPr>
      <w:proofErr w:type="gramStart"/>
      <w:r w:rsidRPr="00107B4A">
        <w:rPr>
          <w:iCs/>
        </w:rPr>
        <w:t>melléklete</w:t>
      </w:r>
      <w:proofErr w:type="gramEnd"/>
      <w:r w:rsidRPr="00107B4A">
        <w:rPr>
          <w:iCs/>
        </w:rPr>
        <w:t xml:space="preserve"> </w:t>
      </w:r>
      <w:r w:rsidRPr="008D646E">
        <w:t>alapján határozza meg a képviselő-testület.</w:t>
      </w:r>
      <w:r>
        <w:t>”</w:t>
      </w:r>
    </w:p>
    <w:p w:rsidR="001E2125" w:rsidRDefault="001E2125" w:rsidP="001E2125">
      <w:pPr>
        <w:autoSpaceDE w:val="0"/>
        <w:autoSpaceDN w:val="0"/>
        <w:adjustRightInd w:val="0"/>
        <w:jc w:val="both"/>
      </w:pPr>
    </w:p>
    <w:p w:rsidR="001E2125" w:rsidRDefault="001E2125" w:rsidP="001E2125">
      <w:pPr>
        <w:autoSpaceDE w:val="0"/>
        <w:autoSpaceDN w:val="0"/>
        <w:adjustRightInd w:val="0"/>
        <w:jc w:val="both"/>
      </w:pPr>
      <w:r>
        <w:t>A Rendelet 2. § (3) bekezdése az alábbiak szerint módosul:</w:t>
      </w:r>
      <w:r w:rsidRPr="00DF1B34">
        <w:t xml:space="preserve"> </w:t>
      </w:r>
    </w:p>
    <w:p w:rsidR="001E2125" w:rsidRPr="008D646E" w:rsidRDefault="001E2125" w:rsidP="001E2125">
      <w:pPr>
        <w:autoSpaceDE w:val="0"/>
        <w:autoSpaceDN w:val="0"/>
        <w:adjustRightInd w:val="0"/>
        <w:jc w:val="both"/>
      </w:pPr>
      <w:r>
        <w:t>„</w:t>
      </w:r>
      <w:r w:rsidRPr="008D646E">
        <w:t xml:space="preserve">A működési és felhalmozási célú bevételi és kiadási előirányzatok mérlegszerű bemutatását összesített önkormányzati szinten a </w:t>
      </w:r>
      <w:r>
        <w:rPr>
          <w:iCs/>
        </w:rPr>
        <w:t>2.1. és 2.2.</w:t>
      </w:r>
      <w:r w:rsidRPr="00107B4A">
        <w:rPr>
          <w:iCs/>
        </w:rPr>
        <w:t xml:space="preserve"> számú melléklete</w:t>
      </w:r>
      <w:r w:rsidRPr="008D646E">
        <w:rPr>
          <w:i/>
          <w:iCs/>
        </w:rPr>
        <w:t xml:space="preserve"> </w:t>
      </w:r>
      <w:r w:rsidRPr="008D646E">
        <w:t>részletezi.</w:t>
      </w:r>
      <w:r>
        <w:t>”</w:t>
      </w:r>
    </w:p>
    <w:p w:rsidR="001E2125" w:rsidRPr="008D646E" w:rsidRDefault="001E2125" w:rsidP="001E2125">
      <w:pPr>
        <w:autoSpaceDE w:val="0"/>
        <w:autoSpaceDN w:val="0"/>
        <w:adjustRightInd w:val="0"/>
        <w:jc w:val="both"/>
      </w:pPr>
    </w:p>
    <w:p w:rsidR="001E2125" w:rsidRDefault="001E2125" w:rsidP="001E2125">
      <w:pPr>
        <w:autoSpaceDE w:val="0"/>
        <w:autoSpaceDN w:val="0"/>
        <w:adjustRightInd w:val="0"/>
        <w:jc w:val="both"/>
      </w:pPr>
      <w:r>
        <w:t>A Rendelet 2. § (4) bekezdése az alábbiak szerint módosul:</w:t>
      </w:r>
      <w:r w:rsidRPr="00DF1B34">
        <w:t xml:space="preserve"> </w:t>
      </w:r>
    </w:p>
    <w:p w:rsidR="001E2125" w:rsidRDefault="001E2125" w:rsidP="001E2125">
      <w:pPr>
        <w:autoSpaceDE w:val="0"/>
        <w:autoSpaceDN w:val="0"/>
        <w:adjustRightInd w:val="0"/>
        <w:jc w:val="both"/>
      </w:pPr>
      <w:r>
        <w:t>„</w:t>
      </w:r>
      <w:r w:rsidRPr="008D646E">
        <w:t xml:space="preserve">A normatív hozzájárulásokat jogcímenként a képviselő-testület a </w:t>
      </w:r>
      <w:r w:rsidRPr="00107B4A">
        <w:t>3</w:t>
      </w:r>
      <w:r w:rsidRPr="00107B4A">
        <w:rPr>
          <w:iCs/>
        </w:rPr>
        <w:t>. melléklet</w:t>
      </w:r>
      <w:r w:rsidRPr="008D646E">
        <w:rPr>
          <w:i/>
          <w:iCs/>
        </w:rPr>
        <w:t xml:space="preserve"> </w:t>
      </w:r>
      <w:r w:rsidRPr="008D646E">
        <w:t>alapján hagyja jóvá.</w:t>
      </w:r>
      <w:r>
        <w:t>”</w:t>
      </w:r>
    </w:p>
    <w:p w:rsidR="001E2125" w:rsidRDefault="001E2125" w:rsidP="001E2125">
      <w:pPr>
        <w:autoSpaceDE w:val="0"/>
        <w:autoSpaceDN w:val="0"/>
        <w:adjustRightInd w:val="0"/>
        <w:jc w:val="both"/>
      </w:pPr>
    </w:p>
    <w:p w:rsidR="001E2125" w:rsidRDefault="001E2125" w:rsidP="001E2125">
      <w:pPr>
        <w:autoSpaceDE w:val="0"/>
        <w:autoSpaceDN w:val="0"/>
        <w:adjustRightInd w:val="0"/>
        <w:jc w:val="both"/>
      </w:pPr>
    </w:p>
    <w:p w:rsidR="00B40D57" w:rsidRDefault="00B40D57" w:rsidP="001E2125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1E2125" w:rsidRDefault="001E2125" w:rsidP="001E2125">
      <w:pPr>
        <w:autoSpaceDE w:val="0"/>
        <w:autoSpaceDN w:val="0"/>
        <w:adjustRightInd w:val="0"/>
        <w:jc w:val="both"/>
      </w:pPr>
    </w:p>
    <w:p w:rsidR="001E2125" w:rsidRPr="008D646E" w:rsidRDefault="001E2125" w:rsidP="001E2125">
      <w:pPr>
        <w:autoSpaceDE w:val="0"/>
        <w:autoSpaceDN w:val="0"/>
        <w:adjustRightInd w:val="0"/>
        <w:jc w:val="both"/>
      </w:pPr>
    </w:p>
    <w:p w:rsidR="001E2125" w:rsidRPr="00503C3A" w:rsidRDefault="001E2125" w:rsidP="001E2125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503C3A">
        <w:rPr>
          <w:b/>
        </w:rPr>
        <w:lastRenderedPageBreak/>
        <w:t>§</w:t>
      </w:r>
    </w:p>
    <w:p w:rsidR="001E2125" w:rsidRDefault="001E2125" w:rsidP="001E2125">
      <w:pPr>
        <w:jc w:val="center"/>
        <w:rPr>
          <w:b/>
        </w:rPr>
      </w:pPr>
    </w:p>
    <w:p w:rsidR="001E2125" w:rsidRDefault="001E2125" w:rsidP="001E2125">
      <w:pPr>
        <w:autoSpaceDE w:val="0"/>
        <w:autoSpaceDN w:val="0"/>
        <w:adjustRightInd w:val="0"/>
        <w:jc w:val="both"/>
      </w:pPr>
      <w:r>
        <w:t>A Rendelet 3. § (2) bekezdése az alábbiak szerint módosul:</w:t>
      </w:r>
      <w:r w:rsidRPr="00DF1B34">
        <w:t xml:space="preserve"> </w:t>
      </w:r>
    </w:p>
    <w:p w:rsidR="001E2125" w:rsidRPr="00F445D9" w:rsidRDefault="001E2125" w:rsidP="001E212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F445D9">
        <w:rPr>
          <w:rFonts w:ascii="Times New Roman" w:hAnsi="Times New Roman"/>
          <w:sz w:val="24"/>
          <w:szCs w:val="24"/>
        </w:rPr>
        <w:t>A 2.§. (1) bekezdésében megállapított bevételek és kiadások önkormányzati, további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45D9">
        <w:rPr>
          <w:rFonts w:ascii="Times New Roman" w:hAnsi="Times New Roman"/>
          <w:sz w:val="24"/>
          <w:szCs w:val="24"/>
        </w:rPr>
        <w:t>költségvetési szervenkénti megoszlását, és az éves engedélyezett létszám előirányzatot</w:t>
      </w:r>
      <w:r>
        <w:rPr>
          <w:rFonts w:ascii="Times New Roman" w:hAnsi="Times New Roman"/>
          <w:sz w:val="24"/>
          <w:szCs w:val="24"/>
        </w:rPr>
        <w:t xml:space="preserve"> költségvetési szervenként a 4. </w:t>
      </w:r>
      <w:r w:rsidRPr="00F445D9">
        <w:rPr>
          <w:rFonts w:ascii="Times New Roman" w:hAnsi="Times New Roman"/>
          <w:sz w:val="24"/>
          <w:szCs w:val="24"/>
        </w:rPr>
        <w:t xml:space="preserve">mellékletenként határozza meg. A közfoglalkoztatottak létszámának meghatározása a támogatási programokra kötött </w:t>
      </w:r>
      <w:r>
        <w:rPr>
          <w:rFonts w:ascii="Times New Roman" w:hAnsi="Times New Roman"/>
          <w:sz w:val="24"/>
          <w:szCs w:val="24"/>
        </w:rPr>
        <w:t>szerződések után, rendelet</w:t>
      </w:r>
      <w:r w:rsidRPr="00F445D9">
        <w:rPr>
          <w:rFonts w:ascii="Times New Roman" w:hAnsi="Times New Roman"/>
          <w:sz w:val="24"/>
          <w:szCs w:val="24"/>
        </w:rPr>
        <w:t>módosítással történik.</w:t>
      </w:r>
      <w:r>
        <w:rPr>
          <w:rFonts w:ascii="Times New Roman" w:hAnsi="Times New Roman"/>
          <w:sz w:val="24"/>
          <w:szCs w:val="24"/>
        </w:rPr>
        <w:t>”</w:t>
      </w:r>
    </w:p>
    <w:p w:rsidR="001E2125" w:rsidRDefault="001E2125" w:rsidP="001E2125">
      <w:pPr>
        <w:autoSpaceDE w:val="0"/>
        <w:autoSpaceDN w:val="0"/>
        <w:adjustRightInd w:val="0"/>
        <w:jc w:val="both"/>
      </w:pPr>
    </w:p>
    <w:p w:rsidR="001E2125" w:rsidRDefault="001E2125" w:rsidP="001E2125">
      <w:pPr>
        <w:autoSpaceDE w:val="0"/>
        <w:autoSpaceDN w:val="0"/>
        <w:adjustRightInd w:val="0"/>
        <w:jc w:val="both"/>
      </w:pPr>
      <w:r>
        <w:t>A Rendelet 3. § (3) bekezdése az alábbiak szerint módosul:</w:t>
      </w:r>
      <w:r w:rsidRPr="00DF1B34">
        <w:t xml:space="preserve"> </w:t>
      </w:r>
    </w:p>
    <w:p w:rsidR="001E2125" w:rsidRDefault="001E2125" w:rsidP="001E2125">
      <w:pPr>
        <w:autoSpaceDE w:val="0"/>
        <w:autoSpaceDN w:val="0"/>
        <w:adjustRightInd w:val="0"/>
        <w:jc w:val="both"/>
      </w:pPr>
      <w:r>
        <w:t>„</w:t>
      </w:r>
      <w:r w:rsidRPr="00F445D9">
        <w:t xml:space="preserve">Az önkormányzat által adott szociális céljellegű </w:t>
      </w:r>
      <w:r>
        <w:t>támogatásokat az 5</w:t>
      </w:r>
      <w:r w:rsidRPr="00F445D9">
        <w:rPr>
          <w:i/>
          <w:iCs/>
        </w:rPr>
        <w:t xml:space="preserve">. </w:t>
      </w:r>
      <w:r w:rsidRPr="00107B4A">
        <w:rPr>
          <w:iCs/>
        </w:rPr>
        <w:t xml:space="preserve">melléklet </w:t>
      </w:r>
      <w:r w:rsidRPr="00F445D9">
        <w:t>szerint határozza meg.</w:t>
      </w:r>
      <w:r>
        <w:t>”</w:t>
      </w:r>
    </w:p>
    <w:p w:rsidR="001E2125" w:rsidRDefault="001E2125" w:rsidP="001E2125">
      <w:pPr>
        <w:autoSpaceDE w:val="0"/>
        <w:autoSpaceDN w:val="0"/>
        <w:adjustRightInd w:val="0"/>
        <w:jc w:val="both"/>
      </w:pPr>
    </w:p>
    <w:p w:rsidR="001E2125" w:rsidRDefault="001E2125" w:rsidP="001E2125">
      <w:pPr>
        <w:autoSpaceDE w:val="0"/>
        <w:autoSpaceDN w:val="0"/>
        <w:adjustRightInd w:val="0"/>
        <w:jc w:val="both"/>
      </w:pPr>
      <w:r>
        <w:t>A Rendelet 3. § (4) bekezdése az alábbiak szerint módosul:</w:t>
      </w:r>
      <w:r w:rsidRPr="00DF1B34">
        <w:t xml:space="preserve"> </w:t>
      </w:r>
    </w:p>
    <w:p w:rsidR="001E2125" w:rsidRDefault="001E2125" w:rsidP="001E2125">
      <w:pPr>
        <w:autoSpaceDE w:val="0"/>
        <w:autoSpaceDN w:val="0"/>
        <w:adjustRightInd w:val="0"/>
        <w:jc w:val="both"/>
      </w:pPr>
      <w:r>
        <w:t>„</w:t>
      </w:r>
      <w:r w:rsidRPr="00F445D9">
        <w:t>Társadalmi s</w:t>
      </w:r>
      <w:r>
        <w:t>zervezetek támogatására 4.702 E</w:t>
      </w:r>
      <w:r w:rsidRPr="00F445D9">
        <w:t xml:space="preserve"> forin</w:t>
      </w:r>
      <w:r>
        <w:t>tot tartalmaz a költségvetés. (5. számú melléklet)”</w:t>
      </w:r>
    </w:p>
    <w:p w:rsidR="001E2125" w:rsidRDefault="001E2125" w:rsidP="001E2125">
      <w:pPr>
        <w:autoSpaceDE w:val="0"/>
        <w:autoSpaceDN w:val="0"/>
        <w:adjustRightInd w:val="0"/>
        <w:jc w:val="both"/>
      </w:pPr>
    </w:p>
    <w:p w:rsidR="001E2125" w:rsidRDefault="001E2125" w:rsidP="001E2125">
      <w:pPr>
        <w:autoSpaceDE w:val="0"/>
        <w:autoSpaceDN w:val="0"/>
        <w:adjustRightInd w:val="0"/>
        <w:jc w:val="both"/>
      </w:pPr>
      <w:r>
        <w:t>A Rendelet 3. § (5) bekezdése az alábbiak szerint módosul:</w:t>
      </w:r>
      <w:r w:rsidRPr="00DF1B34">
        <w:t xml:space="preserve"> </w:t>
      </w:r>
    </w:p>
    <w:p w:rsidR="001E2125" w:rsidRDefault="001E2125" w:rsidP="001E2125">
      <w:pPr>
        <w:autoSpaceDE w:val="0"/>
        <w:autoSpaceDN w:val="0"/>
        <w:adjustRightInd w:val="0"/>
        <w:jc w:val="both"/>
      </w:pPr>
      <w:r>
        <w:t>„</w:t>
      </w:r>
      <w:r w:rsidRPr="008D646E">
        <w:t>A</w:t>
      </w:r>
      <w:r>
        <w:t xml:space="preserve"> Képviselő-testület a kiadások között 50.029 E Ft általános, 20.986</w:t>
      </w:r>
      <w:r w:rsidRPr="008D646E">
        <w:t xml:space="preserve"> E Ft céltartalékot állapít meg.  A tartalékkal való rendelkezés jogát a képviselő-testület fenntartja magának.</w:t>
      </w:r>
      <w:r>
        <w:t>”</w:t>
      </w:r>
    </w:p>
    <w:p w:rsidR="001E2125" w:rsidRDefault="001E2125" w:rsidP="001E2125">
      <w:pPr>
        <w:autoSpaceDE w:val="0"/>
        <w:autoSpaceDN w:val="0"/>
        <w:adjustRightInd w:val="0"/>
        <w:jc w:val="both"/>
      </w:pPr>
    </w:p>
    <w:p w:rsidR="001E2125" w:rsidRDefault="001E2125" w:rsidP="001E2125">
      <w:pPr>
        <w:autoSpaceDE w:val="0"/>
        <w:autoSpaceDN w:val="0"/>
        <w:adjustRightInd w:val="0"/>
        <w:jc w:val="both"/>
      </w:pPr>
      <w:r>
        <w:t>A Rendelet 3. § (6) bekezdése az alábbiak szerint módosul:</w:t>
      </w:r>
      <w:r w:rsidRPr="00DF1B34">
        <w:t xml:space="preserve"> </w:t>
      </w:r>
    </w:p>
    <w:p w:rsidR="001E2125" w:rsidRDefault="001E2125" w:rsidP="001E2125">
      <w:pPr>
        <w:tabs>
          <w:tab w:val="left" w:pos="426"/>
        </w:tabs>
        <w:jc w:val="both"/>
        <w:rPr>
          <w:b/>
        </w:rPr>
      </w:pPr>
      <w:r>
        <w:t>„</w:t>
      </w:r>
      <w:r w:rsidRPr="008D646E">
        <w:t>A</w:t>
      </w:r>
      <w:r>
        <w:t xml:space="preserve"> Képviselő-testület a finanszírozási kiadások között 211.239 E Ft előző évi költségvetési maradványt állapít meg, melyet a felújítási, illetve beruházási célok kitűzéséig betétben tart.”</w:t>
      </w:r>
    </w:p>
    <w:p w:rsidR="001E2125" w:rsidRDefault="001E2125" w:rsidP="001E2125"/>
    <w:p w:rsidR="001E2125" w:rsidRDefault="001E2125" w:rsidP="001E2125"/>
    <w:p w:rsidR="001E2125" w:rsidRPr="00503C3A" w:rsidRDefault="001E2125" w:rsidP="001E2125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503C3A">
        <w:rPr>
          <w:b/>
        </w:rPr>
        <w:t>§</w:t>
      </w:r>
    </w:p>
    <w:p w:rsidR="001E2125" w:rsidRDefault="001E2125" w:rsidP="001E2125">
      <w:pPr>
        <w:tabs>
          <w:tab w:val="decimal" w:pos="7020"/>
        </w:tabs>
        <w:jc w:val="center"/>
        <w:rPr>
          <w:b/>
        </w:rPr>
      </w:pPr>
    </w:p>
    <w:p w:rsidR="001E2125" w:rsidRDefault="001E2125" w:rsidP="001E2125">
      <w:pPr>
        <w:tabs>
          <w:tab w:val="decimal" w:pos="7020"/>
        </w:tabs>
        <w:jc w:val="center"/>
        <w:rPr>
          <w:b/>
        </w:rPr>
      </w:pPr>
      <w:r>
        <w:rPr>
          <w:b/>
        </w:rPr>
        <w:t xml:space="preserve">Hatályba léptető és záró rendelkezések </w:t>
      </w:r>
    </w:p>
    <w:p w:rsidR="001E2125" w:rsidRDefault="001E2125" w:rsidP="001E2125">
      <w:pPr>
        <w:tabs>
          <w:tab w:val="decimal" w:pos="7020"/>
        </w:tabs>
        <w:jc w:val="center"/>
        <w:rPr>
          <w:b/>
        </w:rPr>
      </w:pPr>
    </w:p>
    <w:p w:rsidR="001E2125" w:rsidRDefault="001E2125" w:rsidP="001E2125">
      <w:pPr>
        <w:tabs>
          <w:tab w:val="decimal" w:pos="7020"/>
        </w:tabs>
        <w:jc w:val="center"/>
        <w:rPr>
          <w:b/>
        </w:rPr>
      </w:pPr>
    </w:p>
    <w:p w:rsidR="001E2125" w:rsidRDefault="001E2125" w:rsidP="001E2125">
      <w:pPr>
        <w:tabs>
          <w:tab w:val="decimal" w:pos="7020"/>
        </w:tabs>
        <w:jc w:val="both"/>
      </w:pPr>
      <w:r>
        <w:t>(1) A Rendelet a kihirdetése napját követő 3. napon lép hatályba.</w:t>
      </w:r>
    </w:p>
    <w:p w:rsidR="001E2125" w:rsidRDefault="001E2125" w:rsidP="001E2125">
      <w:pPr>
        <w:tabs>
          <w:tab w:val="decimal" w:pos="7020"/>
        </w:tabs>
        <w:jc w:val="both"/>
      </w:pPr>
    </w:p>
    <w:p w:rsidR="001E2125" w:rsidRDefault="001E2125" w:rsidP="001E2125">
      <w:pPr>
        <w:tabs>
          <w:tab w:val="decimal" w:pos="7020"/>
        </w:tabs>
        <w:jc w:val="both"/>
      </w:pPr>
      <w:r>
        <w:t xml:space="preserve">(2) A Rendelet kihirdetéséről a jegyző gondoskodik.  </w:t>
      </w:r>
    </w:p>
    <w:p w:rsidR="001E2125" w:rsidRDefault="001E2125" w:rsidP="001E2125"/>
    <w:p w:rsidR="001E2125" w:rsidRDefault="001E2125" w:rsidP="001E2125">
      <w:r>
        <w:t>Töltéstava, 2013. szeptember 12.</w:t>
      </w:r>
    </w:p>
    <w:p w:rsidR="001E2125" w:rsidRDefault="001E2125" w:rsidP="001E2125"/>
    <w:p w:rsidR="001E2125" w:rsidRDefault="001E2125" w:rsidP="001E2125"/>
    <w:p w:rsidR="001E2125" w:rsidRDefault="001E2125" w:rsidP="001E2125">
      <w:r>
        <w:tab/>
        <w:t xml:space="preserve">     </w:t>
      </w:r>
      <w:r>
        <w:tab/>
        <w:t xml:space="preserve"> </w:t>
      </w:r>
    </w:p>
    <w:p w:rsidR="001E2125" w:rsidRDefault="001E2125" w:rsidP="001E2125">
      <w:pPr>
        <w:ind w:left="708" w:firstLine="708"/>
      </w:pPr>
      <w:r>
        <w:t xml:space="preserve">Sándor Károly </w:t>
      </w:r>
      <w:r>
        <w:tab/>
      </w:r>
      <w:r>
        <w:tab/>
      </w:r>
      <w:r>
        <w:tab/>
      </w:r>
      <w:r>
        <w:tab/>
        <w:t>Tüskéné Harmath Hajnalka</w:t>
      </w:r>
    </w:p>
    <w:p w:rsidR="001E2125" w:rsidRDefault="001E2125" w:rsidP="001E2125">
      <w:r>
        <w:tab/>
      </w:r>
      <w:r>
        <w:tab/>
        <w:t xml:space="preserve">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  <w:t xml:space="preserve">                           jegyző</w:t>
      </w:r>
    </w:p>
    <w:p w:rsidR="001E2125" w:rsidRDefault="001E2125" w:rsidP="001E2125"/>
    <w:p w:rsidR="001E2125" w:rsidRDefault="001E2125" w:rsidP="001E2125"/>
    <w:p w:rsidR="001E2125" w:rsidRDefault="001E2125" w:rsidP="001E2125"/>
    <w:p w:rsidR="00761438" w:rsidRDefault="001E2125" w:rsidP="001E21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61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7102D"/>
    <w:multiLevelType w:val="hybridMultilevel"/>
    <w:tmpl w:val="A1B640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25"/>
    <w:rsid w:val="001E2125"/>
    <w:rsid w:val="00761438"/>
    <w:rsid w:val="00B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2125"/>
    <w:pPr>
      <w:ind w:left="720"/>
      <w:contextualSpacing/>
    </w:pPr>
  </w:style>
  <w:style w:type="paragraph" w:styleId="Nincstrkz">
    <w:name w:val="No Spacing"/>
    <w:uiPriority w:val="1"/>
    <w:qFormat/>
    <w:rsid w:val="001E21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E2125"/>
    <w:pPr>
      <w:ind w:left="720"/>
      <w:contextualSpacing/>
    </w:pPr>
  </w:style>
  <w:style w:type="paragraph" w:styleId="Nincstrkz">
    <w:name w:val="No Spacing"/>
    <w:uiPriority w:val="1"/>
    <w:qFormat/>
    <w:rsid w:val="001E2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2013-12-16T12:30:00Z</dcterms:created>
  <dcterms:modified xsi:type="dcterms:W3CDTF">2013-12-16T12:31:00Z</dcterms:modified>
</cp:coreProperties>
</file>