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39" w:rsidRPr="00E502AA" w:rsidRDefault="001D1A39" w:rsidP="00E502AA">
      <w:pPr>
        <w:pStyle w:val="Default"/>
        <w:ind w:left="7788"/>
        <w:jc w:val="both"/>
        <w:rPr>
          <w:b/>
          <w:color w:val="auto"/>
        </w:rPr>
      </w:pPr>
      <w:r w:rsidRPr="00E502AA">
        <w:rPr>
          <w:b/>
          <w:color w:val="auto"/>
        </w:rPr>
        <w:t>4. melléklet</w:t>
      </w:r>
    </w:p>
    <w:p w:rsidR="001D1A39" w:rsidRPr="00E502AA" w:rsidRDefault="001D1A39" w:rsidP="00E502AA">
      <w:pPr>
        <w:pStyle w:val="Default"/>
        <w:jc w:val="both"/>
        <w:rPr>
          <w:b/>
          <w:color w:val="auto"/>
        </w:rPr>
      </w:pPr>
      <w:r w:rsidRPr="00E502AA">
        <w:rPr>
          <w:b/>
          <w:color w:val="auto"/>
        </w:rPr>
        <w:t>A polgármester átruházott hatáskörök: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jogosult: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kötelezettséget vállalni, és előirányzatot képezni a költségvetésben nem tervezett többletkiadásokra, vagy többletfeladatokra, esetenként 5 millió Ft értékhatárig, forrás megjelöléssel, valamint jogosult engedélyezni </w:t>
      </w:r>
      <w:r w:rsidR="002B1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értékhatártól függetlenül 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által jóváhagyott előirányzatok közötti átcsoportosítást, a tartalékok felhasználását, melyekről köteles utólag a pénzügyi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beszámolóban tájékoztatást adni, az előirányzat változásokat a költségvetési rendelet módosítása során át kell vezetni,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tulajdonosi hozzájárulást adni az önkormányzat tulajdonában lévő ingatlanokat érintő átalakításhoz, beruházáshoz, fejlesztéshez, amennyiben az elvégezni kívánt munkálatok</w:t>
      </w:r>
      <w:r w:rsidR="00483A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építési engedély-kötelesek,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közfoglalkoztatási programban, és prog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amon kívül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megtermelt és előállított 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termény, termék, állat értékesítésére, összeghatártól füg</w:t>
      </w:r>
      <w:r w:rsidR="00483AC6">
        <w:rPr>
          <w:rFonts w:ascii="Times New Roman" w:eastAsia="Times New Roman" w:hAnsi="Times New Roman" w:cs="Times New Roman"/>
          <w:sz w:val="24"/>
          <w:szCs w:val="24"/>
          <w:lang w:eastAsia="hu-HU"/>
        </w:rPr>
        <w:t>getlenül,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feleslegessé vált, vagy leselejtezett készletek, ingóságok értékesítésére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500.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,- 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nettó értékhatárig,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önkormányzati vagyonhoz kapcsolódó tulajdonosi nyilatkozatok, hozzájárulások megtételére,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tulajdonos önkormányzatot hatósági eljárásban megillető nyilatkozattételi jog, a közigazgatási eljárásban </w:t>
      </w:r>
      <w:r w:rsidR="00483AC6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ügyfél jogainak gyakorlására,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önkormányzati bevételek növelése érdekében az átmenetileg szabad pénzesz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közök betéti elhelyezésére, tőkegarantált </w:t>
      </w:r>
      <w:r w:rsidR="002B172B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értékpapírok vásárlására és visszaváltására,</w:t>
      </w:r>
    </w:p>
    <w:p w:rsid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jogosult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közbeszerzési 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értékhatá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rt el nem érő értékhatárig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szerződések kötésére, kötelezettségvállal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ások, megállapodások aláírására a be</w:t>
      </w:r>
      <w:r w:rsidR="002B172B">
        <w:rPr>
          <w:rFonts w:ascii="Times New Roman" w:eastAsia="Times New Roman" w:hAnsi="Times New Roman" w:cs="Times New Roman"/>
          <w:sz w:val="24"/>
          <w:szCs w:val="24"/>
          <w:lang w:eastAsia="hu-HU"/>
        </w:rPr>
        <w:t>szerzési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</w:t>
      </w:r>
      <w:r w:rsidR="002B172B">
        <w:rPr>
          <w:rFonts w:ascii="Times New Roman" w:eastAsia="Times New Roman" w:hAnsi="Times New Roman" w:cs="Times New Roman"/>
          <w:sz w:val="24"/>
          <w:szCs w:val="24"/>
          <w:lang w:eastAsia="hu-HU"/>
        </w:rPr>
        <w:t>yzatban meghatározottak szerint,</w:t>
      </w:r>
    </w:p>
    <w:p w:rsidR="002B172B" w:rsidRPr="00E502AA" w:rsidRDefault="002B172B" w:rsidP="002B1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felé fennálló tartozásokra benyújtott részletfizetési kérelmekben való döntés.</w:t>
      </w:r>
      <w:bookmarkStart w:id="0" w:name="_GoBack"/>
      <w:bookmarkEnd w:id="0"/>
    </w:p>
    <w:p w:rsidR="002B172B" w:rsidRDefault="002B172B" w:rsidP="002B1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172B" w:rsidRPr="00E502AA" w:rsidRDefault="002B172B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önkormányzat rendeleteiben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(pl.: szociális ellátásokról, közterület használatáról, címer és zászló használatáról, vagyongazdálkodásról és a költségvetési rendeletben) </w:t>
      </w: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meghatározott egyéb átruházott hatásköröket gyakorol.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0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83AC6" w:rsidRPr="00CE2DC0" w:rsidRDefault="00483AC6" w:rsidP="00483AC6">
      <w:pPr>
        <w:pStyle w:val="Default"/>
        <w:jc w:val="both"/>
      </w:pPr>
      <w:r>
        <w:rPr>
          <w:rFonts w:eastAsia="Times New Roman"/>
          <w:lang w:eastAsia="hu-HU"/>
        </w:rPr>
        <w:t>Dön</w:t>
      </w:r>
      <w:r w:rsidRPr="00CE2DC0">
        <w:t xml:space="preserve">t az értékesítésre </w:t>
      </w:r>
      <w:r>
        <w:t>kijelölt</w:t>
      </w:r>
      <w:r w:rsidRPr="00CE2DC0">
        <w:t xml:space="preserve"> lakó-</w:t>
      </w:r>
      <w:r>
        <w:t xml:space="preserve"> </w:t>
      </w:r>
      <w:r w:rsidRPr="00CE2DC0">
        <w:t>és üdülőtelkek elidegenítési ügyeiben</w:t>
      </w:r>
      <w:r>
        <w:t xml:space="preserve">, amennyiben a vevő a vételár </w:t>
      </w:r>
      <w:r w:rsidRPr="00CE2DC0">
        <w:t xml:space="preserve">egyösszegű </w:t>
      </w:r>
      <w:r>
        <w:t>be</w:t>
      </w:r>
      <w:r w:rsidRPr="00CE2DC0">
        <w:t>fizetés</w:t>
      </w:r>
      <w:r>
        <w:t>ét vállalja.</w:t>
      </w:r>
    </w:p>
    <w:p w:rsidR="00E502AA" w:rsidRPr="00E502AA" w:rsidRDefault="00E502AA" w:rsidP="00E5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02AA" w:rsidRDefault="00E502AA" w:rsidP="00E502AA">
      <w:pPr>
        <w:pStyle w:val="Default"/>
        <w:jc w:val="both"/>
      </w:pPr>
    </w:p>
    <w:sectPr w:rsidR="00E50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20"/>
    <w:rsid w:val="001D1A39"/>
    <w:rsid w:val="002B172B"/>
    <w:rsid w:val="00483AC6"/>
    <w:rsid w:val="007A2A20"/>
    <w:rsid w:val="00E502AA"/>
    <w:rsid w:val="00E5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6C8C8-8285-4065-A2CF-D33BD056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A2A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E502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E502AA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5</cp:revision>
  <dcterms:created xsi:type="dcterms:W3CDTF">2016-01-19T10:50:00Z</dcterms:created>
  <dcterms:modified xsi:type="dcterms:W3CDTF">2016-01-26T09:38:00Z</dcterms:modified>
</cp:coreProperties>
</file>