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9D" w:rsidRPr="00C13A2E" w:rsidRDefault="00C02F9D" w:rsidP="00C02F9D">
      <w:pPr>
        <w:jc w:val="center"/>
        <w:rPr>
          <w:b/>
          <w:color w:val="000000" w:themeColor="text1"/>
        </w:rPr>
      </w:pPr>
      <w:r w:rsidRPr="00C13A2E">
        <w:rPr>
          <w:b/>
          <w:color w:val="000000" w:themeColor="text1"/>
        </w:rPr>
        <w:t>INDOKOLÁS</w:t>
      </w:r>
    </w:p>
    <w:p w:rsidR="00C02F9D" w:rsidRPr="00C13A2E" w:rsidRDefault="00C02F9D" w:rsidP="00C02F9D">
      <w:pPr>
        <w:jc w:val="center"/>
        <w:rPr>
          <w:b/>
          <w:color w:val="000000" w:themeColor="text1"/>
        </w:rPr>
      </w:pPr>
    </w:p>
    <w:p w:rsidR="00C02F9D" w:rsidRPr="00C13A2E" w:rsidRDefault="00C02F9D" w:rsidP="00C02F9D">
      <w:pPr>
        <w:ind w:left="360"/>
        <w:jc w:val="center"/>
        <w:rPr>
          <w:b/>
          <w:color w:val="000000" w:themeColor="text1"/>
        </w:rPr>
      </w:pPr>
    </w:p>
    <w:p w:rsidR="00C02F9D" w:rsidRPr="00BA102D" w:rsidRDefault="00C02F9D" w:rsidP="00C02F9D">
      <w:pPr>
        <w:pStyle w:val="Listaszerbekezds"/>
        <w:numPr>
          <w:ilvl w:val="0"/>
          <w:numId w:val="1"/>
        </w:num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§-hoz</w:t>
      </w:r>
    </w:p>
    <w:p w:rsidR="00C02F9D" w:rsidRDefault="00C02F9D" w:rsidP="00C02F9D">
      <w:pPr>
        <w:jc w:val="center"/>
        <w:rPr>
          <w:b/>
          <w:color w:val="000000" w:themeColor="text1"/>
        </w:rPr>
      </w:pPr>
    </w:p>
    <w:p w:rsidR="00C02F9D" w:rsidRDefault="00C02F9D" w:rsidP="00C02F9D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Zalaegerszeg Megyei Jogú Város Önkormányzata Közgyűlésének a vásárokról és piacokról szóló 50/2004. (XII.03.) önkormányzati rendelet módosításáról szóló 43/2020. (XII.16.) önkormányzati rendeletében (a továbbiakban: rendelet) 2021. január 1. napi hatállyal többek között megemelésre került a pótdíj összege, valamint új pótdíj is bevezetésre került. </w:t>
      </w:r>
      <w:r>
        <w:t xml:space="preserve">A rendelet kihirdetését követően került kihirdetésre a Kormány 603/2020. (XII. 18.) Korm. rendelete (a továbbiakban: Korm. rendelet) a koronavírus-világjárvány nemzetgazdaságot érintő hatásának enyhítése érdekében szükséges gazdasági intézkedésről, melynek </w:t>
      </w:r>
      <w:r>
        <w:rPr>
          <w:i/>
          <w:iCs/>
        </w:rPr>
        <w:t xml:space="preserve">1. § (1) bekezdése szerint e rendelet hatálybalépésének napjától 2021. december 31. napjáig – a (3) és (4) bekezdésben foglalt kivétellel – a helyi önkormányzat, a helyi önkormányzat által fenntartott költségvetési szerv által nyújtott szolgáltatásért, végzett tevékenységéért megállapított díj, az  önkormányzati vagyonnal való gazdálkodás keretében felmerülő díj, illetve egyéb díjfizetési kötelezettség (a továbbiakban együtt: díj) mértéke nem lehet magasabb, mint az  ugyanazon díjnak az  e  rendelet hatálybalépését megelőző napon hatályos és alkalmazandó mértéke. </w:t>
      </w:r>
      <w:r>
        <w:t>A Korm. rendelet 2020. december 19-én lépett hatályba, így 2021. évre nem lehet bevezetni a magasabb összegű pótdíjat és az új pótdíjat sem, a 2020. évi díjszabás visszaállítása szükséges 2021. évre vonatkozóan. A rendelet még nem hatályos, így a már kihirdetett, de még hatályba nem lépett rendelet vonatkozó módosító rendelkezése nem fog hatályba lépni.</w:t>
      </w:r>
    </w:p>
    <w:p w:rsidR="00C02F9D" w:rsidRDefault="00C02F9D" w:rsidP="00C02F9D">
      <w:pPr>
        <w:jc w:val="center"/>
        <w:rPr>
          <w:b/>
          <w:color w:val="000000" w:themeColor="text1"/>
        </w:rPr>
      </w:pPr>
    </w:p>
    <w:p w:rsidR="00C02F9D" w:rsidRPr="00C13A2E" w:rsidRDefault="00C02F9D" w:rsidP="00C02F9D">
      <w:pPr>
        <w:jc w:val="center"/>
        <w:rPr>
          <w:b/>
          <w:color w:val="000000" w:themeColor="text1"/>
        </w:rPr>
      </w:pPr>
      <w:r w:rsidRPr="00C13A2E">
        <w:rPr>
          <w:b/>
          <w:color w:val="000000" w:themeColor="text1"/>
        </w:rPr>
        <w:t xml:space="preserve">2. </w:t>
      </w:r>
      <w:r>
        <w:rPr>
          <w:b/>
          <w:color w:val="000000" w:themeColor="text1"/>
        </w:rPr>
        <w:t xml:space="preserve"> </w:t>
      </w:r>
      <w:r w:rsidRPr="00C13A2E">
        <w:rPr>
          <w:b/>
          <w:color w:val="000000" w:themeColor="text1"/>
        </w:rPr>
        <w:t>§-hoz</w:t>
      </w:r>
    </w:p>
    <w:p w:rsidR="00C02F9D" w:rsidRPr="00C13A2E" w:rsidRDefault="00C02F9D" w:rsidP="00C02F9D">
      <w:pPr>
        <w:tabs>
          <w:tab w:val="left" w:pos="567"/>
        </w:tabs>
        <w:jc w:val="center"/>
        <w:rPr>
          <w:b/>
          <w:color w:val="000000" w:themeColor="text1"/>
          <w:szCs w:val="24"/>
        </w:rPr>
      </w:pPr>
    </w:p>
    <w:p w:rsidR="00C02F9D" w:rsidRPr="00C13A2E" w:rsidRDefault="00C02F9D" w:rsidP="00C02F9D">
      <w:pPr>
        <w:rPr>
          <w:color w:val="000000" w:themeColor="text1"/>
        </w:rPr>
      </w:pPr>
      <w:r w:rsidRPr="00C13A2E">
        <w:rPr>
          <w:color w:val="000000" w:themeColor="text1"/>
        </w:rPr>
        <w:t>A rendelet hatályba léptetésével kapcsolatos, valamint deregulációs rendelkezést tartalmaz.</w:t>
      </w:r>
    </w:p>
    <w:p w:rsidR="00C02F9D" w:rsidRPr="00C13A2E" w:rsidRDefault="00C02F9D" w:rsidP="00C02F9D">
      <w:pPr>
        <w:suppressAutoHyphens/>
        <w:jc w:val="both"/>
        <w:rPr>
          <w:rFonts w:ascii="Thorndale AMT" w:eastAsia="SimSun" w:hAnsi="Thorndale AMT" w:cs="Mangal"/>
          <w:color w:val="000000" w:themeColor="text1"/>
          <w:kern w:val="2"/>
          <w:szCs w:val="24"/>
          <w:lang w:eastAsia="zh-CN" w:bidi="hi-IN"/>
        </w:rPr>
      </w:pPr>
      <w:r w:rsidRPr="00C13A2E">
        <w:rPr>
          <w:rFonts w:ascii="Thorndale AMT" w:eastAsia="SimSun" w:hAnsi="Thorndale AMT" w:cs="Mangal"/>
          <w:color w:val="000000" w:themeColor="text1"/>
          <w:kern w:val="2"/>
          <w:szCs w:val="24"/>
          <w:lang w:eastAsia="zh-CN" w:bidi="hi-IN"/>
        </w:rPr>
        <w:t xml:space="preserve">A Magyar Közlöny kiadásáról, valamint a jogszabály kihirdetése során történő és a közjogi szervezetszabályozó eszköz közzététele során történő megjelöléséről szóló 5/2019. (III. 13.) IM rendelet alapján az indokolást a rendelet kihirdetését követően a Nemzeti Jogszabálytárban közzé kell tenni. </w:t>
      </w:r>
    </w:p>
    <w:p w:rsidR="00C02F9D" w:rsidRPr="00C13A2E" w:rsidRDefault="00C02F9D" w:rsidP="00C02F9D">
      <w:pPr>
        <w:tabs>
          <w:tab w:val="left" w:pos="567"/>
        </w:tabs>
        <w:jc w:val="both"/>
        <w:rPr>
          <w:color w:val="000000" w:themeColor="text1"/>
          <w:szCs w:val="24"/>
        </w:rPr>
      </w:pPr>
    </w:p>
    <w:p w:rsidR="00572387" w:rsidRDefault="00572387">
      <w:bookmarkStart w:id="0" w:name="_GoBack"/>
      <w:bookmarkEnd w:id="0"/>
    </w:p>
    <w:sectPr w:rsidR="0057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831AB"/>
    <w:multiLevelType w:val="hybridMultilevel"/>
    <w:tmpl w:val="EE863608"/>
    <w:lvl w:ilvl="0" w:tplc="E11EC7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9D"/>
    <w:rsid w:val="00572387"/>
    <w:rsid w:val="00C0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483E3-E173-493B-AB4F-60C4D1C2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2F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2020-12-22T15:00:00Z</dcterms:created>
  <dcterms:modified xsi:type="dcterms:W3CDTF">2020-12-22T15:01:00Z</dcterms:modified>
</cp:coreProperties>
</file>