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2E" w:rsidRDefault="00D7772E" w:rsidP="00D7772E">
      <w:pPr>
        <w:autoSpaceDE w:val="0"/>
        <w:autoSpaceDN w:val="0"/>
        <w:adjustRightInd w:val="0"/>
        <w:jc w:val="right"/>
        <w:rPr>
          <w:highlight w:val="yellow"/>
        </w:rPr>
      </w:pPr>
      <w:r>
        <w:t>1. melléklet a 30/2012. (XII. 19.) önkormányzati rendelethez</w:t>
      </w:r>
    </w:p>
    <w:p w:rsidR="00D7772E" w:rsidRDefault="00D7772E" w:rsidP="00D7772E">
      <w:pPr>
        <w:autoSpaceDE w:val="0"/>
        <w:autoSpaceDN w:val="0"/>
        <w:adjustRightInd w:val="0"/>
      </w:pPr>
    </w:p>
    <w:p w:rsidR="00D7772E" w:rsidRDefault="00D7772E" w:rsidP="00D7772E">
      <w:pPr>
        <w:autoSpaceDE w:val="0"/>
        <w:autoSpaceDN w:val="0"/>
        <w:adjustRightInd w:val="0"/>
        <w:jc w:val="center"/>
      </w:pPr>
      <w:r>
        <w:t>A tanácsnok feladat- és hatásköre</w:t>
      </w:r>
    </w:p>
    <w:p w:rsidR="00D7772E" w:rsidRDefault="00D7772E" w:rsidP="00D7772E">
      <w:pPr>
        <w:autoSpaceDE w:val="0"/>
        <w:autoSpaceDN w:val="0"/>
        <w:adjustRightInd w:val="0"/>
        <w:jc w:val="center"/>
      </w:pPr>
    </w:p>
    <w:p w:rsidR="00D7772E" w:rsidRPr="000615AB" w:rsidRDefault="00D7772E" w:rsidP="00D7772E">
      <w:pPr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tanácsnok felügyeli</w:t>
      </w:r>
    </w:p>
    <w:p w:rsidR="00D7772E" w:rsidRPr="004704C4" w:rsidRDefault="00D7772E" w:rsidP="00D7772E">
      <w:pPr>
        <w:jc w:val="both"/>
      </w:pPr>
      <w:r>
        <w:t xml:space="preserve">1.1. a </w:t>
      </w:r>
      <w:r w:rsidRPr="004704C4">
        <w:t xml:space="preserve">vízkárelhárítással, a belvízvédekezéssel, az árvízvédekezéssel és a keletkezett kár helyreállításával </w:t>
      </w:r>
      <w:r>
        <w:t>kapcsolatos műszaki feladat végrehajtását,</w:t>
      </w:r>
    </w:p>
    <w:p w:rsidR="00D7772E" w:rsidRDefault="00D7772E" w:rsidP="00D7772E">
      <w:pPr>
        <w:jc w:val="both"/>
      </w:pPr>
      <w:r>
        <w:t>1.2. a</w:t>
      </w:r>
      <w:r w:rsidRPr="004704C4">
        <w:t xml:space="preserve">z </w:t>
      </w:r>
      <w:r>
        <w:t>Ö</w:t>
      </w:r>
      <w:r w:rsidRPr="004704C4">
        <w:t>nkormányzat által finanszírozott belvízelvezetéssel összefüggő tervez</w:t>
      </w:r>
      <w:r>
        <w:t>ési és kivitelezési feladat végrehajtását,</w:t>
      </w:r>
    </w:p>
    <w:p w:rsidR="00D7772E" w:rsidRPr="00D0663E" w:rsidRDefault="00D7772E" w:rsidP="00D7772E">
      <w:pPr>
        <w:jc w:val="both"/>
        <w:rPr>
          <w:b/>
        </w:rPr>
      </w:pPr>
      <w:r>
        <w:t>1.3. a városüzemeltetési feladat végrehajtását, különösen</w:t>
      </w:r>
    </w:p>
    <w:p w:rsidR="00D7772E" w:rsidRDefault="00D7772E" w:rsidP="00D7772E">
      <w:pPr>
        <w:ind w:left="708"/>
        <w:jc w:val="both"/>
      </w:pPr>
      <w:r>
        <w:t xml:space="preserve">1.3.1. </w:t>
      </w:r>
      <w:r w:rsidRPr="004704C4">
        <w:t>játszót</w:t>
      </w:r>
      <w:r>
        <w:t>ér</w:t>
      </w:r>
      <w:r w:rsidRPr="004704C4">
        <w:t xml:space="preserve"> üzemeltetés</w:t>
      </w:r>
      <w:r>
        <w:t>ét,</w:t>
      </w:r>
    </w:p>
    <w:p w:rsidR="00D7772E" w:rsidRDefault="00D7772E" w:rsidP="00D7772E">
      <w:pPr>
        <w:ind w:left="708"/>
        <w:jc w:val="both"/>
      </w:pPr>
      <w:r>
        <w:t>1.3.2. autóbuszváró üzemeltetését,</w:t>
      </w:r>
    </w:p>
    <w:p w:rsidR="00D7772E" w:rsidRDefault="00D7772E" w:rsidP="00D7772E">
      <w:pPr>
        <w:ind w:left="708"/>
        <w:jc w:val="both"/>
      </w:pPr>
      <w:r>
        <w:t>1.3.3. városi zöldterület-gazdálkodással</w:t>
      </w:r>
      <w:r w:rsidRPr="004704C4">
        <w:t xml:space="preserve"> és </w:t>
      </w:r>
      <w:proofErr w:type="spellStart"/>
      <w:r>
        <w:t>-</w:t>
      </w:r>
      <w:r w:rsidRPr="004704C4">
        <w:t>fen</w:t>
      </w:r>
      <w:r>
        <w:t>ntartással</w:t>
      </w:r>
      <w:proofErr w:type="spellEnd"/>
      <w:r>
        <w:t xml:space="preserve"> kapcsolatos, valamint a szúnyoggyérítési feladatot,</w:t>
      </w:r>
    </w:p>
    <w:p w:rsidR="00D7772E" w:rsidRPr="004704C4" w:rsidRDefault="00D7772E" w:rsidP="00D7772E">
      <w:pPr>
        <w:ind w:left="708"/>
        <w:jc w:val="both"/>
      </w:pPr>
      <w:r>
        <w:t>1.3.4. az Ö</w:t>
      </w:r>
      <w:r w:rsidRPr="004704C4">
        <w:t>nkormányzat kezelésében lévő temető fenntartási és üzeme</w:t>
      </w:r>
      <w:r>
        <w:t>ltetési feladatát,</w:t>
      </w:r>
    </w:p>
    <w:p w:rsidR="00D7772E" w:rsidRDefault="00D7772E" w:rsidP="00D7772E">
      <w:pPr>
        <w:ind w:left="708"/>
        <w:jc w:val="both"/>
      </w:pPr>
      <w:r>
        <w:t xml:space="preserve">1.3.5. </w:t>
      </w:r>
      <w:r w:rsidRPr="004704C4">
        <w:t>a szob</w:t>
      </w:r>
      <w:r>
        <w:t>o</w:t>
      </w:r>
      <w:r w:rsidRPr="004704C4">
        <w:t>rgondozási</w:t>
      </w:r>
      <w:r>
        <w:t xml:space="preserve"> és</w:t>
      </w:r>
      <w:r w:rsidRPr="004704C4">
        <w:t xml:space="preserve"> a parkfenntartás</w:t>
      </w:r>
      <w:r>
        <w:t>i feladatot,</w:t>
      </w:r>
    </w:p>
    <w:p w:rsidR="00D7772E" w:rsidRDefault="00D7772E" w:rsidP="00D7772E">
      <w:pPr>
        <w:ind w:left="708"/>
        <w:jc w:val="both"/>
      </w:pPr>
      <w:r>
        <w:t xml:space="preserve">1.3.6. </w:t>
      </w:r>
      <w:r w:rsidRPr="004704C4">
        <w:t>parkoló</w:t>
      </w:r>
      <w:r>
        <w:t xml:space="preserve"> üzemeltetését,</w:t>
      </w:r>
    </w:p>
    <w:p w:rsidR="00D7772E" w:rsidRDefault="00D7772E" w:rsidP="00D7772E">
      <w:pPr>
        <w:widowControl w:val="0"/>
        <w:suppressAutoHyphens/>
        <w:autoSpaceDE w:val="0"/>
        <w:ind w:left="708"/>
        <w:jc w:val="both"/>
      </w:pPr>
      <w:r>
        <w:t xml:space="preserve">1.3.7. köztisztasággal, </w:t>
      </w:r>
      <w:proofErr w:type="spellStart"/>
      <w:r>
        <w:t>hóeltakarítással</w:t>
      </w:r>
      <w:proofErr w:type="spellEnd"/>
      <w:r>
        <w:t>, síkosság-mentesítéssel kapcsolatos feladatot, valamint</w:t>
      </w:r>
    </w:p>
    <w:p w:rsidR="00D7772E" w:rsidRDefault="00D7772E" w:rsidP="00D7772E">
      <w:pPr>
        <w:ind w:left="708"/>
        <w:jc w:val="both"/>
      </w:pPr>
      <w:r>
        <w:t xml:space="preserve">1.3.8. az útkezeléssel és </w:t>
      </w:r>
      <w:proofErr w:type="spellStart"/>
      <w:r>
        <w:t>-fenntartással</w:t>
      </w:r>
      <w:proofErr w:type="spellEnd"/>
      <w:r>
        <w:t xml:space="preserve"> kapcsolatos feladatot.</w:t>
      </w:r>
    </w:p>
    <w:p w:rsidR="00D7772E" w:rsidRPr="000615AB" w:rsidRDefault="00D7772E" w:rsidP="00D7772E">
      <w:pPr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tanácsnok </w:t>
      </w:r>
      <w:r w:rsidRPr="000615AB">
        <w:t>k</w:t>
      </w:r>
      <w:r>
        <w:t>ezdeményezheti a polgármester egyetértésével a szükséges intézkedés megtételét az illetékes szervezetnél, ha az 1. pontban foglalt tevékenysége során hiányosságot, késedelmet, vagy egyéb visszás helyzetet tapasztal, feltéve, hogy az nem jár az Önkormányzat számára többlet-költségvetési forrásigénnyel.</w:t>
      </w:r>
    </w:p>
    <w:p w:rsidR="00C76389" w:rsidRDefault="00C76389">
      <w:bookmarkStart w:id="0" w:name="_GoBack"/>
      <w:bookmarkEnd w:id="0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2E"/>
    <w:rsid w:val="00C76389"/>
    <w:rsid w:val="00D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1123</Characters>
  <Application>Microsoft Office Word</Application>
  <DocSecurity>0</DocSecurity>
  <Lines>9</Lines>
  <Paragraphs>2</Paragraphs>
  <ScaleCrop>false</ScaleCrop>
  <Company>Polgármesteri Hivatal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2014-01-09T09:49:00Z</dcterms:created>
  <dcterms:modified xsi:type="dcterms:W3CDTF">2014-01-09T09:50:00Z</dcterms:modified>
</cp:coreProperties>
</file>