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AD68C" w14:textId="77777777" w:rsidR="00AC1D6F" w:rsidRDefault="00AC1D6F" w:rsidP="00AC1D6F">
      <w:pPr>
        <w:pStyle w:val="Szvegtrzs"/>
      </w:pPr>
    </w:p>
    <w:p w14:paraId="2F55AD60" w14:textId="77777777" w:rsidR="00AC1D6F" w:rsidRDefault="00AC1D6F" w:rsidP="00AC1D6F">
      <w:pPr>
        <w:numPr>
          <w:ilvl w:val="0"/>
          <w:numId w:val="2"/>
        </w:numPr>
        <w:jc w:val="right"/>
      </w:pPr>
      <w:r>
        <w:t xml:space="preserve">számú melléklet </w:t>
      </w:r>
    </w:p>
    <w:p w14:paraId="04E900BD" w14:textId="77777777" w:rsidR="00AC1D6F" w:rsidRDefault="00AC1D6F" w:rsidP="00AC1D6F">
      <w:pPr>
        <w:jc w:val="both"/>
      </w:pPr>
    </w:p>
    <w:p w14:paraId="79CE035C" w14:textId="77777777" w:rsidR="00AC1D6F" w:rsidRDefault="00AC1D6F" w:rsidP="00AC1D6F">
      <w:pPr>
        <w:jc w:val="both"/>
      </w:pPr>
    </w:p>
    <w:p w14:paraId="6F63E32B" w14:textId="77777777" w:rsidR="00AC1D6F" w:rsidRDefault="00AC1D6F" w:rsidP="00AC1D6F">
      <w:pPr>
        <w:pStyle w:val="Cmsor1"/>
      </w:pPr>
      <w:r>
        <w:t>Közterület -használati díjtételek</w:t>
      </w:r>
    </w:p>
    <w:p w14:paraId="660EE779" w14:textId="77777777" w:rsidR="00AC1D6F" w:rsidRDefault="00AC1D6F" w:rsidP="00AC1D6F">
      <w:pPr>
        <w:jc w:val="both"/>
      </w:pPr>
    </w:p>
    <w:p w14:paraId="64D2FABA" w14:textId="77777777" w:rsidR="00AC1D6F" w:rsidRDefault="00AC1D6F" w:rsidP="00AC1D6F">
      <w:pPr>
        <w:jc w:val="both"/>
      </w:pPr>
    </w:p>
    <w:p w14:paraId="0CE98F62" w14:textId="77777777" w:rsidR="00AC1D6F" w:rsidRDefault="00AC1D6F" w:rsidP="00AC1D6F">
      <w:pPr>
        <w:jc w:val="both"/>
      </w:pPr>
    </w:p>
    <w:p w14:paraId="772E65F6" w14:textId="77777777" w:rsidR="00AC1D6F" w:rsidRDefault="00AC1D6F" w:rsidP="00AC1D6F">
      <w:pPr>
        <w:numPr>
          <w:ilvl w:val="0"/>
          <w:numId w:val="1"/>
        </w:numPr>
        <w:ind w:right="1982"/>
        <w:jc w:val="both"/>
        <w:rPr>
          <w:i/>
        </w:rPr>
      </w:pPr>
      <w:r>
        <w:t>A közterületre benyúló üzlethomlokzat (portál), kirakatszekrény, ü</w:t>
      </w:r>
      <w:r>
        <w:t>z</w:t>
      </w:r>
      <w:r>
        <w:t xml:space="preserve">let védőtetője </w:t>
      </w:r>
      <w:proofErr w:type="gramStart"/>
      <w:r>
        <w:t>( ernyőszerkezet</w:t>
      </w:r>
      <w:proofErr w:type="gramEnd"/>
      <w:r>
        <w:t xml:space="preserve"> ), hirdető–berendezés      </w:t>
      </w:r>
    </w:p>
    <w:p w14:paraId="4A0A7385" w14:textId="77777777" w:rsidR="00AC1D6F" w:rsidRDefault="00AC1D6F" w:rsidP="00AC1D6F">
      <w:pPr>
        <w:ind w:right="1982"/>
        <w:jc w:val="both"/>
        <w:rPr>
          <w:i/>
        </w:rPr>
      </w:pPr>
      <w:r>
        <w:t xml:space="preserve">     (fényreklám), cég és címtábla esetén a m</w:t>
      </w:r>
      <w:r>
        <w:rPr>
          <w:vertAlign w:val="superscript"/>
        </w:rPr>
        <w:t>2</w:t>
      </w:r>
      <w:r>
        <w:t xml:space="preserve">-enkénti díj a tényleges      felületet figyelembe véve:                                                            </w:t>
      </w:r>
    </w:p>
    <w:p w14:paraId="0DFE978D" w14:textId="77777777" w:rsidR="00AC1D6F" w:rsidRDefault="00AC1D6F" w:rsidP="00AC1D6F">
      <w:pPr>
        <w:ind w:left="5664" w:right="-2" w:firstLine="708"/>
        <w:jc w:val="both"/>
        <w:rPr>
          <w:b/>
          <w:i/>
        </w:rPr>
      </w:pPr>
      <w:r>
        <w:rPr>
          <w:b/>
          <w:i/>
        </w:rPr>
        <w:t>100,- Ft/m</w:t>
      </w:r>
      <w:r>
        <w:rPr>
          <w:b/>
          <w:i/>
          <w:vertAlign w:val="superscript"/>
        </w:rPr>
        <w:t>2</w:t>
      </w:r>
      <w:r>
        <w:rPr>
          <w:b/>
          <w:i/>
        </w:rPr>
        <w:t>/hó,</w:t>
      </w:r>
    </w:p>
    <w:p w14:paraId="7B08B4B7" w14:textId="77777777" w:rsidR="00AC1D6F" w:rsidRDefault="00AC1D6F" w:rsidP="00AC1D6F">
      <w:pPr>
        <w:ind w:left="6372" w:right="-2" w:firstLine="708"/>
        <w:jc w:val="both"/>
        <w:rPr>
          <w:i/>
        </w:rPr>
      </w:pPr>
    </w:p>
    <w:p w14:paraId="1809CF0A" w14:textId="77777777" w:rsidR="00AC1D6F" w:rsidRDefault="00AC1D6F" w:rsidP="00AC1D6F">
      <w:pPr>
        <w:numPr>
          <w:ilvl w:val="0"/>
          <w:numId w:val="1"/>
        </w:numPr>
        <w:ind w:right="-2"/>
        <w:jc w:val="both"/>
      </w:pPr>
      <w:r>
        <w:t xml:space="preserve">Mozgó elárusító fülke, pavilon: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500,- Ft/m</w:t>
      </w:r>
      <w:r>
        <w:rPr>
          <w:b/>
          <w:i/>
          <w:vertAlign w:val="superscript"/>
        </w:rPr>
        <w:t>2</w:t>
      </w:r>
      <w:r>
        <w:rPr>
          <w:b/>
          <w:i/>
        </w:rPr>
        <w:t>/nap,</w:t>
      </w:r>
    </w:p>
    <w:p w14:paraId="4B585E2A" w14:textId="77777777" w:rsidR="00AC1D6F" w:rsidRDefault="00AC1D6F" w:rsidP="00AC1D6F">
      <w:pPr>
        <w:ind w:right="-2"/>
        <w:jc w:val="both"/>
      </w:pPr>
    </w:p>
    <w:p w14:paraId="18215F8E" w14:textId="77777777" w:rsidR="00AC1D6F" w:rsidRDefault="00AC1D6F" w:rsidP="00AC1D6F">
      <w:pPr>
        <w:ind w:right="-2"/>
        <w:jc w:val="both"/>
      </w:pPr>
    </w:p>
    <w:p w14:paraId="535B8C72" w14:textId="77777777" w:rsidR="00AC1D6F" w:rsidRDefault="00AC1D6F" w:rsidP="00AC1D6F">
      <w:pPr>
        <w:numPr>
          <w:ilvl w:val="0"/>
          <w:numId w:val="1"/>
        </w:numPr>
        <w:ind w:right="1982"/>
        <w:jc w:val="both"/>
        <w:rPr>
          <w:i/>
        </w:rPr>
      </w:pPr>
      <w:r>
        <w:t>Önálló hirdető berendezések, figyelmeztető- és tájékoztató táblák, transzparensek elhelyezésére:</w:t>
      </w:r>
      <w:r>
        <w:tab/>
      </w:r>
      <w:r>
        <w:tab/>
      </w:r>
      <w:r>
        <w:tab/>
      </w:r>
      <w:r>
        <w:tab/>
      </w:r>
    </w:p>
    <w:p w14:paraId="7A27E4A7" w14:textId="77777777" w:rsidR="00AC1D6F" w:rsidRDefault="00AC1D6F" w:rsidP="00AC1D6F">
      <w:pPr>
        <w:ind w:left="5664" w:right="-2" w:firstLine="708"/>
        <w:jc w:val="both"/>
        <w:rPr>
          <w:b/>
          <w:i/>
        </w:rPr>
      </w:pPr>
      <w:r>
        <w:rPr>
          <w:b/>
          <w:i/>
        </w:rPr>
        <w:t>100,- Ft/ m</w:t>
      </w:r>
      <w:r>
        <w:rPr>
          <w:b/>
          <w:i/>
          <w:vertAlign w:val="superscript"/>
        </w:rPr>
        <w:t>2</w:t>
      </w:r>
      <w:r>
        <w:rPr>
          <w:b/>
          <w:i/>
        </w:rPr>
        <w:t>/nap,</w:t>
      </w:r>
    </w:p>
    <w:p w14:paraId="677BC271" w14:textId="77777777" w:rsidR="00AC1D6F" w:rsidRDefault="00AC1D6F" w:rsidP="00AC1D6F">
      <w:pPr>
        <w:ind w:left="6372" w:right="-2" w:firstLine="708"/>
        <w:jc w:val="both"/>
        <w:rPr>
          <w:b/>
          <w:i/>
        </w:rPr>
      </w:pPr>
    </w:p>
    <w:p w14:paraId="11DF58EC" w14:textId="77777777" w:rsidR="00AC1D6F" w:rsidRDefault="00AC1D6F" w:rsidP="00AC1D6F">
      <w:pPr>
        <w:numPr>
          <w:ilvl w:val="0"/>
          <w:numId w:val="1"/>
        </w:numPr>
        <w:ind w:right="1982"/>
        <w:jc w:val="both"/>
      </w:pPr>
      <w:r>
        <w:t>Építési munkával kapcsolatos állvány, építőanyag, törmelék el-hely</w:t>
      </w:r>
      <w:r>
        <w:t>e</w:t>
      </w:r>
      <w:r>
        <w:t>zésére:</w:t>
      </w:r>
    </w:p>
    <w:p w14:paraId="4063107A" w14:textId="77777777" w:rsidR="00AC1D6F" w:rsidRDefault="00AC1D6F" w:rsidP="00AC1D6F">
      <w:pPr>
        <w:ind w:left="5664" w:right="-2" w:firstLine="708"/>
        <w:jc w:val="both"/>
        <w:rPr>
          <w:b/>
          <w:i/>
        </w:rPr>
      </w:pPr>
      <w:r>
        <w:rPr>
          <w:b/>
          <w:i/>
        </w:rPr>
        <w:t>100,- Ft/ m</w:t>
      </w:r>
      <w:r>
        <w:rPr>
          <w:b/>
          <w:i/>
          <w:vertAlign w:val="superscript"/>
        </w:rPr>
        <w:t>2</w:t>
      </w:r>
      <w:r>
        <w:rPr>
          <w:b/>
          <w:i/>
        </w:rPr>
        <w:t>/nap,</w:t>
      </w:r>
    </w:p>
    <w:p w14:paraId="337C01BF" w14:textId="77777777" w:rsidR="00AC1D6F" w:rsidRDefault="00AC1D6F" w:rsidP="00AC1D6F">
      <w:pPr>
        <w:ind w:left="6372" w:right="-2" w:firstLine="708"/>
        <w:jc w:val="both"/>
      </w:pPr>
    </w:p>
    <w:p w14:paraId="375BC5AB" w14:textId="77777777" w:rsidR="00AC1D6F" w:rsidRDefault="00AC1D6F" w:rsidP="00AC1D6F">
      <w:pPr>
        <w:numPr>
          <w:ilvl w:val="0"/>
          <w:numId w:val="1"/>
        </w:numPr>
        <w:ind w:right="-2"/>
        <w:jc w:val="both"/>
      </w:pPr>
      <w:r>
        <w:t>Cirkuszi-, mutatványos tevékenység, körhinta céljára:</w:t>
      </w:r>
      <w:r>
        <w:tab/>
      </w:r>
      <w:r>
        <w:tab/>
      </w:r>
      <w:r>
        <w:rPr>
          <w:b/>
          <w:i/>
        </w:rPr>
        <w:t xml:space="preserve">2.500,- Ft/nap, </w:t>
      </w:r>
    </w:p>
    <w:p w14:paraId="56BAFD52" w14:textId="77777777" w:rsidR="00AC1D6F" w:rsidRDefault="00AC1D6F" w:rsidP="00AC1D6F">
      <w:pPr>
        <w:ind w:right="-2"/>
        <w:jc w:val="both"/>
      </w:pPr>
    </w:p>
    <w:p w14:paraId="5E952893" w14:textId="77777777" w:rsidR="00AC1D6F" w:rsidRDefault="00AC1D6F" w:rsidP="00AC1D6F">
      <w:pPr>
        <w:ind w:right="-2"/>
        <w:jc w:val="both"/>
      </w:pPr>
    </w:p>
    <w:p w14:paraId="1B427DED" w14:textId="77777777" w:rsidR="00AC1D6F" w:rsidRDefault="00AC1D6F" w:rsidP="00AC1D6F">
      <w:pPr>
        <w:numPr>
          <w:ilvl w:val="0"/>
          <w:numId w:val="1"/>
        </w:numPr>
        <w:ind w:right="-2"/>
        <w:jc w:val="both"/>
      </w:pPr>
      <w:r>
        <w:t>Alkalmi és mozgó árusítás, búcsús sátor céljára:</w:t>
      </w:r>
      <w:r>
        <w:tab/>
      </w:r>
      <w:r>
        <w:tab/>
      </w:r>
      <w:r>
        <w:rPr>
          <w:b/>
          <w:i/>
        </w:rPr>
        <w:t>1.000,- Ft/nap,</w:t>
      </w:r>
    </w:p>
    <w:p w14:paraId="60E59D80" w14:textId="77777777" w:rsidR="00AC1D6F" w:rsidRDefault="00AC1D6F" w:rsidP="00AC1D6F">
      <w:pPr>
        <w:ind w:right="1982"/>
        <w:jc w:val="both"/>
      </w:pPr>
    </w:p>
    <w:p w14:paraId="63D81E60" w14:textId="77777777" w:rsidR="00AC1D6F" w:rsidRDefault="00AC1D6F" w:rsidP="00AC1D6F">
      <w:pPr>
        <w:ind w:right="1982"/>
        <w:jc w:val="both"/>
      </w:pPr>
    </w:p>
    <w:p w14:paraId="751231C6" w14:textId="77777777" w:rsidR="00AC1D6F" w:rsidRDefault="00AC1D6F" w:rsidP="00AC1D6F">
      <w:pPr>
        <w:numPr>
          <w:ilvl w:val="0"/>
          <w:numId w:val="1"/>
        </w:numPr>
        <w:ind w:right="1982"/>
        <w:jc w:val="both"/>
      </w:pPr>
      <w:r>
        <w:t xml:space="preserve">Vendéglátó -ipari előkert, kitelepülés céljára, üzleti szállítás, illetve rakodás alkalmával göngyölegek elhelyezésére, </w:t>
      </w:r>
      <w:proofErr w:type="spellStart"/>
      <w:r>
        <w:t>árukirakodásra</w:t>
      </w:r>
      <w:proofErr w:type="spellEnd"/>
      <w:r>
        <w:t>:</w:t>
      </w:r>
    </w:p>
    <w:p w14:paraId="560C5E28" w14:textId="77777777" w:rsidR="00AC1D6F" w:rsidRDefault="00AC1D6F" w:rsidP="00AC1D6F">
      <w:pPr>
        <w:ind w:left="5664" w:right="-2" w:firstLine="708"/>
        <w:jc w:val="both"/>
      </w:pPr>
      <w:r>
        <w:rPr>
          <w:b/>
          <w:i/>
        </w:rPr>
        <w:t>500,- Ft/m</w:t>
      </w:r>
      <w:r>
        <w:rPr>
          <w:b/>
          <w:i/>
          <w:vertAlign w:val="superscript"/>
        </w:rPr>
        <w:t>2</w:t>
      </w:r>
      <w:r>
        <w:rPr>
          <w:b/>
          <w:i/>
        </w:rPr>
        <w:t>/hó,</w:t>
      </w:r>
    </w:p>
    <w:p w14:paraId="33850DA8" w14:textId="77777777" w:rsidR="00AC1D6F" w:rsidRDefault="00AC1D6F" w:rsidP="00AC1D6F">
      <w:pPr>
        <w:ind w:right="1982"/>
        <w:jc w:val="both"/>
      </w:pPr>
    </w:p>
    <w:p w14:paraId="1269B9CE" w14:textId="77777777" w:rsidR="00AC1D6F" w:rsidRDefault="00AC1D6F" w:rsidP="00AC1D6F">
      <w:pPr>
        <w:numPr>
          <w:ilvl w:val="0"/>
          <w:numId w:val="1"/>
        </w:numPr>
        <w:ind w:right="1982"/>
        <w:jc w:val="both"/>
      </w:pPr>
      <w:r>
        <w:t>Teher és áruszállításra szolgáló gépjármű, mezőgazdasági vontató, munkagép, pótkocsi; díj ellenében személyszállításra szolgáló gé</w:t>
      </w:r>
      <w:r>
        <w:t>p</w:t>
      </w:r>
      <w:r>
        <w:t xml:space="preserve">jármű tárolására vonatkozóan: </w:t>
      </w:r>
    </w:p>
    <w:p w14:paraId="7D09CA28" w14:textId="77777777" w:rsidR="00AC1D6F" w:rsidRDefault="00AC1D6F" w:rsidP="00AC1D6F">
      <w:pPr>
        <w:ind w:left="5664" w:right="-2" w:firstLine="708"/>
        <w:jc w:val="both"/>
      </w:pPr>
      <w:proofErr w:type="gramStart"/>
      <w:r>
        <w:rPr>
          <w:b/>
          <w:i/>
        </w:rPr>
        <w:t>1.000,-</w:t>
      </w:r>
      <w:proofErr w:type="gramEnd"/>
      <w:r>
        <w:rPr>
          <w:b/>
          <w:i/>
        </w:rPr>
        <w:t xml:space="preserve"> Ft/ hó,</w:t>
      </w:r>
      <w:r>
        <w:tab/>
      </w:r>
    </w:p>
    <w:p w14:paraId="7B9D54D1" w14:textId="77777777" w:rsidR="00AC1D6F" w:rsidRDefault="00AC1D6F" w:rsidP="00AC1D6F">
      <w:pPr>
        <w:ind w:right="1982"/>
        <w:jc w:val="both"/>
      </w:pPr>
    </w:p>
    <w:p w14:paraId="5DCBD288" w14:textId="77777777" w:rsidR="00AC1D6F" w:rsidRDefault="00AC1D6F" w:rsidP="00AC1D6F">
      <w:r>
        <w:t>Egyéb közterület –használat:</w:t>
      </w:r>
      <w:r>
        <w:tab/>
      </w:r>
      <w:r>
        <w:tab/>
      </w:r>
      <w:r>
        <w:tab/>
      </w:r>
      <w:r>
        <w:tab/>
        <w:t xml:space="preserve">    </w:t>
      </w:r>
      <w:r>
        <w:rPr>
          <w:b/>
          <w:i/>
        </w:rPr>
        <w:t>Egyedi díjszabás</w:t>
      </w:r>
    </w:p>
    <w:p w14:paraId="58248139" w14:textId="77777777" w:rsidR="00BE2C76" w:rsidRDefault="00BE2C76"/>
    <w:sectPr w:rsidR="00BE2C76">
      <w:headerReference w:type="even" r:id="rId5"/>
      <w:head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887F1" w14:textId="77777777" w:rsidR="00454102" w:rsidRDefault="00AC1D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32640EE7" w14:textId="77777777" w:rsidR="00454102" w:rsidRDefault="00AC1D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F14DF" w14:textId="77777777" w:rsidR="00454102" w:rsidRDefault="00AC1D6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</w:t>
    </w:r>
    <w:r>
      <w:rPr>
        <w:rStyle w:val="Oldalszm"/>
      </w:rPr>
      <w:fldChar w:fldCharType="end"/>
    </w:r>
  </w:p>
  <w:p w14:paraId="1FC08D33" w14:textId="77777777" w:rsidR="00454102" w:rsidRDefault="00AC1D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15074"/>
    <w:multiLevelType w:val="singleLevel"/>
    <w:tmpl w:val="86D6311E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1" w15:restartNumberingAfterBreak="0">
    <w:nsid w:val="6285547B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6F"/>
    <w:rsid w:val="00AC1D6F"/>
    <w:rsid w:val="00B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8AAD4"/>
  <w15:chartTrackingRefBased/>
  <w15:docId w15:val="{5AD13B45-9056-4CD3-92D2-A7193B69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C1D6F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AC1D6F"/>
    <w:pPr>
      <w:keepNext/>
      <w:outlineLvl w:val="0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C1D6F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AC1D6F"/>
    <w:pPr>
      <w:jc w:val="both"/>
    </w:pPr>
    <w:rPr>
      <w:color w:val="000000"/>
      <w:szCs w:val="20"/>
      <w:shd w:val="clear" w:color="FFFFFF" w:fill="auto"/>
    </w:rPr>
  </w:style>
  <w:style w:type="character" w:customStyle="1" w:styleId="SzvegtrzsChar">
    <w:name w:val="Szövegtörzs Char"/>
    <w:basedOn w:val="Bekezdsalapbettpusa"/>
    <w:link w:val="Szvegtrzs"/>
    <w:semiHidden/>
    <w:rsid w:val="00AC1D6F"/>
    <w:rPr>
      <w:rFonts w:ascii="Times New Roman" w:eastAsia="Times New Roman" w:hAnsi="Times New Roman" w:cs="Times New Roman"/>
      <w:color w:val="000000"/>
      <w:sz w:val="24"/>
      <w:szCs w:val="20"/>
      <w:lang w:eastAsia="hu-HU"/>
    </w:rPr>
  </w:style>
  <w:style w:type="paragraph" w:styleId="lfej">
    <w:name w:val="header"/>
    <w:basedOn w:val="Norml"/>
    <w:link w:val="lfejChar"/>
    <w:semiHidden/>
    <w:rsid w:val="00AC1D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semiHidden/>
    <w:rsid w:val="00AC1D6F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semiHidden/>
    <w:rsid w:val="00AC1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magyarsz</dc:creator>
  <cp:keywords/>
  <dc:description/>
  <cp:lastModifiedBy>magyarsz</cp:lastModifiedBy>
  <cp:revision>1</cp:revision>
  <dcterms:created xsi:type="dcterms:W3CDTF">2021-03-25T08:56:00Z</dcterms:created>
  <dcterms:modified xsi:type="dcterms:W3CDTF">2021-03-25T08:57:00Z</dcterms:modified>
</cp:coreProperties>
</file>