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9D" w:rsidRDefault="007D149D" w:rsidP="00C5275A">
      <w:r w:rsidRPr="003F0BC8">
        <w:t xml:space="preserve">                                                                                          </w:t>
      </w:r>
      <w:r>
        <w:t xml:space="preserve">                                                              4.</w:t>
      </w:r>
      <w:r w:rsidRPr="003F0BC8">
        <w:t xml:space="preserve"> számú melléklet</w:t>
      </w:r>
    </w:p>
    <w:p w:rsidR="007D149D" w:rsidRPr="003F0BC8" w:rsidRDefault="007D149D" w:rsidP="00C5275A"/>
    <w:p w:rsidR="007D149D" w:rsidRDefault="007D149D" w:rsidP="00C5275A">
      <w:pPr>
        <w:rPr>
          <w:rFonts w:ascii="Tahoma" w:hAnsi="Tahoma" w:cs="Tahoma"/>
        </w:rPr>
      </w:pPr>
    </w:p>
    <w:p w:rsidR="007D149D" w:rsidRPr="00C0554A" w:rsidRDefault="007D149D" w:rsidP="00C5275A">
      <w:pPr>
        <w:jc w:val="center"/>
        <w:rPr>
          <w:b/>
          <w:sz w:val="28"/>
          <w:szCs w:val="28"/>
        </w:rPr>
      </w:pPr>
      <w:r w:rsidRPr="00C0554A">
        <w:rPr>
          <w:b/>
          <w:sz w:val="28"/>
          <w:szCs w:val="28"/>
        </w:rPr>
        <w:t>A bizottságok feladat és hatáskörei</w:t>
      </w:r>
    </w:p>
    <w:p w:rsidR="007D149D" w:rsidRPr="00A1783E" w:rsidRDefault="007D149D" w:rsidP="00C5275A">
      <w:pPr>
        <w:jc w:val="center"/>
      </w:pPr>
    </w:p>
    <w:p w:rsidR="007D149D" w:rsidRPr="00A1783E" w:rsidRDefault="007D149D" w:rsidP="00C5275A">
      <w:pPr>
        <w:jc w:val="center"/>
      </w:pPr>
    </w:p>
    <w:p w:rsidR="007D149D" w:rsidRPr="007D3960" w:rsidRDefault="007D149D" w:rsidP="00C5275A">
      <w:pPr>
        <w:jc w:val="both"/>
        <w:rPr>
          <w:u w:val="single"/>
        </w:rPr>
      </w:pPr>
      <w:r w:rsidRPr="007D3960">
        <w:rPr>
          <w:u w:val="single"/>
        </w:rPr>
        <w:t>A P</w:t>
      </w:r>
      <w:r>
        <w:rPr>
          <w:u w:val="single"/>
        </w:rPr>
        <w:t xml:space="preserve">énzügyi Bizottság, </w:t>
      </w:r>
      <w:r w:rsidRPr="007D3960">
        <w:rPr>
          <w:u w:val="single"/>
        </w:rPr>
        <w:t xml:space="preserve">a </w:t>
      </w:r>
      <w:r>
        <w:rPr>
          <w:u w:val="single"/>
        </w:rPr>
        <w:t xml:space="preserve">Településfejlesztési </w:t>
      </w:r>
      <w:r w:rsidRPr="007D3960">
        <w:rPr>
          <w:u w:val="single"/>
        </w:rPr>
        <w:t xml:space="preserve">Bizottság </w:t>
      </w:r>
      <w:r>
        <w:rPr>
          <w:u w:val="single"/>
        </w:rPr>
        <w:t xml:space="preserve">és a Rekreációs és Szociális Bizottság </w:t>
      </w:r>
      <w:r w:rsidRPr="007D3960">
        <w:rPr>
          <w:u w:val="single"/>
        </w:rPr>
        <w:t>közös feladat- és hatásköre:</w:t>
      </w:r>
    </w:p>
    <w:p w:rsidR="007D149D" w:rsidRPr="00A1783E" w:rsidRDefault="007D149D" w:rsidP="00C5275A">
      <w:pPr>
        <w:jc w:val="both"/>
      </w:pPr>
    </w:p>
    <w:p w:rsidR="007D149D" w:rsidRPr="00A1783E" w:rsidRDefault="007D149D" w:rsidP="00C5275A">
      <w:pPr>
        <w:ind w:left="426" w:hanging="426"/>
        <w:jc w:val="both"/>
        <w:rPr>
          <w:b/>
        </w:rPr>
      </w:pPr>
      <w:r w:rsidRPr="00A1783E">
        <w:t>A bizottság</w:t>
      </w:r>
      <w:r>
        <w:t>ok</w:t>
      </w:r>
      <w:r w:rsidRPr="00A1783E">
        <w:t xml:space="preserve"> előzetesen </w:t>
      </w:r>
      <w:r w:rsidRPr="00A1783E">
        <w:rPr>
          <w:b/>
          <w:u w:val="single"/>
        </w:rPr>
        <w:t>állást foglal</w:t>
      </w:r>
      <w:r>
        <w:rPr>
          <w:b/>
          <w:u w:val="single"/>
        </w:rPr>
        <w:t>nak</w:t>
      </w:r>
      <w:r w:rsidRPr="00A1783E">
        <w:rPr>
          <w:b/>
          <w:u w:val="single"/>
        </w:rPr>
        <w:t xml:space="preserve"> és véleményezi</w:t>
      </w:r>
      <w:r>
        <w:rPr>
          <w:b/>
          <w:u w:val="single"/>
        </w:rPr>
        <w:t>k</w:t>
      </w:r>
      <w:r w:rsidRPr="00A1783E">
        <w:rPr>
          <w:b/>
          <w:u w:val="single"/>
        </w:rPr>
        <w:t>:</w:t>
      </w:r>
    </w:p>
    <w:p w:rsidR="007D149D" w:rsidRDefault="007D149D" w:rsidP="00C5275A">
      <w:pPr>
        <w:widowControl/>
        <w:numPr>
          <w:ilvl w:val="0"/>
          <w:numId w:val="4"/>
        </w:numPr>
        <w:ind w:left="709" w:hanging="283"/>
        <w:jc w:val="both"/>
      </w:pPr>
      <w:r w:rsidRPr="00A1783E">
        <w:t xml:space="preserve"> az önkormányzat gazdasági programját,</w:t>
      </w:r>
    </w:p>
    <w:p w:rsidR="007D149D" w:rsidRPr="00A1783E" w:rsidRDefault="007D149D" w:rsidP="00C5275A">
      <w:pPr>
        <w:widowControl/>
        <w:numPr>
          <w:ilvl w:val="0"/>
          <w:numId w:val="4"/>
        </w:numPr>
        <w:ind w:left="709" w:hanging="283"/>
        <w:jc w:val="both"/>
      </w:pPr>
      <w:r>
        <w:t>az önkormányzat koncepcióját</w:t>
      </w:r>
    </w:p>
    <w:p w:rsidR="007D149D" w:rsidRPr="00A1783E" w:rsidRDefault="007D149D" w:rsidP="00C5275A">
      <w:pPr>
        <w:widowControl/>
        <w:numPr>
          <w:ilvl w:val="0"/>
          <w:numId w:val="5"/>
        </w:numPr>
        <w:ind w:left="780"/>
        <w:jc w:val="both"/>
      </w:pPr>
      <w:r w:rsidRPr="00A1783E">
        <w:t xml:space="preserve"> a költségvetésről és a költségvetés végrehajtásáról szóló alaprendelet-tervezeteket, és az alaprendelet-tervezetekkel kapcsolatos előterjesztéseket,</w:t>
      </w:r>
    </w:p>
    <w:p w:rsidR="007D149D" w:rsidRPr="00A1783E" w:rsidRDefault="007D149D" w:rsidP="00C5275A">
      <w:pPr>
        <w:widowControl/>
        <w:numPr>
          <w:ilvl w:val="0"/>
          <w:numId w:val="5"/>
        </w:numPr>
        <w:ind w:left="780"/>
        <w:jc w:val="both"/>
      </w:pPr>
      <w:r w:rsidRPr="00A1783E">
        <w:t xml:space="preserve"> a bizottság feladatkörét érintő előterjesztéseket,</w:t>
      </w:r>
    </w:p>
    <w:p w:rsidR="007D149D" w:rsidRPr="00A1783E" w:rsidRDefault="007D149D" w:rsidP="00C5275A">
      <w:pPr>
        <w:widowControl/>
        <w:numPr>
          <w:ilvl w:val="0"/>
          <w:numId w:val="5"/>
        </w:numPr>
        <w:ind w:left="780"/>
        <w:jc w:val="both"/>
      </w:pPr>
      <w:r w:rsidRPr="00A1783E">
        <w:t xml:space="preserve"> a tevékenységi köréhez tartozó önkormányzati rendeletek tervezetét és</w:t>
      </w:r>
    </w:p>
    <w:p w:rsidR="007D149D" w:rsidRPr="00A1783E" w:rsidRDefault="007D149D" w:rsidP="00C5275A">
      <w:pPr>
        <w:widowControl/>
        <w:numPr>
          <w:ilvl w:val="0"/>
          <w:numId w:val="5"/>
        </w:numPr>
        <w:ind w:left="780"/>
        <w:jc w:val="both"/>
      </w:pPr>
      <w:r w:rsidRPr="00A1783E">
        <w:t>a bizottság tárgykörébe tartozó valamennyi pályázatot.</w:t>
      </w:r>
    </w:p>
    <w:p w:rsidR="007D149D" w:rsidRPr="00A1783E" w:rsidRDefault="007D149D" w:rsidP="00C5275A">
      <w:pPr>
        <w:jc w:val="both"/>
      </w:pPr>
    </w:p>
    <w:p w:rsidR="007D149D" w:rsidRDefault="007D149D" w:rsidP="00C5275A">
      <w:pPr>
        <w:jc w:val="both"/>
        <w:rPr>
          <w:b/>
          <w:u w:val="single"/>
        </w:rPr>
      </w:pPr>
      <w:r w:rsidRPr="00A1783E">
        <w:rPr>
          <w:b/>
          <w:u w:val="single"/>
        </w:rPr>
        <w:t>A bizottság dönt:</w:t>
      </w:r>
    </w:p>
    <w:p w:rsidR="007D149D" w:rsidRPr="00A1783E" w:rsidRDefault="007D149D" w:rsidP="00C5275A">
      <w:pPr>
        <w:jc w:val="both"/>
      </w:pPr>
    </w:p>
    <w:p w:rsidR="007D149D" w:rsidRPr="00A1783E" w:rsidRDefault="007D149D" w:rsidP="00C5275A">
      <w:pPr>
        <w:widowControl/>
        <w:numPr>
          <w:ilvl w:val="0"/>
          <w:numId w:val="6"/>
        </w:numPr>
        <w:ind w:left="1065" w:hanging="639"/>
        <w:jc w:val="both"/>
      </w:pPr>
      <w:r w:rsidRPr="00A1783E">
        <w:t>a Képviselő-testület által átruházott jogkörében.</w:t>
      </w:r>
    </w:p>
    <w:p w:rsidR="007D149D" w:rsidRPr="00A1783E" w:rsidRDefault="007D149D" w:rsidP="00C5275A">
      <w:pPr>
        <w:ind w:left="426"/>
        <w:jc w:val="both"/>
      </w:pPr>
    </w:p>
    <w:p w:rsidR="007D149D" w:rsidRPr="00A1783E" w:rsidRDefault="007D149D" w:rsidP="00C5275A">
      <w:pPr>
        <w:jc w:val="both"/>
      </w:pPr>
      <w:r w:rsidRPr="00A1783E">
        <w:t xml:space="preserve">A bizottság </w:t>
      </w:r>
      <w:r w:rsidRPr="004A6738">
        <w:t>ellenőrzi</w:t>
      </w:r>
      <w:r w:rsidRPr="00A1783E">
        <w:t xml:space="preserve"> határozatainak és a feladatkörét érintő képviselő-testületi határozatoknak a végrehajtását, a végrehajtásért felelős személyek beszámoltatása útján.</w:t>
      </w:r>
    </w:p>
    <w:p w:rsidR="007D149D" w:rsidRPr="00A1783E" w:rsidRDefault="007D149D" w:rsidP="00C5275A">
      <w:pPr>
        <w:ind w:left="426" w:hanging="426"/>
        <w:jc w:val="both"/>
      </w:pPr>
    </w:p>
    <w:p w:rsidR="007D149D" w:rsidRPr="00A1783E" w:rsidRDefault="007D149D" w:rsidP="00C5275A">
      <w:pPr>
        <w:jc w:val="both"/>
      </w:pPr>
      <w:r w:rsidRPr="00A1783E">
        <w:t>A bizottság kapcsolatot tart a feladatkörét érintő szakterületen működő intézményekkel és</w:t>
      </w:r>
      <w:r>
        <w:t xml:space="preserve"> </w:t>
      </w:r>
      <w:r w:rsidRPr="00A1783E">
        <w:t>lakossági önszerveződő közösségekkel.</w:t>
      </w:r>
    </w:p>
    <w:p w:rsidR="007D149D" w:rsidRPr="00A1783E" w:rsidRDefault="007D149D" w:rsidP="00C5275A">
      <w:pPr>
        <w:ind w:left="426" w:hanging="426"/>
        <w:jc w:val="both"/>
        <w:rPr>
          <w:color w:val="FF0000"/>
        </w:rPr>
      </w:pPr>
    </w:p>
    <w:p w:rsidR="007D149D" w:rsidRPr="00A1783E" w:rsidRDefault="007D149D" w:rsidP="00C5275A">
      <w:pPr>
        <w:ind w:left="426" w:hanging="426"/>
        <w:jc w:val="center"/>
        <w:rPr>
          <w:color w:val="FF0000"/>
        </w:rPr>
      </w:pPr>
    </w:p>
    <w:p w:rsidR="007D149D" w:rsidRDefault="007D149D" w:rsidP="00C5275A">
      <w:pPr>
        <w:ind w:left="426" w:hanging="426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Pénzügyi </w:t>
      </w:r>
      <w:r w:rsidRPr="00C0554A">
        <w:rPr>
          <w:b/>
          <w:smallCaps/>
          <w:sz w:val="28"/>
          <w:szCs w:val="28"/>
        </w:rPr>
        <w:t xml:space="preserve"> Bizottság</w:t>
      </w:r>
    </w:p>
    <w:p w:rsidR="007D149D" w:rsidRPr="00C0554A" w:rsidRDefault="007D149D" w:rsidP="00C5275A">
      <w:pPr>
        <w:ind w:left="426" w:hanging="426"/>
        <w:jc w:val="center"/>
        <w:rPr>
          <w:b/>
          <w:smallCaps/>
          <w:sz w:val="28"/>
          <w:szCs w:val="28"/>
        </w:rPr>
      </w:pPr>
    </w:p>
    <w:p w:rsidR="007D149D" w:rsidRPr="00A1783E" w:rsidRDefault="007D149D" w:rsidP="00C5275A">
      <w:pPr>
        <w:ind w:left="426" w:hanging="426"/>
        <w:rPr>
          <w:color w:val="FF0000"/>
        </w:rPr>
      </w:pPr>
    </w:p>
    <w:p w:rsidR="007D149D" w:rsidRDefault="007D149D" w:rsidP="00C5275A">
      <w:pPr>
        <w:jc w:val="both"/>
        <w:rPr>
          <w:u w:val="single"/>
        </w:rPr>
      </w:pPr>
      <w:r w:rsidRPr="00A1783E">
        <w:rPr>
          <w:b/>
          <w:u w:val="single"/>
        </w:rPr>
        <w:t>Döntési jogköre</w:t>
      </w:r>
      <w:r w:rsidRPr="00A1783E">
        <w:rPr>
          <w:u w:val="single"/>
        </w:rPr>
        <w:t xml:space="preserve"> (átruházott hatáskörben) van az alábbi ügyekben:</w:t>
      </w:r>
    </w:p>
    <w:p w:rsidR="007D149D" w:rsidRPr="00A1783E" w:rsidRDefault="007D149D" w:rsidP="00C5275A">
      <w:pPr>
        <w:jc w:val="both"/>
        <w:rPr>
          <w:u w:val="single"/>
        </w:rPr>
      </w:pPr>
    </w:p>
    <w:p w:rsidR="007D149D" w:rsidRPr="00496C0D" w:rsidRDefault="007D149D" w:rsidP="00C5275A">
      <w:pPr>
        <w:widowControl/>
        <w:numPr>
          <w:ilvl w:val="1"/>
          <w:numId w:val="18"/>
        </w:numPr>
        <w:tabs>
          <w:tab w:val="clear" w:pos="1080"/>
          <w:tab w:val="num" w:pos="709"/>
        </w:tabs>
        <w:ind w:left="709" w:hanging="283"/>
        <w:jc w:val="both"/>
      </w:pPr>
      <w:r w:rsidRPr="00496C0D">
        <w:t>éves ellenőrzési munkaterv jóváhagyása,</w:t>
      </w:r>
    </w:p>
    <w:p w:rsidR="007D149D" w:rsidRPr="00A1783E" w:rsidRDefault="007D149D" w:rsidP="00C5275A">
      <w:pPr>
        <w:widowControl/>
        <w:numPr>
          <w:ilvl w:val="0"/>
          <w:numId w:val="7"/>
        </w:numPr>
        <w:ind w:left="709" w:hanging="283"/>
        <w:jc w:val="both"/>
      </w:pPr>
      <w:r w:rsidRPr="00A1783E">
        <w:t>önko</w:t>
      </w:r>
      <w:r>
        <w:t>rmányzati tulajdonú ingatlanok</w:t>
      </w:r>
      <w:r w:rsidRPr="00A1783E">
        <w:t xml:space="preserve"> eladása tárgyában a vagyonrendeletben meghatározott értékhatárig,</w:t>
      </w:r>
    </w:p>
    <w:p w:rsidR="007D149D" w:rsidRPr="00A1783E" w:rsidRDefault="007D149D" w:rsidP="00C5275A">
      <w:pPr>
        <w:widowControl/>
        <w:numPr>
          <w:ilvl w:val="0"/>
          <w:numId w:val="17"/>
        </w:numPr>
        <w:tabs>
          <w:tab w:val="clear" w:pos="720"/>
        </w:tabs>
        <w:ind w:left="709" w:hanging="283"/>
        <w:jc w:val="both"/>
      </w:pPr>
      <w:r w:rsidRPr="00A1783E">
        <w:t>a tárgyévi költségvetési törvényben kötelezettenként megállapított értékhatárt el nem érő, kisösszegű be nem hajtható követelések törlése,</w:t>
      </w:r>
    </w:p>
    <w:p w:rsidR="007D149D" w:rsidRDefault="007D149D" w:rsidP="00C5275A">
      <w:pPr>
        <w:widowControl/>
        <w:numPr>
          <w:ilvl w:val="0"/>
          <w:numId w:val="17"/>
        </w:numPr>
        <w:tabs>
          <w:tab w:val="clear" w:pos="720"/>
        </w:tabs>
        <w:ind w:left="709" w:hanging="283"/>
        <w:jc w:val="both"/>
      </w:pPr>
      <w:r>
        <w:t>döntés az önkormányzat részére nettó ellenérték nélkül felajánlott vagy végintézkedés útján juttatott vagyon elfogadásáról a vagyonrendeletben meghatározott értékhatárig.</w:t>
      </w:r>
    </w:p>
    <w:p w:rsidR="007D149D" w:rsidRDefault="007D149D" w:rsidP="00C5275A">
      <w:pPr>
        <w:widowControl/>
        <w:numPr>
          <w:ilvl w:val="0"/>
          <w:numId w:val="17"/>
        </w:numPr>
        <w:tabs>
          <w:tab w:val="clear" w:pos="720"/>
        </w:tabs>
        <w:ind w:left="709" w:hanging="283"/>
        <w:jc w:val="both"/>
      </w:pPr>
      <w:r>
        <w:t>az újrahasznosításra alkalmassá tett állami tulajdonban lévő földeknek a települési önkormányzat tulajdonába való ingyenes átvétele</w:t>
      </w:r>
    </w:p>
    <w:p w:rsidR="007D149D" w:rsidRDefault="007D149D" w:rsidP="00C5275A">
      <w:pPr>
        <w:jc w:val="both"/>
      </w:pPr>
    </w:p>
    <w:p w:rsidR="007D149D" w:rsidRDefault="007D149D" w:rsidP="00C5275A">
      <w:pPr>
        <w:jc w:val="both"/>
      </w:pPr>
    </w:p>
    <w:p w:rsidR="007D149D" w:rsidRPr="0056770C" w:rsidRDefault="007D149D" w:rsidP="00C5275A">
      <w:pPr>
        <w:jc w:val="both"/>
        <w:rPr>
          <w:sz w:val="20"/>
          <w:szCs w:val="20"/>
        </w:rPr>
      </w:pPr>
    </w:p>
    <w:p w:rsidR="007D149D" w:rsidRPr="006700B7" w:rsidRDefault="007D149D" w:rsidP="008D63F2">
      <w:pPr>
        <w:widowControl/>
        <w:jc w:val="both"/>
      </w:pPr>
      <w:r>
        <w:br w:type="page"/>
      </w:r>
      <w:r w:rsidRPr="008D63F2">
        <w:rPr>
          <w:b/>
          <w:u w:val="single"/>
        </w:rPr>
        <w:t>Javaslattevő, véleményező</w:t>
      </w:r>
      <w:r w:rsidRPr="008D63F2">
        <w:rPr>
          <w:u w:val="single"/>
        </w:rPr>
        <w:t xml:space="preserve"> (állásfoglaló) képviselő-testületi döntést előkészítő</w:t>
      </w:r>
      <w:r w:rsidRPr="008D63F2">
        <w:rPr>
          <w:i/>
          <w:u w:val="single"/>
        </w:rPr>
        <w:t xml:space="preserve"> </w:t>
      </w:r>
      <w:r w:rsidRPr="008D63F2">
        <w:rPr>
          <w:u w:val="single"/>
        </w:rPr>
        <w:t>jogköre van az alábbi ügyekben:</w:t>
      </w:r>
    </w:p>
    <w:p w:rsidR="007D149D" w:rsidRPr="00A1783E" w:rsidRDefault="007D149D" w:rsidP="00C5275A">
      <w:pPr>
        <w:ind w:left="426" w:hanging="426"/>
        <w:jc w:val="both"/>
        <w:rPr>
          <w:u w:val="single"/>
        </w:rPr>
      </w:pPr>
    </w:p>
    <w:p w:rsidR="007D149D" w:rsidRPr="00A1783E" w:rsidRDefault="007D149D" w:rsidP="00C5275A">
      <w:pPr>
        <w:widowControl/>
        <w:numPr>
          <w:ilvl w:val="0"/>
          <w:numId w:val="9"/>
        </w:numPr>
        <w:ind w:left="709" w:hanging="289"/>
        <w:jc w:val="both"/>
      </w:pPr>
      <w:r w:rsidRPr="00A1783E">
        <w:t>a költségvetési koncepció, az éves költségvetési rendelet-tervezet, a rendelet módosításáról, valamint végrehajtásáról szóló féléves, éves tervezetek az államháztartási törvényben és a végrehajtásáról szóló kormányrendeletben meghatározottak szerint,</w:t>
      </w:r>
    </w:p>
    <w:p w:rsidR="007D149D" w:rsidRPr="00A1783E" w:rsidRDefault="007D149D" w:rsidP="00C5275A">
      <w:pPr>
        <w:widowControl/>
        <w:numPr>
          <w:ilvl w:val="0"/>
          <w:numId w:val="9"/>
        </w:numPr>
        <w:ind w:left="709" w:hanging="289"/>
        <w:jc w:val="both"/>
      </w:pPr>
      <w:r w:rsidRPr="00A1783E">
        <w:t>az önkormányzat gazdasági programja, annak megvalósítása,</w:t>
      </w:r>
    </w:p>
    <w:p w:rsidR="007D149D" w:rsidRPr="00A1783E" w:rsidRDefault="007D149D" w:rsidP="00C5275A">
      <w:pPr>
        <w:widowControl/>
        <w:numPr>
          <w:ilvl w:val="0"/>
          <w:numId w:val="9"/>
        </w:numPr>
        <w:ind w:left="709" w:hanging="289"/>
        <w:jc w:val="both"/>
      </w:pPr>
      <w:r w:rsidRPr="00A1783E">
        <w:t>a költségvetési bevételek alakulása, különös tekintettel a saját bevételekre és az önkormányzati vagyon alakulására,</w:t>
      </w:r>
    </w:p>
    <w:p w:rsidR="007D149D" w:rsidRPr="00A1783E" w:rsidRDefault="007D149D" w:rsidP="00C5275A">
      <w:pPr>
        <w:widowControl/>
        <w:numPr>
          <w:ilvl w:val="0"/>
          <w:numId w:val="10"/>
        </w:numPr>
        <w:ind w:left="709" w:hanging="289"/>
        <w:jc w:val="both"/>
      </w:pPr>
      <w:r w:rsidRPr="00A1783E">
        <w:t>általános és céltartalék felhasználása,</w:t>
      </w:r>
    </w:p>
    <w:p w:rsidR="007D149D" w:rsidRPr="00A1783E" w:rsidRDefault="007D149D" w:rsidP="00C5275A">
      <w:pPr>
        <w:widowControl/>
        <w:numPr>
          <w:ilvl w:val="0"/>
          <w:numId w:val="10"/>
        </w:numPr>
        <w:ind w:left="709" w:hanging="289"/>
        <w:jc w:val="both"/>
      </w:pPr>
      <w:r w:rsidRPr="00A1783E">
        <w:t>számlavezető pénzintézet pályázati kiírása, kiválasztása,</w:t>
      </w:r>
    </w:p>
    <w:p w:rsidR="007D149D" w:rsidRPr="00A1783E" w:rsidRDefault="007D149D" w:rsidP="00C5275A">
      <w:pPr>
        <w:widowControl/>
        <w:numPr>
          <w:ilvl w:val="0"/>
          <w:numId w:val="10"/>
        </w:numPr>
        <w:ind w:left="709" w:hanging="289"/>
        <w:jc w:val="both"/>
      </w:pPr>
      <w:r w:rsidRPr="00A1783E">
        <w:t>a hitelfelvétel indokai és gazdasági megalapozottsága, kötvénykibocsátás,</w:t>
      </w:r>
    </w:p>
    <w:p w:rsidR="007D149D" w:rsidRPr="00A1783E" w:rsidRDefault="007D149D" w:rsidP="00C5275A">
      <w:pPr>
        <w:widowControl/>
        <w:numPr>
          <w:ilvl w:val="0"/>
          <w:numId w:val="11"/>
        </w:numPr>
        <w:ind w:left="709" w:hanging="289"/>
        <w:jc w:val="both"/>
      </w:pPr>
      <w:r w:rsidRPr="00A1783E">
        <w:t>az önkormányzati intézmények támogatása,</w:t>
      </w:r>
    </w:p>
    <w:p w:rsidR="007D149D" w:rsidRPr="00A1783E" w:rsidRDefault="007D149D" w:rsidP="00C5275A">
      <w:pPr>
        <w:widowControl/>
        <w:numPr>
          <w:ilvl w:val="0"/>
          <w:numId w:val="12"/>
        </w:numPr>
        <w:ind w:left="709" w:hanging="289"/>
        <w:jc w:val="both"/>
      </w:pPr>
      <w:r w:rsidRPr="00A1783E">
        <w:t>a helyi adórendelet-tervezetek, az adóbevételek alakulása,</w:t>
      </w:r>
    </w:p>
    <w:p w:rsidR="007D149D" w:rsidRPr="00A1783E" w:rsidRDefault="007D149D" w:rsidP="00C5275A">
      <w:pPr>
        <w:ind w:left="709"/>
        <w:jc w:val="both"/>
      </w:pPr>
      <w:r w:rsidRPr="00A1783E">
        <w:t>önkormányzati költségvetési szervek létrehozása, vagy megszüntetése, önkormányzat gazdasági társaságba való belépése,</w:t>
      </w:r>
      <w:r w:rsidRPr="00A1783E">
        <w:rPr>
          <w:color w:val="FF0000"/>
        </w:rPr>
        <w:t xml:space="preserve"> </w:t>
      </w:r>
      <w:r w:rsidRPr="00A1783E">
        <w:t>gazdasági társaságok alapítása, átszervezése, megszüntetése,</w:t>
      </w:r>
    </w:p>
    <w:p w:rsidR="007D149D" w:rsidRPr="00A1783E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 w:rsidRPr="00A1783E">
        <w:t>a címzett és céltámogatási igények, különböző pályázatok, azok pénzügyi feltételei,</w:t>
      </w:r>
    </w:p>
    <w:p w:rsidR="007D149D" w:rsidRPr="00A1783E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 w:rsidRPr="00A1783E">
        <w:t>az önkormányzati vagyonnal történő gazdálkodás szabályai,</w:t>
      </w:r>
    </w:p>
    <w:p w:rsidR="007D149D" w:rsidRPr="00A1783E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 w:rsidRPr="00A1783E">
        <w:t>a vagyonhasznosítási formák,</w:t>
      </w:r>
    </w:p>
    <w:p w:rsidR="007D149D" w:rsidRPr="00A1783E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 w:rsidRPr="00A1783E">
        <w:t>a Képviselő-testület hatáskörébe tartozó árak és díjak megállapítására vonatkozó javaslatok,</w:t>
      </w:r>
    </w:p>
    <w:p w:rsidR="007D149D" w:rsidRPr="00A1783E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 w:rsidRPr="00A1783E">
        <w:t>a feladatkörébe tartozó egyes képviselő-testületi hatáskörök átruházása,</w:t>
      </w:r>
    </w:p>
    <w:p w:rsidR="007D149D" w:rsidRPr="00A1783E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 w:rsidRPr="00A1783E">
        <w:t>a tárgyévi költségvetési törvényben kötelezettenként megállapított értékhatárt el nem érő kisösszegű értékhatár feletti behajthatatlan követelések törlése,</w:t>
      </w:r>
    </w:p>
    <w:p w:rsidR="007D149D" w:rsidRPr="00A1783E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 w:rsidRPr="00A1783E">
        <w:t>köztemető fenntartása, működtetése,</w:t>
      </w:r>
    </w:p>
    <w:p w:rsidR="007D149D" w:rsidRPr="00A1783E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>
        <w:t>a község</w:t>
      </w:r>
      <w:r w:rsidRPr="00A1783E">
        <w:t xml:space="preserve"> energiaellátása,</w:t>
      </w:r>
    </w:p>
    <w:p w:rsidR="007D149D" w:rsidRPr="00A1783E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>
        <w:t>a község</w:t>
      </w:r>
      <w:r w:rsidRPr="00A1783E">
        <w:t xml:space="preserve"> vízellátása, csatornázása,</w:t>
      </w:r>
    </w:p>
    <w:p w:rsidR="007D149D" w:rsidRPr="00A1783E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 w:rsidRPr="00A1783E">
        <w:t>közösségi szolgáltatások,</w:t>
      </w:r>
    </w:p>
    <w:p w:rsidR="007D149D" w:rsidRPr="00A1783E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 w:rsidRPr="00A1783E">
        <w:t>egyes vagyontárgyak vagy vagyonrészek elidegenítése, megterhelése, vállalkozásba való bevitele, más célú hasznosítása,</w:t>
      </w:r>
    </w:p>
    <w:p w:rsidR="007D149D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 w:rsidRPr="00A1783E">
        <w:t>pia</w:t>
      </w:r>
      <w:r>
        <w:t>ctér,</w:t>
      </w:r>
      <w:r w:rsidRPr="00A1783E">
        <w:t xml:space="preserve"> fenntartásának kérdése,</w:t>
      </w:r>
    </w:p>
    <w:p w:rsidR="007D149D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 w:rsidRPr="00D82246">
        <w:t>belső ellenőrzési beszámolók, külső szervek ellenőrzéseiről készített jelentések megtárgya</w:t>
      </w:r>
      <w:r>
        <w:t>lása</w:t>
      </w:r>
    </w:p>
    <w:p w:rsidR="007D149D" w:rsidRPr="00D82246" w:rsidRDefault="007D149D" w:rsidP="00C5275A">
      <w:pPr>
        <w:widowControl/>
        <w:numPr>
          <w:ilvl w:val="0"/>
          <w:numId w:val="13"/>
        </w:numPr>
        <w:ind w:left="709" w:hanging="289"/>
        <w:jc w:val="both"/>
      </w:pPr>
      <w:r>
        <w:t>önkormányzati képviselők tiszteletdíja, természetbeni juttatása</w:t>
      </w:r>
    </w:p>
    <w:p w:rsidR="007D149D" w:rsidRPr="00A1783E" w:rsidRDefault="007D149D" w:rsidP="00C5275A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</w:pPr>
      <w:r w:rsidRPr="00A1783E">
        <w:t>az önkormányzat Szervezeti és Működési Szabályzata, módosítása, hatályosulása,</w:t>
      </w:r>
    </w:p>
    <w:p w:rsidR="007D149D" w:rsidRPr="00A1783E" w:rsidRDefault="007D149D" w:rsidP="00C5275A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</w:pPr>
      <w:r w:rsidRPr="00A1783E">
        <w:t>polgármesteri hivatal belő szervezete és ügyrendje, munkarendje, ügyfélfogadási rendje,</w:t>
      </w:r>
    </w:p>
    <w:p w:rsidR="007D149D" w:rsidRPr="00A1783E" w:rsidRDefault="007D149D" w:rsidP="00C5275A">
      <w:pPr>
        <w:widowControl/>
        <w:numPr>
          <w:ilvl w:val="0"/>
          <w:numId w:val="14"/>
        </w:numPr>
        <w:tabs>
          <w:tab w:val="clear" w:pos="360"/>
        </w:tabs>
        <w:ind w:left="709" w:hanging="283"/>
        <w:jc w:val="both"/>
      </w:pPr>
      <w:r w:rsidRPr="00A1783E">
        <w:t>képviselő-testület, valamint a bizottságok működésének törvényessége,</w:t>
      </w:r>
    </w:p>
    <w:p w:rsidR="007D149D" w:rsidRPr="00A1783E" w:rsidRDefault="007D149D" w:rsidP="00C5275A">
      <w:pPr>
        <w:widowControl/>
        <w:numPr>
          <w:ilvl w:val="0"/>
          <w:numId w:val="15"/>
        </w:numPr>
        <w:tabs>
          <w:tab w:val="clear" w:pos="360"/>
        </w:tabs>
        <w:ind w:left="709" w:hanging="283"/>
        <w:jc w:val="both"/>
      </w:pPr>
      <w:r w:rsidRPr="00A1783E">
        <w:t>helyi népszavazásra, népi kezdeményezésre vonatkozó előterjesztések, kezdeményezések,</w:t>
      </w:r>
    </w:p>
    <w:p w:rsidR="007D149D" w:rsidRPr="00A1783E" w:rsidRDefault="007D149D" w:rsidP="00C5275A">
      <w:pPr>
        <w:widowControl/>
        <w:numPr>
          <w:ilvl w:val="0"/>
          <w:numId w:val="15"/>
        </w:numPr>
        <w:tabs>
          <w:tab w:val="clear" w:pos="360"/>
        </w:tabs>
        <w:ind w:left="709" w:hanging="283"/>
        <w:jc w:val="both"/>
      </w:pPr>
      <w:r w:rsidRPr="00A1783E">
        <w:t>önkormányzati rendelet-tervezet,</w:t>
      </w:r>
    </w:p>
    <w:p w:rsidR="007D149D" w:rsidRPr="00A1783E" w:rsidRDefault="007D149D" w:rsidP="00C5275A">
      <w:pPr>
        <w:widowControl/>
        <w:numPr>
          <w:ilvl w:val="0"/>
          <w:numId w:val="15"/>
        </w:numPr>
        <w:tabs>
          <w:tab w:val="clear" w:pos="360"/>
        </w:tabs>
        <w:ind w:left="709" w:hanging="283"/>
        <w:jc w:val="both"/>
      </w:pPr>
      <w:r w:rsidRPr="00A1783E">
        <w:t>képviselő-testület hatásköreinek átruházására vonatkozó javaslatok,</w:t>
      </w:r>
    </w:p>
    <w:p w:rsidR="007D149D" w:rsidRPr="00A1783E" w:rsidRDefault="007D149D" w:rsidP="00C5275A">
      <w:pPr>
        <w:widowControl/>
        <w:numPr>
          <w:ilvl w:val="0"/>
          <w:numId w:val="15"/>
        </w:numPr>
        <w:tabs>
          <w:tab w:val="clear" w:pos="360"/>
        </w:tabs>
        <w:ind w:left="709" w:hanging="283"/>
        <w:jc w:val="both"/>
      </w:pPr>
      <w:r w:rsidRPr="00A1783E">
        <w:t>vita esetén állást foglal hatásköri kérdésekben,</w:t>
      </w:r>
    </w:p>
    <w:p w:rsidR="007D149D" w:rsidRPr="00A1783E" w:rsidRDefault="007D149D" w:rsidP="00C5275A">
      <w:pPr>
        <w:widowControl/>
        <w:numPr>
          <w:ilvl w:val="0"/>
          <w:numId w:val="15"/>
        </w:numPr>
        <w:tabs>
          <w:tab w:val="clear" w:pos="360"/>
        </w:tabs>
        <w:ind w:left="709" w:hanging="283"/>
        <w:jc w:val="both"/>
      </w:pPr>
      <w:r w:rsidRPr="00A1783E">
        <w:t>állást foglal ügyrendi kérdésekben,</w:t>
      </w:r>
    </w:p>
    <w:p w:rsidR="007D149D" w:rsidRPr="00A1783E" w:rsidRDefault="007D149D" w:rsidP="00C5275A">
      <w:pPr>
        <w:widowControl/>
        <w:numPr>
          <w:ilvl w:val="0"/>
          <w:numId w:val="15"/>
        </w:numPr>
        <w:tabs>
          <w:tab w:val="clear" w:pos="360"/>
        </w:tabs>
        <w:ind w:left="709" w:hanging="283"/>
        <w:jc w:val="both"/>
      </w:pPr>
      <w:r w:rsidRPr="00A1783E">
        <w:t xml:space="preserve">más önkormányzatokkal való együttműködés, </w:t>
      </w:r>
    </w:p>
    <w:p w:rsidR="007D149D" w:rsidRPr="00D82246" w:rsidRDefault="007D149D" w:rsidP="00C5275A">
      <w:pPr>
        <w:widowControl/>
        <w:numPr>
          <w:ilvl w:val="0"/>
          <w:numId w:val="15"/>
        </w:numPr>
        <w:tabs>
          <w:tab w:val="clear" w:pos="360"/>
        </w:tabs>
        <w:ind w:left="709" w:hanging="283"/>
        <w:jc w:val="both"/>
      </w:pPr>
      <w:r w:rsidRPr="00D82246">
        <w:t>társulási megállapodások</w:t>
      </w:r>
    </w:p>
    <w:p w:rsidR="007D149D" w:rsidRPr="00A1783E" w:rsidRDefault="007D149D" w:rsidP="00C5275A">
      <w:pPr>
        <w:widowControl/>
        <w:numPr>
          <w:ilvl w:val="0"/>
          <w:numId w:val="15"/>
        </w:numPr>
        <w:tabs>
          <w:tab w:val="clear" w:pos="360"/>
        </w:tabs>
        <w:ind w:left="709" w:hanging="283"/>
        <w:jc w:val="both"/>
      </w:pPr>
      <w:r w:rsidRPr="00A1783E">
        <w:t>jegyzőnek az ügyintézés egyszerűsítésére, korszerűsítésére tett intézkedései,</w:t>
      </w:r>
    </w:p>
    <w:p w:rsidR="007D149D" w:rsidRDefault="007D149D" w:rsidP="00C5275A">
      <w:pPr>
        <w:widowControl/>
        <w:numPr>
          <w:ilvl w:val="0"/>
          <w:numId w:val="15"/>
        </w:numPr>
        <w:tabs>
          <w:tab w:val="clear" w:pos="360"/>
        </w:tabs>
        <w:ind w:left="709" w:hanging="283"/>
        <w:jc w:val="both"/>
      </w:pPr>
      <w:r w:rsidRPr="00A1783E">
        <w:t>más bizottságok hatáskörébe nem tartozó, névvel ellátott bejelentések vizsgálata,</w:t>
      </w:r>
    </w:p>
    <w:p w:rsidR="007D149D" w:rsidRDefault="007D149D" w:rsidP="00C5275A">
      <w:pPr>
        <w:jc w:val="both"/>
      </w:pPr>
      <w:r>
        <w:t xml:space="preserve">            </w:t>
      </w:r>
      <w:r w:rsidRPr="00A1783E">
        <w:t>a képviselők és a polgármester vagyonnyilatkozatával és összeférhetetlenségének vizsgála</w:t>
      </w:r>
      <w:r>
        <w:t xml:space="preserve">-  </w:t>
      </w:r>
    </w:p>
    <w:p w:rsidR="007D149D" w:rsidRPr="00A1783E" w:rsidRDefault="007D149D" w:rsidP="00C5275A">
      <w:pPr>
        <w:jc w:val="both"/>
      </w:pPr>
      <w:r>
        <w:t xml:space="preserve">            tával kapcsolatos ügyekben eljár,</w:t>
      </w:r>
    </w:p>
    <w:p w:rsidR="007D149D" w:rsidRPr="00A1783E" w:rsidRDefault="007D149D" w:rsidP="00C5275A">
      <w:pPr>
        <w:widowControl/>
        <w:numPr>
          <w:ilvl w:val="0"/>
          <w:numId w:val="15"/>
        </w:numPr>
        <w:tabs>
          <w:tab w:val="clear" w:pos="360"/>
        </w:tabs>
        <w:ind w:left="709" w:hanging="283"/>
        <w:jc w:val="both"/>
      </w:pPr>
      <w:r w:rsidRPr="00A1783E">
        <w:t>ellátja képviselő-testület döntési jogkörébe tartozó titkos szavazás lebonyolításával kapcsolatos feladatokat,</w:t>
      </w:r>
    </w:p>
    <w:p w:rsidR="007D149D" w:rsidRDefault="007D149D" w:rsidP="00C5275A">
      <w:pPr>
        <w:ind w:left="426"/>
        <w:jc w:val="both"/>
      </w:pPr>
    </w:p>
    <w:p w:rsidR="007D149D" w:rsidRDefault="007D149D" w:rsidP="00C5275A">
      <w:pPr>
        <w:jc w:val="both"/>
      </w:pPr>
      <w:r>
        <w:br w:type="page"/>
      </w:r>
    </w:p>
    <w:p w:rsidR="007D149D" w:rsidRDefault="007D149D" w:rsidP="00C5275A">
      <w:pPr>
        <w:jc w:val="both"/>
        <w:rPr>
          <w:u w:val="single"/>
        </w:rPr>
      </w:pPr>
      <w:r w:rsidRPr="00A1783E">
        <w:rPr>
          <w:b/>
          <w:u w:val="single"/>
        </w:rPr>
        <w:t>Ellenőrzési jogköre</w:t>
      </w:r>
      <w:r w:rsidRPr="00A1783E">
        <w:rPr>
          <w:u w:val="single"/>
        </w:rPr>
        <w:t xml:space="preserve"> van az alábbi ügyekben:</w:t>
      </w:r>
    </w:p>
    <w:p w:rsidR="007D149D" w:rsidRDefault="007D149D" w:rsidP="00C5275A">
      <w:pPr>
        <w:ind w:left="426"/>
        <w:jc w:val="both"/>
      </w:pPr>
    </w:p>
    <w:p w:rsidR="007D149D" w:rsidRPr="00A1783E" w:rsidRDefault="007D149D" w:rsidP="00C5275A">
      <w:pPr>
        <w:widowControl/>
        <w:numPr>
          <w:ilvl w:val="0"/>
          <w:numId w:val="8"/>
        </w:numPr>
        <w:ind w:left="709" w:hanging="283"/>
        <w:jc w:val="both"/>
      </w:pPr>
      <w:r w:rsidRPr="00A1783E">
        <w:t>a költségvetés előkészítése és teljesítése,</w:t>
      </w:r>
    </w:p>
    <w:p w:rsidR="007D149D" w:rsidRPr="00A1783E" w:rsidRDefault="007D149D" w:rsidP="00C5275A">
      <w:pPr>
        <w:widowControl/>
        <w:numPr>
          <w:ilvl w:val="0"/>
          <w:numId w:val="8"/>
        </w:numPr>
        <w:ind w:left="709" w:hanging="283"/>
        <w:jc w:val="both"/>
      </w:pPr>
      <w:r w:rsidRPr="00A1783E">
        <w:t>az állami pénzeszközök igénylése és felhasználása,</w:t>
      </w:r>
    </w:p>
    <w:p w:rsidR="007D149D" w:rsidRPr="00A1783E" w:rsidRDefault="007D149D" w:rsidP="00C5275A">
      <w:pPr>
        <w:widowControl/>
        <w:numPr>
          <w:ilvl w:val="0"/>
          <w:numId w:val="8"/>
        </w:numPr>
        <w:ind w:left="709" w:hanging="283"/>
        <w:jc w:val="both"/>
      </w:pPr>
      <w:r w:rsidRPr="00A1783E">
        <w:t>az önkormányzati intézmények pénzügyi-gazdasági  ellenőrzése tekintetében,</w:t>
      </w:r>
    </w:p>
    <w:p w:rsidR="007D149D" w:rsidRPr="00A1783E" w:rsidRDefault="007D149D" w:rsidP="00C5275A">
      <w:pPr>
        <w:widowControl/>
        <w:numPr>
          <w:ilvl w:val="0"/>
          <w:numId w:val="8"/>
        </w:numPr>
        <w:ind w:left="709" w:hanging="283"/>
        <w:jc w:val="both"/>
      </w:pPr>
      <w:r w:rsidRPr="00A1783E">
        <w:t>az önkormányzati beruházások és felújítások vonatkozásában.</w:t>
      </w:r>
    </w:p>
    <w:p w:rsidR="007D149D" w:rsidRPr="00A1783E" w:rsidRDefault="007D149D" w:rsidP="00C5275A">
      <w:pPr>
        <w:jc w:val="both"/>
      </w:pPr>
      <w:r w:rsidRPr="00135B3A">
        <w:t xml:space="preserve">       </w:t>
      </w:r>
      <w:r>
        <w:t xml:space="preserve"> </w:t>
      </w:r>
      <w:r w:rsidRPr="00135B3A">
        <w:t xml:space="preserve">     </w:t>
      </w:r>
      <w:r w:rsidRPr="00A1783E">
        <w:t>a Képviselő-testület rendeleteinek hatályosulása, önkormányzati határozatok végrehajtása,</w:t>
      </w:r>
    </w:p>
    <w:p w:rsidR="007D149D" w:rsidRPr="00A1783E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 w:rsidRPr="00A1783E">
        <w:t>képviselői kérdések, bejelentések, interpellációk intézése,</w:t>
      </w:r>
    </w:p>
    <w:p w:rsidR="007D149D" w:rsidRPr="00A1783E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 w:rsidRPr="00A1783E">
        <w:t>ügyfélfogadás rendjének betartása,</w:t>
      </w:r>
    </w:p>
    <w:p w:rsidR="007D149D" w:rsidRDefault="007D149D" w:rsidP="00C5275A">
      <w:pPr>
        <w:jc w:val="both"/>
        <w:rPr>
          <w:color w:val="FF0000"/>
        </w:rPr>
      </w:pPr>
    </w:p>
    <w:p w:rsidR="007D149D" w:rsidRPr="00A1783E" w:rsidRDefault="007D149D" w:rsidP="00C5275A">
      <w:pPr>
        <w:ind w:left="709" w:hanging="283"/>
        <w:jc w:val="center"/>
        <w:rPr>
          <w:color w:val="FF0000"/>
        </w:rPr>
      </w:pPr>
    </w:p>
    <w:p w:rsidR="007D149D" w:rsidRPr="004A6738" w:rsidRDefault="007D149D" w:rsidP="00C5275A">
      <w:pPr>
        <w:jc w:val="center"/>
        <w:rPr>
          <w:b/>
          <w:color w:val="000000"/>
        </w:rPr>
      </w:pPr>
      <w:r w:rsidRPr="004A6738">
        <w:rPr>
          <w:b/>
          <w:smallCaps/>
          <w:color w:val="000000"/>
          <w:sz w:val="26"/>
          <w:szCs w:val="26"/>
        </w:rPr>
        <w:t>településfejlesztési bizottság</w:t>
      </w:r>
    </w:p>
    <w:p w:rsidR="007D149D" w:rsidRDefault="007D149D" w:rsidP="00C5275A">
      <w:pPr>
        <w:jc w:val="center"/>
        <w:rPr>
          <w:color w:val="000000"/>
        </w:rPr>
      </w:pPr>
    </w:p>
    <w:p w:rsidR="007D149D" w:rsidRPr="00A1783E" w:rsidRDefault="007D149D" w:rsidP="00C5275A">
      <w:pPr>
        <w:jc w:val="center"/>
        <w:rPr>
          <w:color w:val="000000"/>
        </w:rPr>
      </w:pPr>
    </w:p>
    <w:p w:rsidR="007D149D" w:rsidRDefault="007D149D" w:rsidP="00C5275A">
      <w:pPr>
        <w:jc w:val="both"/>
      </w:pPr>
      <w:r w:rsidRPr="00CA082D">
        <w:rPr>
          <w:b/>
          <w:u w:val="single"/>
        </w:rPr>
        <w:t>Döntési és ellenőrzési jogköre</w:t>
      </w:r>
      <w:r w:rsidRPr="00A1783E">
        <w:t xml:space="preserve"> van</w:t>
      </w:r>
      <w:r>
        <w:t>:</w:t>
      </w:r>
    </w:p>
    <w:p w:rsidR="007D149D" w:rsidRDefault="007D149D" w:rsidP="00C5275A">
      <w:pPr>
        <w:jc w:val="both"/>
      </w:pP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 w:rsidRPr="00A1783E">
        <w:t>a Közbeszerzési Szabályzatban meghatározott ügyekben</w:t>
      </w:r>
      <w:r>
        <w:t>;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út, járda, híd építése, felújítása, fenntartása, továbbá sorrendjének meghatározása, amennyiben a képviselő-testület által ezekre jóváhagyott éves költségvetési keret nem haladja meg a 20 millió Ft-ot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képviselő-testület által jóváhagyott éves költségvetési kereten belül a mezőgazdasági utak, hidak-átereszek, árkok rendbetétele;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turistautak kialakításával, fenntartásával kapcsolatos feladatok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vízgazdálkodási célú költségek felhasználása a képviselő-testület által jóváhagyott éves költségvetési kereten belül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környezetvédelemre fordítandó pénzeszközök felhasználása a képviselő-testület által jóváhagyott éves költségvetési kereten belül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településfejlesztéssel, településrendezéssel kapcsolatos döntések</w:t>
      </w:r>
    </w:p>
    <w:p w:rsidR="007D149D" w:rsidRDefault="007D149D" w:rsidP="00C5275A"/>
    <w:p w:rsidR="007D149D" w:rsidRDefault="007D149D" w:rsidP="00C5275A">
      <w:r>
        <w:rPr>
          <w:b/>
        </w:rPr>
        <w:t>Javaslattételi jogköre van</w:t>
      </w:r>
      <w:r>
        <w:t>: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meghatározza és elfogadásra javasolja a testületnek a közbeszerzési terveket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közbeszerzési eljárás keretében a beérkezett pályázatok értékelése, javaslattétel a döntéshozó részére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a község közlekedésének helyzete, forgalomrendje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helyi utak, kerékpárutak, járdák fenntartása, felújítása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rendezési tervvel kapcsolatos ügyek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szabályozási tervvel kapcsolatos ügyek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csapadékvízelvezetéssel és vízrendezéssel kapcsolatos feladatok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turisztikai pályázatok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a község kommunális ellátásának helyzete</w:t>
      </w:r>
    </w:p>
    <w:p w:rsidR="007D149D" w:rsidRDefault="007D149D" w:rsidP="00C5275A">
      <w:pPr>
        <w:widowControl/>
        <w:numPr>
          <w:ilvl w:val="0"/>
          <w:numId w:val="16"/>
        </w:numPr>
        <w:tabs>
          <w:tab w:val="clear" w:pos="360"/>
        </w:tabs>
        <w:ind w:left="709" w:hanging="283"/>
        <w:jc w:val="both"/>
      </w:pPr>
      <w:r>
        <w:t>területfejlesztéssel kapcsolatos társulások létrehozása</w:t>
      </w:r>
    </w:p>
    <w:p w:rsidR="007D149D" w:rsidRDefault="007D149D" w:rsidP="00C5275A">
      <w:pPr>
        <w:jc w:val="both"/>
      </w:pPr>
      <w:r>
        <w:t xml:space="preserve">           falutakarítás megszervezése, lebonyolítása</w:t>
      </w:r>
    </w:p>
    <w:p w:rsidR="007D149D" w:rsidRDefault="007D149D" w:rsidP="00C5275A">
      <w:pPr>
        <w:jc w:val="both"/>
      </w:pPr>
      <w:r>
        <w:t xml:space="preserve">            utak, terek, közterületek elnevezése</w:t>
      </w:r>
    </w:p>
    <w:p w:rsidR="007D149D" w:rsidRDefault="007D149D" w:rsidP="00C5275A">
      <w:pPr>
        <w:jc w:val="both"/>
      </w:pPr>
      <w:r>
        <w:t xml:space="preserve">            helyi vállalkozókkal történő kapcsolattartás</w:t>
      </w:r>
    </w:p>
    <w:p w:rsidR="007D149D" w:rsidRPr="00A1783E" w:rsidRDefault="007D149D" w:rsidP="00C5275A">
      <w:pPr>
        <w:jc w:val="both"/>
      </w:pPr>
      <w:r>
        <w:t xml:space="preserve">            idegenforgalmi koncepció</w:t>
      </w:r>
    </w:p>
    <w:p w:rsidR="007D149D" w:rsidRDefault="007D149D" w:rsidP="00C5275A">
      <w:pPr>
        <w:ind w:left="426"/>
        <w:jc w:val="both"/>
        <w:rPr>
          <w:color w:val="FF0000"/>
        </w:rPr>
      </w:pPr>
    </w:p>
    <w:p w:rsidR="007D149D" w:rsidRPr="00D82246" w:rsidRDefault="007D149D" w:rsidP="00C5275A">
      <w:pPr>
        <w:ind w:left="426"/>
        <w:jc w:val="both"/>
        <w:rPr>
          <w:color w:val="FF0000"/>
        </w:rPr>
      </w:pPr>
      <w:r>
        <w:rPr>
          <w:color w:val="FF0000"/>
        </w:rPr>
        <w:br w:type="page"/>
      </w:r>
    </w:p>
    <w:p w:rsidR="007D149D" w:rsidRPr="008D63F2" w:rsidRDefault="007D149D" w:rsidP="00C5275A">
      <w:pPr>
        <w:jc w:val="both"/>
        <w:rPr>
          <w:b/>
          <w:iCs/>
          <w:smallCaps/>
          <w:color w:val="000000"/>
          <w:sz w:val="26"/>
          <w:szCs w:val="26"/>
        </w:rPr>
      </w:pPr>
      <w:r w:rsidRPr="008D63F2">
        <w:rPr>
          <w:bCs/>
          <w:iCs/>
          <w:smallCaps/>
          <w:color w:val="000000"/>
          <w:sz w:val="26"/>
          <w:szCs w:val="26"/>
        </w:rPr>
        <w:t xml:space="preserve">                                                                           </w:t>
      </w:r>
      <w:r w:rsidRPr="008D63F2">
        <w:rPr>
          <w:b/>
          <w:iCs/>
          <w:smallCaps/>
          <w:color w:val="000000"/>
          <w:sz w:val="26"/>
          <w:szCs w:val="26"/>
        </w:rPr>
        <w:t>R</w:t>
      </w:r>
      <w:r>
        <w:rPr>
          <w:b/>
          <w:iCs/>
          <w:smallCaps/>
          <w:color w:val="000000"/>
          <w:sz w:val="26"/>
          <w:szCs w:val="26"/>
        </w:rPr>
        <w:t>e</w:t>
      </w:r>
      <w:r w:rsidRPr="008D63F2">
        <w:rPr>
          <w:b/>
          <w:iCs/>
          <w:smallCaps/>
          <w:color w:val="000000"/>
          <w:sz w:val="26"/>
          <w:szCs w:val="26"/>
        </w:rPr>
        <w:t>kreációs és Szociális Bizottság</w:t>
      </w:r>
    </w:p>
    <w:p w:rsidR="007D149D" w:rsidRPr="008D63F2" w:rsidRDefault="007D149D" w:rsidP="00C5275A">
      <w:pPr>
        <w:jc w:val="both"/>
        <w:rPr>
          <w:bCs/>
          <w:iCs/>
          <w:smallCaps/>
          <w:color w:val="000000"/>
          <w:sz w:val="26"/>
          <w:szCs w:val="26"/>
        </w:rPr>
      </w:pPr>
    </w:p>
    <w:p w:rsidR="007D149D" w:rsidRPr="00A1783E" w:rsidRDefault="007D149D" w:rsidP="001E60F5">
      <w:pPr>
        <w:jc w:val="center"/>
        <w:rPr>
          <w:color w:val="000000"/>
        </w:rPr>
      </w:pPr>
    </w:p>
    <w:p w:rsidR="007D149D" w:rsidRPr="00D27393" w:rsidRDefault="007D149D" w:rsidP="001E60F5">
      <w:pPr>
        <w:rPr>
          <w:b/>
          <w:u w:val="single"/>
        </w:rPr>
      </w:pPr>
      <w:r w:rsidRPr="00D27393">
        <w:rPr>
          <w:b/>
          <w:u w:val="single"/>
        </w:rPr>
        <w:t>Javaslattételi jogköre van:</w:t>
      </w:r>
    </w:p>
    <w:p w:rsidR="007D149D" w:rsidRDefault="007D149D" w:rsidP="001E60F5">
      <w:pPr>
        <w:rPr>
          <w:rFonts w:ascii="Tahoma" w:hAnsi="Tahoma" w:cs="Tahoma"/>
        </w:rPr>
      </w:pPr>
    </w:p>
    <w:p w:rsidR="007D149D" w:rsidRDefault="007D149D" w:rsidP="001E60F5">
      <w:pPr>
        <w:widowControl/>
        <w:numPr>
          <w:ilvl w:val="3"/>
          <w:numId w:val="18"/>
        </w:numPr>
        <w:tabs>
          <w:tab w:val="clear" w:pos="2520"/>
        </w:tabs>
        <w:ind w:left="180" w:hanging="180"/>
      </w:pPr>
      <w:r>
        <w:t>szabadidős tevékenységek megszerezése</w:t>
      </w:r>
    </w:p>
    <w:p w:rsidR="007D149D" w:rsidRDefault="007D149D" w:rsidP="001E60F5">
      <w:pPr>
        <w:widowControl/>
        <w:numPr>
          <w:ilvl w:val="3"/>
          <w:numId w:val="18"/>
        </w:numPr>
        <w:tabs>
          <w:tab w:val="clear" w:pos="2520"/>
        </w:tabs>
        <w:ind w:left="180" w:hanging="180"/>
      </w:pPr>
      <w:r>
        <w:t>egészségtudatos életmód</w:t>
      </w:r>
    </w:p>
    <w:p w:rsidR="007D149D" w:rsidRDefault="007D149D" w:rsidP="001E60F5">
      <w:pPr>
        <w:widowControl/>
        <w:numPr>
          <w:ilvl w:val="3"/>
          <w:numId w:val="18"/>
        </w:numPr>
        <w:tabs>
          <w:tab w:val="clear" w:pos="2520"/>
        </w:tabs>
        <w:ind w:left="180" w:hanging="180"/>
      </w:pPr>
      <w:r>
        <w:t>sport</w:t>
      </w:r>
    </w:p>
    <w:p w:rsidR="007D149D" w:rsidRDefault="007D149D" w:rsidP="001E60F5">
      <w:pPr>
        <w:widowControl/>
        <w:numPr>
          <w:ilvl w:val="3"/>
          <w:numId w:val="18"/>
        </w:numPr>
        <w:tabs>
          <w:tab w:val="clear" w:pos="2520"/>
        </w:tabs>
        <w:ind w:left="180" w:hanging="180"/>
      </w:pPr>
      <w:r>
        <w:t>környezettudatosság</w:t>
      </w:r>
    </w:p>
    <w:p w:rsidR="007D149D" w:rsidRDefault="007D149D" w:rsidP="001E60F5">
      <w:pPr>
        <w:widowControl/>
        <w:numPr>
          <w:ilvl w:val="3"/>
          <w:numId w:val="18"/>
        </w:numPr>
        <w:tabs>
          <w:tab w:val="clear" w:pos="2520"/>
        </w:tabs>
        <w:ind w:left="180" w:hanging="180"/>
      </w:pPr>
      <w:r>
        <w:t>zöld stratégiák kidolgozása</w:t>
      </w:r>
    </w:p>
    <w:p w:rsidR="007D149D" w:rsidRDefault="007D149D" w:rsidP="001E60F5">
      <w:pPr>
        <w:widowControl/>
        <w:numPr>
          <w:ilvl w:val="3"/>
          <w:numId w:val="18"/>
        </w:numPr>
        <w:tabs>
          <w:tab w:val="clear" w:pos="2520"/>
        </w:tabs>
        <w:ind w:left="180" w:hanging="180"/>
      </w:pPr>
      <w:r>
        <w:t>civil szervezetek összefogása</w:t>
      </w:r>
    </w:p>
    <w:p w:rsidR="007D149D" w:rsidRDefault="007D149D" w:rsidP="001E60F5">
      <w:pPr>
        <w:widowControl/>
        <w:numPr>
          <w:ilvl w:val="3"/>
          <w:numId w:val="18"/>
        </w:numPr>
        <w:tabs>
          <w:tab w:val="clear" w:pos="2520"/>
        </w:tabs>
        <w:ind w:left="180" w:hanging="180"/>
      </w:pPr>
      <w:r>
        <w:t>hagyományőrzés</w:t>
      </w:r>
    </w:p>
    <w:p w:rsidR="007D149D" w:rsidRDefault="007D149D" w:rsidP="001E60F5">
      <w:pPr>
        <w:widowControl/>
        <w:numPr>
          <w:ilvl w:val="3"/>
          <w:numId w:val="18"/>
        </w:numPr>
        <w:tabs>
          <w:tab w:val="clear" w:pos="2520"/>
        </w:tabs>
        <w:ind w:left="180" w:hanging="180"/>
      </w:pPr>
      <w:r>
        <w:t>szociális feladatok összefogása (idős korúak, ifjúság)</w:t>
      </w:r>
    </w:p>
    <w:p w:rsidR="007D149D" w:rsidRDefault="007D149D" w:rsidP="001E60F5">
      <w:pPr>
        <w:widowControl/>
        <w:numPr>
          <w:ilvl w:val="3"/>
          <w:numId w:val="18"/>
        </w:numPr>
        <w:tabs>
          <w:tab w:val="clear" w:pos="2520"/>
        </w:tabs>
        <w:ind w:left="180" w:hanging="180"/>
      </w:pPr>
      <w:r>
        <w:t>aktív turizmus</w:t>
      </w:r>
    </w:p>
    <w:p w:rsidR="007D149D" w:rsidRDefault="007D149D" w:rsidP="00D47006">
      <w:pPr>
        <w:widowControl/>
      </w:pPr>
      <w:r>
        <w:t>10.ökoturisztika</w:t>
      </w:r>
    </w:p>
    <w:p w:rsidR="007D149D" w:rsidRDefault="007D149D" w:rsidP="001E60F5"/>
    <w:p w:rsidR="007D149D" w:rsidRDefault="007D149D" w:rsidP="001E60F5"/>
    <w:sectPr w:rsidR="007D149D" w:rsidSect="00AB15B2">
      <w:footerReference w:type="even" r:id="rId7"/>
      <w:footerReference w:type="default" r:id="rId8"/>
      <w:pgSz w:w="11907" w:h="16840"/>
      <w:pgMar w:top="851" w:right="851" w:bottom="1134" w:left="1418" w:header="1134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49D" w:rsidRDefault="007D149D">
      <w:r>
        <w:separator/>
      </w:r>
    </w:p>
  </w:endnote>
  <w:endnote w:type="continuationSeparator" w:id="0">
    <w:p w:rsidR="007D149D" w:rsidRDefault="007D1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9D" w:rsidRDefault="007D149D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149D" w:rsidRDefault="007D149D" w:rsidP="00E64C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9D" w:rsidRDefault="007D149D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D149D" w:rsidRDefault="007D149D" w:rsidP="00E64C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49D" w:rsidRDefault="007D149D">
      <w:r>
        <w:separator/>
      </w:r>
    </w:p>
  </w:footnote>
  <w:footnote w:type="continuationSeparator" w:id="0">
    <w:p w:rsidR="007D149D" w:rsidRDefault="007D1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56D"/>
    <w:rsid w:val="00043E33"/>
    <w:rsid w:val="00046910"/>
    <w:rsid w:val="00053402"/>
    <w:rsid w:val="00093158"/>
    <w:rsid w:val="000B0222"/>
    <w:rsid w:val="0012037F"/>
    <w:rsid w:val="00120AF0"/>
    <w:rsid w:val="00125820"/>
    <w:rsid w:val="00135B3A"/>
    <w:rsid w:val="00136975"/>
    <w:rsid w:val="001662D6"/>
    <w:rsid w:val="0017077A"/>
    <w:rsid w:val="00173C8D"/>
    <w:rsid w:val="001963C8"/>
    <w:rsid w:val="001B0FF4"/>
    <w:rsid w:val="001B12B5"/>
    <w:rsid w:val="001B34C6"/>
    <w:rsid w:val="001B4F00"/>
    <w:rsid w:val="001D6736"/>
    <w:rsid w:val="001E1E82"/>
    <w:rsid w:val="001E60F5"/>
    <w:rsid w:val="00200705"/>
    <w:rsid w:val="00205611"/>
    <w:rsid w:val="00234CB9"/>
    <w:rsid w:val="002368A4"/>
    <w:rsid w:val="00242323"/>
    <w:rsid w:val="00246FDD"/>
    <w:rsid w:val="0025747E"/>
    <w:rsid w:val="002654F9"/>
    <w:rsid w:val="00276512"/>
    <w:rsid w:val="002A5BA6"/>
    <w:rsid w:val="002A7D23"/>
    <w:rsid w:val="002F42E6"/>
    <w:rsid w:val="00336052"/>
    <w:rsid w:val="00336C3B"/>
    <w:rsid w:val="0036688C"/>
    <w:rsid w:val="003734F0"/>
    <w:rsid w:val="003822B1"/>
    <w:rsid w:val="00394E69"/>
    <w:rsid w:val="003A278F"/>
    <w:rsid w:val="003F0BC8"/>
    <w:rsid w:val="00477625"/>
    <w:rsid w:val="00496C0D"/>
    <w:rsid w:val="004A6738"/>
    <w:rsid w:val="00502B06"/>
    <w:rsid w:val="0056770C"/>
    <w:rsid w:val="005729CE"/>
    <w:rsid w:val="00590D54"/>
    <w:rsid w:val="00591B4F"/>
    <w:rsid w:val="005945C9"/>
    <w:rsid w:val="00597D90"/>
    <w:rsid w:val="005B6351"/>
    <w:rsid w:val="005D0BD1"/>
    <w:rsid w:val="005D6D70"/>
    <w:rsid w:val="005E2C8A"/>
    <w:rsid w:val="005F45BB"/>
    <w:rsid w:val="0061321C"/>
    <w:rsid w:val="00617C59"/>
    <w:rsid w:val="00622059"/>
    <w:rsid w:val="00626016"/>
    <w:rsid w:val="00635EB1"/>
    <w:rsid w:val="006678EB"/>
    <w:rsid w:val="006700B7"/>
    <w:rsid w:val="00684059"/>
    <w:rsid w:val="00690460"/>
    <w:rsid w:val="006A2114"/>
    <w:rsid w:val="006B635E"/>
    <w:rsid w:val="006C080C"/>
    <w:rsid w:val="007250CD"/>
    <w:rsid w:val="00727A10"/>
    <w:rsid w:val="00742178"/>
    <w:rsid w:val="00762F2E"/>
    <w:rsid w:val="00777129"/>
    <w:rsid w:val="0078082F"/>
    <w:rsid w:val="007834C5"/>
    <w:rsid w:val="00785B7A"/>
    <w:rsid w:val="00793ACD"/>
    <w:rsid w:val="007A7DEE"/>
    <w:rsid w:val="007C7133"/>
    <w:rsid w:val="007D149D"/>
    <w:rsid w:val="007D3960"/>
    <w:rsid w:val="00801331"/>
    <w:rsid w:val="00813592"/>
    <w:rsid w:val="00830305"/>
    <w:rsid w:val="0085656D"/>
    <w:rsid w:val="00861B58"/>
    <w:rsid w:val="00867DD3"/>
    <w:rsid w:val="0088128D"/>
    <w:rsid w:val="008952FC"/>
    <w:rsid w:val="008D5897"/>
    <w:rsid w:val="008D63F2"/>
    <w:rsid w:val="00902D94"/>
    <w:rsid w:val="00967C93"/>
    <w:rsid w:val="00983898"/>
    <w:rsid w:val="009A7B35"/>
    <w:rsid w:val="009D2341"/>
    <w:rsid w:val="009D282D"/>
    <w:rsid w:val="00A04336"/>
    <w:rsid w:val="00A1783E"/>
    <w:rsid w:val="00A320E8"/>
    <w:rsid w:val="00A3534D"/>
    <w:rsid w:val="00A41AE4"/>
    <w:rsid w:val="00A6332B"/>
    <w:rsid w:val="00A7125C"/>
    <w:rsid w:val="00A743C4"/>
    <w:rsid w:val="00A828C8"/>
    <w:rsid w:val="00AB15B2"/>
    <w:rsid w:val="00AD7334"/>
    <w:rsid w:val="00AE2622"/>
    <w:rsid w:val="00AF3334"/>
    <w:rsid w:val="00B31AF0"/>
    <w:rsid w:val="00B32620"/>
    <w:rsid w:val="00B4712D"/>
    <w:rsid w:val="00B47144"/>
    <w:rsid w:val="00B57B1C"/>
    <w:rsid w:val="00B831C0"/>
    <w:rsid w:val="00C0554A"/>
    <w:rsid w:val="00C25A54"/>
    <w:rsid w:val="00C50AB7"/>
    <w:rsid w:val="00C5275A"/>
    <w:rsid w:val="00C76E9D"/>
    <w:rsid w:val="00C77523"/>
    <w:rsid w:val="00C84EE8"/>
    <w:rsid w:val="00C85811"/>
    <w:rsid w:val="00CA082D"/>
    <w:rsid w:val="00CB0E4C"/>
    <w:rsid w:val="00CB7449"/>
    <w:rsid w:val="00CC12E3"/>
    <w:rsid w:val="00CD5E4D"/>
    <w:rsid w:val="00CD6A33"/>
    <w:rsid w:val="00CE2A96"/>
    <w:rsid w:val="00CF4CC1"/>
    <w:rsid w:val="00D057A3"/>
    <w:rsid w:val="00D1492D"/>
    <w:rsid w:val="00D24B3B"/>
    <w:rsid w:val="00D27393"/>
    <w:rsid w:val="00D430C9"/>
    <w:rsid w:val="00D47006"/>
    <w:rsid w:val="00D470FA"/>
    <w:rsid w:val="00D57FA0"/>
    <w:rsid w:val="00D82246"/>
    <w:rsid w:val="00D84159"/>
    <w:rsid w:val="00D93434"/>
    <w:rsid w:val="00DA4390"/>
    <w:rsid w:val="00DF41DC"/>
    <w:rsid w:val="00E244CE"/>
    <w:rsid w:val="00E61134"/>
    <w:rsid w:val="00E62506"/>
    <w:rsid w:val="00E64C29"/>
    <w:rsid w:val="00E755A7"/>
    <w:rsid w:val="00E7690C"/>
    <w:rsid w:val="00EA44DE"/>
    <w:rsid w:val="00ED4147"/>
    <w:rsid w:val="00EE2094"/>
    <w:rsid w:val="00F151AC"/>
    <w:rsid w:val="00F20DEC"/>
    <w:rsid w:val="00F36260"/>
    <w:rsid w:val="00F40B66"/>
    <w:rsid w:val="00F47740"/>
    <w:rsid w:val="00F74B7D"/>
    <w:rsid w:val="00F76363"/>
    <w:rsid w:val="00F8677A"/>
    <w:rsid w:val="00F918E2"/>
    <w:rsid w:val="00FA7751"/>
    <w:rsid w:val="00FC5E63"/>
    <w:rsid w:val="00FD213C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2D9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E2A96"/>
  </w:style>
  <w:style w:type="paragraph" w:customStyle="1" w:styleId="TableParagraph">
    <w:name w:val="Table Paragraph"/>
    <w:basedOn w:val="Normal"/>
    <w:uiPriority w:val="99"/>
    <w:rsid w:val="00CE2A96"/>
  </w:style>
  <w:style w:type="paragraph" w:styleId="Footer">
    <w:name w:val="footer"/>
    <w:basedOn w:val="Normal"/>
    <w:link w:val="Footer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32B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E64C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alWeb">
    <w:name w:val="Normal (Web)"/>
    <w:basedOn w:val="Norma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99"/>
    <w:qFormat/>
    <w:locked/>
    <w:rsid w:val="00C5275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914</Words>
  <Characters>6313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anett</cp:lastModifiedBy>
  <cp:revision>5</cp:revision>
  <cp:lastPrinted>2020-01-29T08:34:00Z</cp:lastPrinted>
  <dcterms:created xsi:type="dcterms:W3CDTF">2020-01-29T08:38:00Z</dcterms:created>
  <dcterms:modified xsi:type="dcterms:W3CDTF">2020-01-29T08:43:00Z</dcterms:modified>
</cp:coreProperties>
</file>