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1213" w:rsidRDefault="00D91213" w:rsidP="00D91213">
      <w:pPr>
        <w:jc w:val="center"/>
        <w:rPr>
          <w:b/>
          <w:sz w:val="24"/>
        </w:rPr>
      </w:pPr>
      <w:r>
        <w:rPr>
          <w:b/>
          <w:sz w:val="24"/>
        </w:rPr>
        <w:t>Rum község Képviselő Testületének 4/2005. (VI.16.) számú rendelete</w:t>
      </w:r>
    </w:p>
    <w:p w:rsidR="00D91213" w:rsidRDefault="00D91213" w:rsidP="00D91213">
      <w:pPr>
        <w:pStyle w:val="Cmsor4"/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>Rum község Szabályozási Tervének jóváhagyásáról, valamint</w:t>
      </w:r>
    </w:p>
    <w:p w:rsidR="00D91213" w:rsidRDefault="00D91213" w:rsidP="00D91213">
      <w:pPr>
        <w:jc w:val="center"/>
        <w:rPr>
          <w:b/>
          <w:sz w:val="24"/>
        </w:rPr>
      </w:pPr>
      <w:r>
        <w:rPr>
          <w:b/>
          <w:sz w:val="24"/>
        </w:rPr>
        <w:t>Helyi Építési Szabályzatáról</w:t>
      </w:r>
    </w:p>
    <w:p w:rsidR="002B5C1D" w:rsidRDefault="007D1981" w:rsidP="00D91213">
      <w:pPr>
        <w:pStyle w:val="Cm"/>
        <w:rPr>
          <w:bCs/>
          <w:i/>
          <w:sz w:val="24"/>
          <w:szCs w:val="24"/>
        </w:rPr>
      </w:pPr>
      <w:r w:rsidRPr="007D1981">
        <w:rPr>
          <w:bCs/>
          <w:i/>
          <w:sz w:val="24"/>
          <w:szCs w:val="24"/>
        </w:rPr>
        <w:t>(</w:t>
      </w:r>
      <w:r w:rsidR="00D91213" w:rsidRPr="007D1981">
        <w:rPr>
          <w:bCs/>
          <w:i/>
          <w:sz w:val="24"/>
          <w:szCs w:val="24"/>
        </w:rPr>
        <w:t>egységes szerkezetben a 9/2013. (V. 23.)</w:t>
      </w:r>
      <w:r w:rsidR="002B5C1D">
        <w:rPr>
          <w:bCs/>
          <w:i/>
          <w:sz w:val="24"/>
          <w:szCs w:val="24"/>
        </w:rPr>
        <w:t>,</w:t>
      </w:r>
      <w:r w:rsidRPr="007D1981">
        <w:rPr>
          <w:bCs/>
          <w:i/>
          <w:sz w:val="24"/>
          <w:szCs w:val="24"/>
        </w:rPr>
        <w:t xml:space="preserve"> 5/2016.(IV. 1.) </w:t>
      </w:r>
      <w:r w:rsidR="002B5C1D">
        <w:rPr>
          <w:bCs/>
          <w:i/>
          <w:sz w:val="24"/>
          <w:szCs w:val="24"/>
        </w:rPr>
        <w:t xml:space="preserve">és 15/2016. (XII. 1.) </w:t>
      </w:r>
    </w:p>
    <w:p w:rsidR="00D91213" w:rsidRPr="007D1981" w:rsidRDefault="00D91213" w:rsidP="00D91213">
      <w:pPr>
        <w:pStyle w:val="Cm"/>
        <w:rPr>
          <w:bCs/>
          <w:i/>
          <w:sz w:val="24"/>
          <w:szCs w:val="24"/>
        </w:rPr>
      </w:pPr>
      <w:bookmarkStart w:id="0" w:name="_GoBack"/>
      <w:bookmarkEnd w:id="0"/>
      <w:r w:rsidRPr="007D1981">
        <w:rPr>
          <w:bCs/>
          <w:i/>
          <w:sz w:val="24"/>
          <w:szCs w:val="24"/>
        </w:rPr>
        <w:t>önkormányzati rendelete</w:t>
      </w:r>
      <w:r w:rsidR="007D1981" w:rsidRPr="007D1981">
        <w:rPr>
          <w:bCs/>
          <w:i/>
          <w:sz w:val="24"/>
          <w:szCs w:val="24"/>
        </w:rPr>
        <w:t>kke</w:t>
      </w:r>
      <w:r w:rsidRPr="007D1981">
        <w:rPr>
          <w:bCs/>
          <w:i/>
          <w:sz w:val="24"/>
          <w:szCs w:val="24"/>
        </w:rPr>
        <w:t>l</w:t>
      </w:r>
      <w:r w:rsidR="007D1981" w:rsidRPr="007D1981">
        <w:rPr>
          <w:bCs/>
          <w:i/>
          <w:sz w:val="24"/>
          <w:szCs w:val="24"/>
        </w:rPr>
        <w:t>)</w:t>
      </w:r>
    </w:p>
    <w:p w:rsidR="00D91213" w:rsidRDefault="00D91213" w:rsidP="00D91213">
      <w:pPr>
        <w:jc w:val="center"/>
        <w:rPr>
          <w:b/>
          <w:sz w:val="24"/>
        </w:rPr>
      </w:pPr>
    </w:p>
    <w:p w:rsidR="00D91213" w:rsidRDefault="00D91213" w:rsidP="00D91213">
      <w:pPr>
        <w:jc w:val="center"/>
        <w:rPr>
          <w:b/>
          <w:sz w:val="24"/>
        </w:rPr>
      </w:pPr>
    </w:p>
    <w:p w:rsidR="00D91213" w:rsidRDefault="00D91213" w:rsidP="00D91213">
      <w:pPr>
        <w:jc w:val="both"/>
        <w:rPr>
          <w:sz w:val="24"/>
        </w:rPr>
      </w:pPr>
      <w:r>
        <w:rPr>
          <w:sz w:val="24"/>
        </w:rPr>
        <w:t>Rum község Képviselő Testülete az épített környezet alakításáról és védelméről szóló 1997. évi LXXVIII. törvény 7.§ (3) bekezdés c./ pontjában és a 13.§ (1) bekezdésében, valamint a helyi önkormányzatokról szóló, módosított 1990. évi LXV. törvény 16.§ (1) bekezdésében biztosított feladat és hatáskörében eljárva, továbbá az Országos Településrendezési és Építési Követelményekről (a továbbiakban: OTÉK) szóló 253/1997.(XII.20.) Kormányrendelet 4.§ (3) bekezdésében biztosított felhatalmazás alapján az alábbi rendeletet alkotja:</w:t>
      </w:r>
    </w:p>
    <w:p w:rsidR="00D91213" w:rsidRDefault="00D91213" w:rsidP="00D91213">
      <w:pPr>
        <w:jc w:val="both"/>
        <w:rPr>
          <w:sz w:val="24"/>
        </w:rPr>
      </w:pPr>
    </w:p>
    <w:p w:rsidR="00D91213" w:rsidRDefault="00D91213" w:rsidP="00D91213">
      <w:pPr>
        <w:jc w:val="center"/>
        <w:rPr>
          <w:b/>
          <w:sz w:val="24"/>
        </w:rPr>
      </w:pPr>
      <w:r>
        <w:rPr>
          <w:b/>
          <w:sz w:val="24"/>
        </w:rPr>
        <w:t>I. Fejezet</w:t>
      </w:r>
    </w:p>
    <w:p w:rsidR="00D91213" w:rsidRDefault="00D91213" w:rsidP="00D91213">
      <w:pPr>
        <w:jc w:val="center"/>
        <w:rPr>
          <w:b/>
          <w:sz w:val="24"/>
        </w:rPr>
      </w:pPr>
    </w:p>
    <w:p w:rsidR="00D91213" w:rsidRDefault="00D91213" w:rsidP="00D91213">
      <w:pPr>
        <w:jc w:val="center"/>
        <w:rPr>
          <w:b/>
          <w:sz w:val="28"/>
        </w:rPr>
      </w:pPr>
      <w:r>
        <w:rPr>
          <w:b/>
          <w:sz w:val="28"/>
        </w:rPr>
        <w:t>1.§</w:t>
      </w:r>
    </w:p>
    <w:p w:rsidR="00D91213" w:rsidRDefault="00D91213" w:rsidP="00D91213">
      <w:pPr>
        <w:jc w:val="center"/>
        <w:rPr>
          <w:b/>
          <w:sz w:val="24"/>
        </w:rPr>
      </w:pPr>
    </w:p>
    <w:p w:rsidR="00D91213" w:rsidRDefault="00D91213" w:rsidP="00D91213">
      <w:pPr>
        <w:jc w:val="both"/>
        <w:rPr>
          <w:sz w:val="24"/>
        </w:rPr>
      </w:pPr>
      <w:r>
        <w:rPr>
          <w:sz w:val="24"/>
        </w:rPr>
        <w:t>A Képviselő Testület ezen rendeletben Rum Község Helyi Építési Szabályzatát (továbbiakban: szabályzat), mellékleteivel, valamint a Belterület Szabályozási Tervlapját és a Külterület Szabályozási tervlapját (továbbiakban. szabályozási tervek) közzéteszi és kötelező alkalmazását elrendeli.</w:t>
      </w:r>
    </w:p>
    <w:p w:rsidR="00D91213" w:rsidRDefault="00D91213" w:rsidP="00D91213">
      <w:pPr>
        <w:jc w:val="both"/>
        <w:rPr>
          <w:sz w:val="24"/>
        </w:rPr>
      </w:pPr>
    </w:p>
    <w:p w:rsidR="00D91213" w:rsidRDefault="00D91213" w:rsidP="00D91213">
      <w:pPr>
        <w:jc w:val="center"/>
        <w:rPr>
          <w:b/>
          <w:sz w:val="28"/>
        </w:rPr>
      </w:pPr>
      <w:r>
        <w:rPr>
          <w:b/>
          <w:sz w:val="28"/>
        </w:rPr>
        <w:t>2.§</w:t>
      </w:r>
    </w:p>
    <w:p w:rsidR="00D91213" w:rsidRDefault="00D91213" w:rsidP="00D91213">
      <w:pPr>
        <w:jc w:val="center"/>
        <w:rPr>
          <w:b/>
          <w:sz w:val="24"/>
        </w:rPr>
      </w:pPr>
    </w:p>
    <w:p w:rsidR="00D91213" w:rsidRDefault="00D91213" w:rsidP="00D91213">
      <w:pPr>
        <w:jc w:val="center"/>
        <w:rPr>
          <w:b/>
          <w:sz w:val="24"/>
        </w:rPr>
      </w:pPr>
    </w:p>
    <w:p w:rsidR="00D91213" w:rsidRDefault="00D91213" w:rsidP="00D91213">
      <w:pPr>
        <w:ind w:left="426" w:hanging="426"/>
        <w:jc w:val="both"/>
        <w:rPr>
          <w:sz w:val="24"/>
        </w:rPr>
      </w:pPr>
      <w:r>
        <w:rPr>
          <w:sz w:val="24"/>
        </w:rPr>
        <w:t xml:space="preserve">(1)  </w:t>
      </w:r>
      <w:r w:rsidR="008B7CC6">
        <w:rPr>
          <w:rStyle w:val="Lbjegyzet-hivatkozs"/>
          <w:sz w:val="24"/>
        </w:rPr>
        <w:footnoteReference w:id="1"/>
      </w:r>
    </w:p>
    <w:p w:rsidR="00D91213" w:rsidRDefault="008B7CC6" w:rsidP="00D91213">
      <w:pPr>
        <w:numPr>
          <w:ilvl w:val="0"/>
          <w:numId w:val="1"/>
        </w:numPr>
        <w:jc w:val="both"/>
        <w:rPr>
          <w:sz w:val="24"/>
        </w:rPr>
      </w:pPr>
      <w:r>
        <w:rPr>
          <w:rStyle w:val="Lbjegyzet-hivatkozs"/>
          <w:sz w:val="24"/>
        </w:rPr>
        <w:footnoteReference w:id="2"/>
      </w:r>
    </w:p>
    <w:p w:rsidR="00D91213" w:rsidRPr="008B7CC6" w:rsidRDefault="008B7CC6" w:rsidP="008B7CC6">
      <w:pPr>
        <w:pStyle w:val="Listaszerbekezds"/>
        <w:numPr>
          <w:ilvl w:val="0"/>
          <w:numId w:val="1"/>
        </w:numPr>
        <w:jc w:val="both"/>
        <w:rPr>
          <w:sz w:val="24"/>
        </w:rPr>
      </w:pPr>
      <w:r>
        <w:rPr>
          <w:rStyle w:val="Lbjegyzet-hivatkozs"/>
          <w:sz w:val="24"/>
        </w:rPr>
        <w:footnoteReference w:id="3"/>
      </w:r>
    </w:p>
    <w:p w:rsidR="00D91213" w:rsidRDefault="00D91213" w:rsidP="00D91213">
      <w:pPr>
        <w:jc w:val="both"/>
        <w:rPr>
          <w:sz w:val="24"/>
        </w:rPr>
      </w:pPr>
    </w:p>
    <w:p w:rsidR="00D91213" w:rsidRDefault="00D91213" w:rsidP="00D91213">
      <w:pPr>
        <w:jc w:val="both"/>
        <w:rPr>
          <w:sz w:val="24"/>
        </w:rPr>
      </w:pPr>
      <w:r>
        <w:rPr>
          <w:b/>
          <w:sz w:val="24"/>
        </w:rPr>
        <w:t>A község területének tagolása jogalkalmazási szempontból:</w:t>
      </w:r>
    </w:p>
    <w:p w:rsidR="00D91213" w:rsidRDefault="00D91213" w:rsidP="00D91213">
      <w:pPr>
        <w:ind w:left="426" w:hanging="426"/>
        <w:jc w:val="both"/>
        <w:rPr>
          <w:sz w:val="24"/>
        </w:rPr>
      </w:pPr>
      <w:r>
        <w:rPr>
          <w:sz w:val="24"/>
        </w:rPr>
        <w:t>(4)  A község területe jogalkalmazási szempontból belterületre és külterületre van felosztva, a bel- és külterület jelenlegi és tervezett határát a szabályozási tervek tartalmazzák. A belterületbe vonandó földrészletek helyrajzi számait az 1. sz. melléklet tartalmazza.</w:t>
      </w:r>
    </w:p>
    <w:p w:rsidR="00D91213" w:rsidRDefault="00D91213" w:rsidP="00D91213">
      <w:pPr>
        <w:jc w:val="both"/>
        <w:rPr>
          <w:sz w:val="24"/>
        </w:rPr>
      </w:pPr>
    </w:p>
    <w:p w:rsidR="00D91213" w:rsidRDefault="00D91213" w:rsidP="00D91213">
      <w:pPr>
        <w:pStyle w:val="Cmsor4"/>
        <w:spacing w:before="0" w:after="0"/>
      </w:pPr>
      <w:r>
        <w:t>Szabályozási elemek</w:t>
      </w:r>
    </w:p>
    <w:p w:rsidR="00D91213" w:rsidRDefault="00D91213" w:rsidP="00D91213">
      <w:pPr>
        <w:jc w:val="center"/>
        <w:rPr>
          <w:b/>
          <w:sz w:val="24"/>
        </w:rPr>
      </w:pPr>
    </w:p>
    <w:p w:rsidR="00D91213" w:rsidRDefault="00D91213" w:rsidP="00D91213">
      <w:pPr>
        <w:jc w:val="center"/>
        <w:rPr>
          <w:sz w:val="28"/>
        </w:rPr>
      </w:pPr>
      <w:r>
        <w:rPr>
          <w:b/>
          <w:sz w:val="28"/>
        </w:rPr>
        <w:t>3.§</w:t>
      </w:r>
      <w:r>
        <w:rPr>
          <w:sz w:val="28"/>
        </w:rPr>
        <w:t xml:space="preserve"> </w:t>
      </w:r>
    </w:p>
    <w:p w:rsidR="00D91213" w:rsidRDefault="00D91213" w:rsidP="00D91213">
      <w:pPr>
        <w:jc w:val="center"/>
        <w:rPr>
          <w:sz w:val="24"/>
        </w:rPr>
      </w:pPr>
    </w:p>
    <w:p w:rsidR="00D91213" w:rsidRDefault="00D91213" w:rsidP="00D91213">
      <w:pPr>
        <w:jc w:val="center"/>
        <w:rPr>
          <w:sz w:val="24"/>
        </w:rPr>
      </w:pPr>
    </w:p>
    <w:p w:rsidR="00D91213" w:rsidRDefault="00D91213" w:rsidP="00D91213">
      <w:pPr>
        <w:jc w:val="both"/>
        <w:rPr>
          <w:sz w:val="24"/>
        </w:rPr>
      </w:pPr>
      <w:r>
        <w:rPr>
          <w:sz w:val="24"/>
        </w:rPr>
        <w:t>(1) A Szabályozási Terven kötelezőnek kell tekinteni és meg kell tartani:</w:t>
      </w:r>
    </w:p>
    <w:p w:rsidR="00D91213" w:rsidRDefault="00D91213" w:rsidP="00D91213">
      <w:pPr>
        <w:ind w:left="708" w:firstLine="708"/>
        <w:jc w:val="both"/>
        <w:rPr>
          <w:sz w:val="24"/>
        </w:rPr>
      </w:pPr>
      <w:r>
        <w:rPr>
          <w:sz w:val="24"/>
        </w:rPr>
        <w:t>a)  belterület és külterület határát</w:t>
      </w:r>
    </w:p>
    <w:p w:rsidR="00D91213" w:rsidRDefault="00D91213" w:rsidP="00D91213">
      <w:pPr>
        <w:ind w:left="708" w:firstLine="708"/>
        <w:jc w:val="both"/>
        <w:rPr>
          <w:sz w:val="24"/>
        </w:rPr>
      </w:pPr>
      <w:r>
        <w:rPr>
          <w:sz w:val="24"/>
        </w:rPr>
        <w:t>b)  a közterületet nem közterülettől elválasztó vonalat (szabályozási vonal)</w:t>
      </w:r>
    </w:p>
    <w:p w:rsidR="00D91213" w:rsidRDefault="00D91213" w:rsidP="00D91213">
      <w:pPr>
        <w:ind w:left="708" w:firstLine="708"/>
        <w:jc w:val="both"/>
        <w:rPr>
          <w:sz w:val="24"/>
        </w:rPr>
      </w:pPr>
      <w:r>
        <w:rPr>
          <w:sz w:val="24"/>
        </w:rPr>
        <w:lastRenderedPageBreak/>
        <w:t>c)  a beépítésre szánt és beépítésre nem szánt területek elválasztó vonalat</w:t>
      </w:r>
    </w:p>
    <w:p w:rsidR="00D91213" w:rsidRDefault="00D91213" w:rsidP="00D91213">
      <w:pPr>
        <w:ind w:left="708" w:firstLine="708"/>
        <w:jc w:val="both"/>
        <w:rPr>
          <w:sz w:val="24"/>
        </w:rPr>
      </w:pPr>
      <w:r>
        <w:rPr>
          <w:sz w:val="24"/>
        </w:rPr>
        <w:t>d)  az övezeti jellemzőket</w:t>
      </w:r>
    </w:p>
    <w:p w:rsidR="00D91213" w:rsidRDefault="00D91213" w:rsidP="00D91213">
      <w:pPr>
        <w:ind w:left="708" w:firstLine="708"/>
        <w:jc w:val="both"/>
        <w:rPr>
          <w:sz w:val="24"/>
        </w:rPr>
      </w:pPr>
      <w:r>
        <w:rPr>
          <w:sz w:val="24"/>
        </w:rPr>
        <w:t xml:space="preserve">e)  a kötelező építési vonalat </w:t>
      </w:r>
    </w:p>
    <w:p w:rsidR="00D91213" w:rsidRDefault="00D91213" w:rsidP="00343847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területfelhasználási módok határát</w:t>
      </w:r>
    </w:p>
    <w:p w:rsidR="00D91213" w:rsidRDefault="00D91213" w:rsidP="00343847">
      <w:pPr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>beültetési kötelezettséget jelölő vonalat.</w:t>
      </w:r>
    </w:p>
    <w:p w:rsidR="00D91213" w:rsidRDefault="00D91213" w:rsidP="00D91213">
      <w:pPr>
        <w:jc w:val="both"/>
        <w:rPr>
          <w:sz w:val="24"/>
        </w:rPr>
      </w:pPr>
      <w:r>
        <w:rPr>
          <w:sz w:val="24"/>
        </w:rPr>
        <w:t>(2) A Szabályozási Terven irányadónak kell tekinteni:</w:t>
      </w:r>
    </w:p>
    <w:p w:rsidR="00D91213" w:rsidRDefault="00D91213" w:rsidP="00343847">
      <w:pPr>
        <w:numPr>
          <w:ilvl w:val="0"/>
          <w:numId w:val="4"/>
        </w:numPr>
        <w:jc w:val="both"/>
        <w:rPr>
          <w:sz w:val="24"/>
        </w:rPr>
      </w:pPr>
      <w:r>
        <w:rPr>
          <w:sz w:val="24"/>
        </w:rPr>
        <w:t>telekhatárokat.</w:t>
      </w:r>
    </w:p>
    <w:p w:rsidR="00D91213" w:rsidRDefault="00D91213" w:rsidP="00D91213">
      <w:pPr>
        <w:ind w:left="426" w:hanging="426"/>
        <w:jc w:val="both"/>
        <w:rPr>
          <w:sz w:val="24"/>
        </w:rPr>
      </w:pPr>
      <w:r>
        <w:rPr>
          <w:sz w:val="24"/>
        </w:rPr>
        <w:t>Az (1) bekezdés a), c), f) pontjában felsorolt elemek csak a Településszerkezeti Terv és Szabályozási Terv együttes módosításával, a b), d), e), g) pontokba felsorolt elemek csak a Szabályozási Terv módosításával változtathatók meg.</w:t>
      </w:r>
    </w:p>
    <w:p w:rsidR="00D91213" w:rsidRDefault="00D91213" w:rsidP="00D91213">
      <w:pPr>
        <w:ind w:left="426" w:hanging="426"/>
        <w:jc w:val="both"/>
        <w:rPr>
          <w:sz w:val="24"/>
        </w:rPr>
      </w:pPr>
      <w:r>
        <w:rPr>
          <w:sz w:val="24"/>
        </w:rPr>
        <w:t>(3) Ahol a terv új szabályozási vonalat nem jelöl ott, a meglévő közterülethatárát szabályozási vonalnak kell tekinteni és meg kell tartani.</w:t>
      </w:r>
    </w:p>
    <w:p w:rsidR="00D91213" w:rsidRDefault="00D91213" w:rsidP="00D91213">
      <w:pPr>
        <w:jc w:val="both"/>
        <w:rPr>
          <w:sz w:val="24"/>
        </w:rPr>
      </w:pPr>
    </w:p>
    <w:p w:rsidR="00D91213" w:rsidRDefault="00D91213" w:rsidP="00D91213">
      <w:pPr>
        <w:jc w:val="center"/>
        <w:rPr>
          <w:b/>
          <w:sz w:val="24"/>
        </w:rPr>
      </w:pPr>
      <w:r>
        <w:rPr>
          <w:rFonts w:ascii="Arial" w:hAnsi="Arial"/>
          <w:b/>
          <w:sz w:val="24"/>
        </w:rPr>
        <w:t>Területfelhasználás</w:t>
      </w:r>
    </w:p>
    <w:p w:rsidR="00D91213" w:rsidRDefault="00D91213" w:rsidP="00D91213">
      <w:pPr>
        <w:jc w:val="center"/>
        <w:rPr>
          <w:b/>
          <w:sz w:val="24"/>
        </w:rPr>
      </w:pPr>
    </w:p>
    <w:p w:rsidR="00D91213" w:rsidRDefault="00D91213" w:rsidP="00D91213">
      <w:pPr>
        <w:jc w:val="center"/>
        <w:rPr>
          <w:b/>
          <w:sz w:val="28"/>
        </w:rPr>
      </w:pPr>
      <w:r>
        <w:rPr>
          <w:b/>
          <w:sz w:val="28"/>
        </w:rPr>
        <w:t xml:space="preserve">4.§ </w:t>
      </w:r>
    </w:p>
    <w:p w:rsidR="00D91213" w:rsidRDefault="00D91213" w:rsidP="00D91213">
      <w:pPr>
        <w:jc w:val="center"/>
        <w:rPr>
          <w:b/>
          <w:sz w:val="24"/>
        </w:rPr>
      </w:pPr>
    </w:p>
    <w:p w:rsidR="00D91213" w:rsidRDefault="00D91213" w:rsidP="00D91213">
      <w:pPr>
        <w:jc w:val="both"/>
        <w:rPr>
          <w:sz w:val="24"/>
        </w:rPr>
      </w:pPr>
      <w:r>
        <w:rPr>
          <w:sz w:val="24"/>
        </w:rPr>
        <w:t>A község területének tagolása Szabályozási Terv szerint:</w:t>
      </w:r>
    </w:p>
    <w:p w:rsidR="00D91213" w:rsidRDefault="00D91213" w:rsidP="00D91213">
      <w:pPr>
        <w:ind w:left="426" w:hanging="426"/>
        <w:jc w:val="both"/>
        <w:rPr>
          <w:sz w:val="24"/>
        </w:rPr>
      </w:pPr>
      <w:r>
        <w:rPr>
          <w:sz w:val="24"/>
        </w:rPr>
        <w:t>(1)</w:t>
      </w:r>
      <w:r w:rsidR="008B7CC6">
        <w:rPr>
          <w:sz w:val="24"/>
        </w:rPr>
        <w:t xml:space="preserve"> </w:t>
      </w:r>
      <w:r w:rsidR="008B7CC6">
        <w:rPr>
          <w:rStyle w:val="Lbjegyzet-hivatkozs"/>
          <w:sz w:val="24"/>
        </w:rPr>
        <w:footnoteReference w:id="4"/>
      </w:r>
    </w:p>
    <w:p w:rsidR="00D91213" w:rsidRPr="00C70C1C" w:rsidRDefault="00D91213" w:rsidP="00D91213">
      <w:pPr>
        <w:jc w:val="both"/>
        <w:rPr>
          <w:sz w:val="24"/>
          <w:szCs w:val="24"/>
        </w:rPr>
      </w:pPr>
      <w:r w:rsidRPr="00C70C1C">
        <w:rPr>
          <w:sz w:val="24"/>
          <w:szCs w:val="24"/>
        </w:rPr>
        <w:t>(2)</w:t>
      </w:r>
      <w:r>
        <w:rPr>
          <w:rStyle w:val="Lbjegyzet-hivatkozs"/>
          <w:szCs w:val="24"/>
        </w:rPr>
        <w:footnoteReference w:id="5"/>
      </w:r>
      <w:r w:rsidRPr="00C70C1C">
        <w:rPr>
          <w:sz w:val="24"/>
          <w:szCs w:val="24"/>
        </w:rPr>
        <w:t xml:space="preserve"> Az igazgatási terület</w:t>
      </w:r>
    </w:p>
    <w:p w:rsidR="00D91213" w:rsidRPr="00C70C1C" w:rsidRDefault="00D91213" w:rsidP="00D91213">
      <w:pPr>
        <w:ind w:left="426"/>
        <w:jc w:val="both"/>
        <w:rPr>
          <w:sz w:val="24"/>
          <w:szCs w:val="24"/>
        </w:rPr>
      </w:pPr>
      <w:r w:rsidRPr="00C70C1C">
        <w:rPr>
          <w:sz w:val="24"/>
          <w:szCs w:val="24"/>
        </w:rPr>
        <w:t>a) beépítésre szánt területeit az építéshasználatuk általános jellege, valamint sajátos építéshasználatuk szerint:</w:t>
      </w:r>
    </w:p>
    <w:p w:rsidR="00D91213" w:rsidRPr="00C70C1C" w:rsidRDefault="00D91213" w:rsidP="00D91213">
      <w:pPr>
        <w:ind w:firstLine="709"/>
        <w:jc w:val="both"/>
        <w:rPr>
          <w:sz w:val="24"/>
          <w:szCs w:val="24"/>
        </w:rPr>
      </w:pPr>
      <w:r w:rsidRPr="00C70C1C">
        <w:rPr>
          <w:sz w:val="24"/>
          <w:szCs w:val="24"/>
        </w:rPr>
        <w:t>1. lakóterület:</w:t>
      </w:r>
    </w:p>
    <w:p w:rsidR="00D91213" w:rsidRPr="00C70C1C" w:rsidRDefault="00D91213" w:rsidP="00D91213">
      <w:pPr>
        <w:ind w:left="708" w:firstLine="708"/>
        <w:jc w:val="both"/>
        <w:rPr>
          <w:sz w:val="24"/>
          <w:szCs w:val="24"/>
        </w:rPr>
      </w:pPr>
      <w:r w:rsidRPr="00C70C1C">
        <w:rPr>
          <w:sz w:val="24"/>
          <w:szCs w:val="24"/>
        </w:rPr>
        <w:t>1.1 kertvárosias</w:t>
      </w:r>
      <w:r w:rsidRPr="00C70C1C">
        <w:rPr>
          <w:sz w:val="24"/>
          <w:szCs w:val="24"/>
        </w:rPr>
        <w:tab/>
      </w:r>
      <w:r w:rsidRPr="00C70C1C">
        <w:rPr>
          <w:sz w:val="24"/>
          <w:szCs w:val="24"/>
        </w:rPr>
        <w:tab/>
      </w:r>
      <w:r w:rsidRPr="00C70C1C">
        <w:rPr>
          <w:sz w:val="24"/>
          <w:szCs w:val="24"/>
        </w:rPr>
        <w:tab/>
      </w:r>
      <w:r w:rsidRPr="00C70C1C">
        <w:rPr>
          <w:sz w:val="24"/>
          <w:szCs w:val="24"/>
        </w:rPr>
        <w:tab/>
      </w:r>
      <w:r w:rsidRPr="00C70C1C">
        <w:rPr>
          <w:sz w:val="24"/>
          <w:szCs w:val="24"/>
        </w:rPr>
        <w:tab/>
      </w:r>
      <w:r w:rsidRPr="00C70C1C">
        <w:rPr>
          <w:sz w:val="24"/>
          <w:szCs w:val="24"/>
        </w:rPr>
        <w:tab/>
      </w:r>
      <w:proofErr w:type="spellStart"/>
      <w:r w:rsidRPr="00C70C1C">
        <w:rPr>
          <w:b/>
          <w:sz w:val="24"/>
          <w:szCs w:val="24"/>
        </w:rPr>
        <w:t>Lke</w:t>
      </w:r>
      <w:proofErr w:type="spellEnd"/>
      <w:r w:rsidRPr="00C70C1C">
        <w:rPr>
          <w:sz w:val="24"/>
          <w:szCs w:val="24"/>
        </w:rPr>
        <w:t xml:space="preserve"> jelű</w:t>
      </w:r>
    </w:p>
    <w:p w:rsidR="00D91213" w:rsidRPr="00C70C1C" w:rsidRDefault="00D91213" w:rsidP="00D91213">
      <w:pPr>
        <w:ind w:left="708" w:firstLine="708"/>
        <w:jc w:val="both"/>
        <w:rPr>
          <w:sz w:val="24"/>
          <w:szCs w:val="24"/>
        </w:rPr>
      </w:pPr>
      <w:r w:rsidRPr="00C70C1C">
        <w:rPr>
          <w:sz w:val="24"/>
          <w:szCs w:val="24"/>
        </w:rPr>
        <w:t>1.2 falusias</w:t>
      </w:r>
      <w:r w:rsidRPr="00C70C1C">
        <w:rPr>
          <w:sz w:val="24"/>
          <w:szCs w:val="24"/>
        </w:rPr>
        <w:tab/>
      </w:r>
      <w:r w:rsidRPr="00C70C1C">
        <w:rPr>
          <w:sz w:val="24"/>
          <w:szCs w:val="24"/>
        </w:rPr>
        <w:tab/>
      </w:r>
      <w:r w:rsidRPr="00C70C1C">
        <w:rPr>
          <w:sz w:val="24"/>
          <w:szCs w:val="24"/>
        </w:rPr>
        <w:tab/>
      </w:r>
      <w:r w:rsidRPr="00C70C1C">
        <w:rPr>
          <w:sz w:val="24"/>
          <w:szCs w:val="24"/>
        </w:rPr>
        <w:tab/>
      </w:r>
      <w:r w:rsidRPr="00C70C1C">
        <w:rPr>
          <w:sz w:val="24"/>
          <w:szCs w:val="24"/>
        </w:rPr>
        <w:tab/>
      </w:r>
      <w:r w:rsidRPr="00C70C1C">
        <w:rPr>
          <w:sz w:val="24"/>
          <w:szCs w:val="24"/>
        </w:rPr>
        <w:tab/>
      </w:r>
      <w:r w:rsidRPr="00C70C1C">
        <w:rPr>
          <w:sz w:val="24"/>
          <w:szCs w:val="24"/>
        </w:rPr>
        <w:tab/>
      </w:r>
      <w:proofErr w:type="spellStart"/>
      <w:r w:rsidRPr="00C70C1C">
        <w:rPr>
          <w:b/>
          <w:sz w:val="24"/>
          <w:szCs w:val="24"/>
        </w:rPr>
        <w:t>Lf</w:t>
      </w:r>
      <w:proofErr w:type="spellEnd"/>
      <w:r w:rsidRPr="00C70C1C">
        <w:rPr>
          <w:sz w:val="24"/>
          <w:szCs w:val="24"/>
        </w:rPr>
        <w:t xml:space="preserve"> jelű</w:t>
      </w:r>
      <w:r w:rsidRPr="00C70C1C">
        <w:rPr>
          <w:sz w:val="24"/>
          <w:szCs w:val="24"/>
        </w:rPr>
        <w:tab/>
      </w:r>
    </w:p>
    <w:p w:rsidR="00D91213" w:rsidRPr="00C70C1C" w:rsidRDefault="00D91213" w:rsidP="00D91213">
      <w:pPr>
        <w:ind w:firstLine="709"/>
        <w:jc w:val="both"/>
        <w:rPr>
          <w:sz w:val="24"/>
          <w:szCs w:val="24"/>
        </w:rPr>
      </w:pPr>
      <w:r w:rsidRPr="00C70C1C">
        <w:rPr>
          <w:sz w:val="24"/>
          <w:szCs w:val="24"/>
        </w:rPr>
        <w:t>2. vegyes terület</w:t>
      </w:r>
      <w:r w:rsidRPr="00C70C1C">
        <w:rPr>
          <w:sz w:val="24"/>
          <w:szCs w:val="24"/>
        </w:rPr>
        <w:tab/>
      </w:r>
    </w:p>
    <w:p w:rsidR="00D91213" w:rsidRPr="00C70C1C" w:rsidRDefault="00D91213" w:rsidP="00D91213">
      <w:pPr>
        <w:ind w:left="708" w:firstLine="708"/>
        <w:jc w:val="both"/>
        <w:rPr>
          <w:sz w:val="24"/>
          <w:szCs w:val="24"/>
        </w:rPr>
      </w:pPr>
      <w:r w:rsidRPr="00C70C1C">
        <w:rPr>
          <w:sz w:val="24"/>
          <w:szCs w:val="24"/>
        </w:rPr>
        <w:t>2.1. településközponti vegyes</w:t>
      </w:r>
      <w:r w:rsidRPr="00C70C1C">
        <w:rPr>
          <w:sz w:val="24"/>
          <w:szCs w:val="24"/>
        </w:rPr>
        <w:tab/>
      </w:r>
      <w:r w:rsidRPr="00C70C1C">
        <w:rPr>
          <w:sz w:val="24"/>
          <w:szCs w:val="24"/>
        </w:rPr>
        <w:tab/>
      </w:r>
      <w:r w:rsidRPr="00C70C1C">
        <w:rPr>
          <w:sz w:val="24"/>
          <w:szCs w:val="24"/>
        </w:rPr>
        <w:tab/>
      </w:r>
      <w:r w:rsidRPr="00C70C1C">
        <w:rPr>
          <w:sz w:val="24"/>
          <w:szCs w:val="24"/>
        </w:rPr>
        <w:tab/>
      </w:r>
      <w:proofErr w:type="spellStart"/>
      <w:r w:rsidRPr="00C70C1C">
        <w:rPr>
          <w:b/>
          <w:sz w:val="24"/>
          <w:szCs w:val="24"/>
        </w:rPr>
        <w:t>Vt</w:t>
      </w:r>
      <w:proofErr w:type="spellEnd"/>
      <w:r w:rsidRPr="00C70C1C">
        <w:rPr>
          <w:sz w:val="24"/>
          <w:szCs w:val="24"/>
        </w:rPr>
        <w:t xml:space="preserve"> jelű</w:t>
      </w:r>
    </w:p>
    <w:p w:rsidR="00D91213" w:rsidRPr="00C70C1C" w:rsidRDefault="00D91213" w:rsidP="00D91213">
      <w:pPr>
        <w:ind w:firstLine="709"/>
        <w:jc w:val="both"/>
        <w:rPr>
          <w:sz w:val="24"/>
          <w:szCs w:val="24"/>
        </w:rPr>
      </w:pPr>
      <w:r w:rsidRPr="00C70C1C">
        <w:rPr>
          <w:sz w:val="24"/>
          <w:szCs w:val="24"/>
        </w:rPr>
        <w:t>3. gazdasági terület</w:t>
      </w:r>
      <w:r w:rsidRPr="00C70C1C">
        <w:rPr>
          <w:sz w:val="24"/>
          <w:szCs w:val="24"/>
        </w:rPr>
        <w:tab/>
      </w:r>
    </w:p>
    <w:p w:rsidR="00D91213" w:rsidRPr="00C70C1C" w:rsidRDefault="00D91213" w:rsidP="00D91213">
      <w:pPr>
        <w:ind w:left="708" w:firstLine="708"/>
        <w:jc w:val="both"/>
        <w:rPr>
          <w:sz w:val="24"/>
          <w:szCs w:val="24"/>
        </w:rPr>
      </w:pPr>
      <w:r w:rsidRPr="00C70C1C">
        <w:rPr>
          <w:sz w:val="24"/>
          <w:szCs w:val="24"/>
        </w:rPr>
        <w:t>3.1. kereskedelmi, szolgáltató</w:t>
      </w:r>
      <w:r w:rsidRPr="00C70C1C">
        <w:rPr>
          <w:sz w:val="24"/>
          <w:szCs w:val="24"/>
        </w:rPr>
        <w:tab/>
      </w:r>
      <w:r w:rsidRPr="00C70C1C">
        <w:rPr>
          <w:sz w:val="24"/>
          <w:szCs w:val="24"/>
        </w:rPr>
        <w:tab/>
      </w:r>
      <w:r w:rsidRPr="00C70C1C">
        <w:rPr>
          <w:sz w:val="24"/>
          <w:szCs w:val="24"/>
        </w:rPr>
        <w:tab/>
      </w:r>
      <w:r w:rsidRPr="00C70C1C">
        <w:rPr>
          <w:sz w:val="24"/>
          <w:szCs w:val="24"/>
        </w:rPr>
        <w:tab/>
      </w:r>
      <w:proofErr w:type="spellStart"/>
      <w:r w:rsidRPr="00C70C1C">
        <w:rPr>
          <w:b/>
          <w:sz w:val="24"/>
          <w:szCs w:val="24"/>
        </w:rPr>
        <w:t>Gksz</w:t>
      </w:r>
      <w:proofErr w:type="spellEnd"/>
      <w:r w:rsidRPr="00C70C1C">
        <w:rPr>
          <w:sz w:val="24"/>
          <w:szCs w:val="24"/>
        </w:rPr>
        <w:t xml:space="preserve"> jelű</w:t>
      </w:r>
    </w:p>
    <w:p w:rsidR="00D91213" w:rsidRPr="00C70C1C" w:rsidRDefault="00D91213" w:rsidP="00D91213">
      <w:pPr>
        <w:ind w:left="708" w:firstLine="708"/>
        <w:jc w:val="both"/>
        <w:rPr>
          <w:sz w:val="24"/>
          <w:szCs w:val="24"/>
        </w:rPr>
      </w:pPr>
      <w:r w:rsidRPr="00C70C1C">
        <w:rPr>
          <w:sz w:val="24"/>
          <w:szCs w:val="24"/>
        </w:rPr>
        <w:t>3.2. ipari</w:t>
      </w:r>
      <w:r w:rsidRPr="00C70C1C">
        <w:rPr>
          <w:sz w:val="24"/>
          <w:szCs w:val="24"/>
        </w:rPr>
        <w:tab/>
      </w:r>
      <w:r w:rsidRPr="00C70C1C">
        <w:rPr>
          <w:sz w:val="24"/>
          <w:szCs w:val="24"/>
        </w:rPr>
        <w:tab/>
      </w:r>
      <w:r w:rsidRPr="00C70C1C">
        <w:rPr>
          <w:sz w:val="24"/>
          <w:szCs w:val="24"/>
        </w:rPr>
        <w:tab/>
      </w:r>
      <w:r w:rsidRPr="00C70C1C">
        <w:rPr>
          <w:sz w:val="24"/>
          <w:szCs w:val="24"/>
        </w:rPr>
        <w:tab/>
      </w:r>
      <w:r w:rsidRPr="00C70C1C">
        <w:rPr>
          <w:sz w:val="24"/>
          <w:szCs w:val="24"/>
        </w:rPr>
        <w:tab/>
      </w:r>
      <w:r w:rsidRPr="00C70C1C">
        <w:rPr>
          <w:sz w:val="24"/>
          <w:szCs w:val="24"/>
        </w:rPr>
        <w:tab/>
      </w:r>
      <w:r w:rsidRPr="00C70C1C">
        <w:rPr>
          <w:sz w:val="24"/>
          <w:szCs w:val="24"/>
        </w:rPr>
        <w:tab/>
      </w:r>
      <w:proofErr w:type="spellStart"/>
      <w:r w:rsidRPr="00C70C1C">
        <w:rPr>
          <w:b/>
          <w:sz w:val="24"/>
          <w:szCs w:val="24"/>
        </w:rPr>
        <w:t>Gip</w:t>
      </w:r>
      <w:proofErr w:type="spellEnd"/>
      <w:r w:rsidRPr="00C70C1C">
        <w:rPr>
          <w:sz w:val="24"/>
          <w:szCs w:val="24"/>
        </w:rPr>
        <w:t xml:space="preserve"> jelű</w:t>
      </w:r>
    </w:p>
    <w:p w:rsidR="00D91213" w:rsidRPr="00C70C1C" w:rsidRDefault="00D91213" w:rsidP="00D91213">
      <w:pPr>
        <w:ind w:firstLine="709"/>
        <w:jc w:val="both"/>
        <w:rPr>
          <w:sz w:val="24"/>
          <w:szCs w:val="24"/>
        </w:rPr>
      </w:pPr>
      <w:r w:rsidRPr="00C70C1C">
        <w:rPr>
          <w:sz w:val="24"/>
          <w:szCs w:val="24"/>
        </w:rPr>
        <w:t>4. üdülő terület</w:t>
      </w:r>
      <w:r w:rsidRPr="00C70C1C">
        <w:rPr>
          <w:sz w:val="24"/>
          <w:szCs w:val="24"/>
        </w:rPr>
        <w:tab/>
      </w:r>
    </w:p>
    <w:p w:rsidR="00D91213" w:rsidRPr="00C70C1C" w:rsidRDefault="00D91213" w:rsidP="00D91213">
      <w:pPr>
        <w:ind w:left="708" w:firstLine="708"/>
        <w:jc w:val="both"/>
        <w:rPr>
          <w:sz w:val="24"/>
          <w:szCs w:val="24"/>
        </w:rPr>
      </w:pPr>
      <w:r w:rsidRPr="00C70C1C">
        <w:rPr>
          <w:sz w:val="24"/>
          <w:szCs w:val="24"/>
        </w:rPr>
        <w:t>4.1. hétvégiházas üdülő</w:t>
      </w:r>
      <w:r w:rsidRPr="00C70C1C">
        <w:rPr>
          <w:sz w:val="24"/>
          <w:szCs w:val="24"/>
        </w:rPr>
        <w:tab/>
      </w:r>
      <w:r w:rsidRPr="00C70C1C">
        <w:rPr>
          <w:sz w:val="24"/>
          <w:szCs w:val="24"/>
        </w:rPr>
        <w:tab/>
      </w:r>
      <w:r w:rsidRPr="00C70C1C">
        <w:rPr>
          <w:sz w:val="24"/>
          <w:szCs w:val="24"/>
        </w:rPr>
        <w:tab/>
      </w:r>
      <w:r w:rsidRPr="00C70C1C">
        <w:rPr>
          <w:sz w:val="24"/>
          <w:szCs w:val="24"/>
        </w:rPr>
        <w:tab/>
      </w:r>
      <w:r w:rsidRPr="00C70C1C">
        <w:rPr>
          <w:sz w:val="24"/>
          <w:szCs w:val="24"/>
        </w:rPr>
        <w:tab/>
      </w:r>
      <w:proofErr w:type="spellStart"/>
      <w:r w:rsidRPr="00C70C1C">
        <w:rPr>
          <w:b/>
          <w:sz w:val="24"/>
          <w:szCs w:val="24"/>
        </w:rPr>
        <w:t>Üh</w:t>
      </w:r>
      <w:proofErr w:type="spellEnd"/>
      <w:r w:rsidRPr="00C70C1C">
        <w:rPr>
          <w:sz w:val="24"/>
          <w:szCs w:val="24"/>
        </w:rPr>
        <w:t xml:space="preserve"> jelű</w:t>
      </w:r>
    </w:p>
    <w:p w:rsidR="00D91213" w:rsidRPr="00C70C1C" w:rsidRDefault="00D91213" w:rsidP="00D91213">
      <w:pPr>
        <w:ind w:firstLine="708"/>
        <w:jc w:val="both"/>
        <w:rPr>
          <w:sz w:val="24"/>
          <w:szCs w:val="24"/>
        </w:rPr>
      </w:pPr>
      <w:r w:rsidRPr="00C70C1C">
        <w:rPr>
          <w:sz w:val="24"/>
          <w:szCs w:val="24"/>
        </w:rPr>
        <w:t>5. különleges terület</w:t>
      </w:r>
      <w:r w:rsidRPr="00C70C1C">
        <w:rPr>
          <w:sz w:val="24"/>
          <w:szCs w:val="24"/>
        </w:rPr>
        <w:tab/>
      </w:r>
      <w:r w:rsidRPr="00C70C1C">
        <w:rPr>
          <w:sz w:val="24"/>
          <w:szCs w:val="24"/>
        </w:rPr>
        <w:tab/>
      </w:r>
      <w:r w:rsidRPr="00C70C1C">
        <w:rPr>
          <w:sz w:val="24"/>
          <w:szCs w:val="24"/>
        </w:rPr>
        <w:tab/>
      </w:r>
      <w:r w:rsidRPr="00C70C1C">
        <w:rPr>
          <w:sz w:val="24"/>
          <w:szCs w:val="24"/>
        </w:rPr>
        <w:tab/>
      </w:r>
      <w:r w:rsidRPr="00C70C1C">
        <w:rPr>
          <w:sz w:val="24"/>
          <w:szCs w:val="24"/>
        </w:rPr>
        <w:tab/>
      </w:r>
      <w:r w:rsidRPr="00C70C1C">
        <w:rPr>
          <w:sz w:val="24"/>
          <w:szCs w:val="24"/>
        </w:rPr>
        <w:tab/>
        <w:t xml:space="preserve">    </w:t>
      </w:r>
    </w:p>
    <w:p w:rsidR="00D91213" w:rsidRPr="00C70C1C" w:rsidRDefault="00D91213" w:rsidP="00D91213">
      <w:pPr>
        <w:ind w:firstLine="1418"/>
        <w:jc w:val="both"/>
        <w:rPr>
          <w:sz w:val="24"/>
          <w:szCs w:val="24"/>
        </w:rPr>
      </w:pPr>
      <w:r w:rsidRPr="00C70C1C">
        <w:rPr>
          <w:sz w:val="24"/>
          <w:szCs w:val="24"/>
        </w:rPr>
        <w:t>5.1. kastély</w:t>
      </w:r>
      <w:r w:rsidRPr="00C70C1C">
        <w:rPr>
          <w:sz w:val="24"/>
          <w:szCs w:val="24"/>
        </w:rPr>
        <w:tab/>
      </w:r>
      <w:r w:rsidRPr="00C70C1C">
        <w:rPr>
          <w:sz w:val="24"/>
          <w:szCs w:val="24"/>
        </w:rPr>
        <w:tab/>
      </w:r>
      <w:r w:rsidRPr="00C70C1C">
        <w:rPr>
          <w:sz w:val="24"/>
          <w:szCs w:val="24"/>
        </w:rPr>
        <w:tab/>
      </w:r>
      <w:r w:rsidRPr="00C70C1C">
        <w:rPr>
          <w:sz w:val="24"/>
          <w:szCs w:val="24"/>
        </w:rPr>
        <w:tab/>
      </w:r>
      <w:r w:rsidRPr="00C70C1C">
        <w:rPr>
          <w:sz w:val="24"/>
          <w:szCs w:val="24"/>
        </w:rPr>
        <w:tab/>
      </w:r>
      <w:r w:rsidRPr="00C70C1C">
        <w:rPr>
          <w:sz w:val="24"/>
          <w:szCs w:val="24"/>
        </w:rPr>
        <w:tab/>
      </w:r>
      <w:r w:rsidRPr="00C70C1C">
        <w:rPr>
          <w:sz w:val="24"/>
          <w:szCs w:val="24"/>
        </w:rPr>
        <w:tab/>
      </w:r>
      <w:r w:rsidRPr="00C70C1C">
        <w:rPr>
          <w:b/>
          <w:sz w:val="24"/>
          <w:szCs w:val="24"/>
        </w:rPr>
        <w:t>KK</w:t>
      </w:r>
      <w:r w:rsidRPr="00C70C1C">
        <w:rPr>
          <w:sz w:val="24"/>
          <w:szCs w:val="24"/>
        </w:rPr>
        <w:t xml:space="preserve"> jelű</w:t>
      </w:r>
    </w:p>
    <w:p w:rsidR="00D91213" w:rsidRPr="00C70C1C" w:rsidRDefault="00D91213" w:rsidP="00D91213">
      <w:pPr>
        <w:ind w:firstLine="1418"/>
        <w:jc w:val="both"/>
        <w:rPr>
          <w:sz w:val="24"/>
          <w:szCs w:val="24"/>
        </w:rPr>
      </w:pPr>
      <w:r w:rsidRPr="00C70C1C">
        <w:rPr>
          <w:sz w:val="24"/>
          <w:szCs w:val="24"/>
        </w:rPr>
        <w:t>5.2. temető</w:t>
      </w:r>
      <w:r w:rsidRPr="00C70C1C">
        <w:rPr>
          <w:sz w:val="24"/>
          <w:szCs w:val="24"/>
        </w:rPr>
        <w:tab/>
      </w:r>
      <w:r w:rsidRPr="00C70C1C">
        <w:rPr>
          <w:sz w:val="24"/>
          <w:szCs w:val="24"/>
        </w:rPr>
        <w:tab/>
      </w:r>
      <w:r w:rsidRPr="00C70C1C">
        <w:rPr>
          <w:sz w:val="24"/>
          <w:szCs w:val="24"/>
        </w:rPr>
        <w:tab/>
      </w:r>
      <w:r w:rsidRPr="00C70C1C">
        <w:rPr>
          <w:sz w:val="24"/>
          <w:szCs w:val="24"/>
        </w:rPr>
        <w:tab/>
      </w:r>
      <w:r w:rsidRPr="00C70C1C">
        <w:rPr>
          <w:sz w:val="24"/>
          <w:szCs w:val="24"/>
        </w:rPr>
        <w:tab/>
      </w:r>
      <w:r w:rsidRPr="00C70C1C">
        <w:rPr>
          <w:sz w:val="24"/>
          <w:szCs w:val="24"/>
        </w:rPr>
        <w:tab/>
        <w:t xml:space="preserve">           </w:t>
      </w:r>
      <w:r w:rsidRPr="00C70C1C">
        <w:rPr>
          <w:b/>
          <w:sz w:val="24"/>
          <w:szCs w:val="24"/>
        </w:rPr>
        <w:t>K-T</w:t>
      </w:r>
      <w:r w:rsidRPr="00C70C1C">
        <w:rPr>
          <w:sz w:val="24"/>
          <w:szCs w:val="24"/>
        </w:rPr>
        <w:t xml:space="preserve"> jelű</w:t>
      </w:r>
    </w:p>
    <w:p w:rsidR="00D91213" w:rsidRPr="00C70C1C" w:rsidRDefault="00D91213" w:rsidP="00D91213">
      <w:pPr>
        <w:ind w:firstLine="1418"/>
        <w:jc w:val="both"/>
        <w:rPr>
          <w:sz w:val="24"/>
          <w:szCs w:val="24"/>
        </w:rPr>
      </w:pPr>
      <w:r w:rsidRPr="00C70C1C">
        <w:rPr>
          <w:sz w:val="24"/>
          <w:szCs w:val="24"/>
        </w:rPr>
        <w:t>5.3. sport</w:t>
      </w:r>
      <w:r w:rsidRPr="00C70C1C">
        <w:rPr>
          <w:sz w:val="24"/>
          <w:szCs w:val="24"/>
        </w:rPr>
        <w:tab/>
      </w:r>
      <w:r w:rsidRPr="00C70C1C">
        <w:rPr>
          <w:sz w:val="24"/>
          <w:szCs w:val="24"/>
        </w:rPr>
        <w:tab/>
      </w:r>
      <w:r w:rsidRPr="00C70C1C">
        <w:rPr>
          <w:sz w:val="24"/>
          <w:szCs w:val="24"/>
        </w:rPr>
        <w:tab/>
      </w:r>
      <w:r w:rsidRPr="00C70C1C">
        <w:rPr>
          <w:sz w:val="24"/>
          <w:szCs w:val="24"/>
        </w:rPr>
        <w:tab/>
      </w:r>
      <w:r w:rsidRPr="00C70C1C">
        <w:rPr>
          <w:sz w:val="24"/>
          <w:szCs w:val="24"/>
        </w:rPr>
        <w:tab/>
      </w:r>
      <w:r w:rsidRPr="00C70C1C">
        <w:rPr>
          <w:sz w:val="24"/>
          <w:szCs w:val="24"/>
        </w:rPr>
        <w:tab/>
      </w:r>
      <w:r w:rsidRPr="00C70C1C">
        <w:rPr>
          <w:sz w:val="24"/>
          <w:szCs w:val="24"/>
        </w:rPr>
        <w:tab/>
      </w:r>
      <w:r w:rsidRPr="00C70C1C">
        <w:rPr>
          <w:b/>
          <w:sz w:val="24"/>
          <w:szCs w:val="24"/>
        </w:rPr>
        <w:t>K-S</w:t>
      </w:r>
      <w:r w:rsidRPr="00C70C1C">
        <w:rPr>
          <w:sz w:val="24"/>
          <w:szCs w:val="24"/>
        </w:rPr>
        <w:t xml:space="preserve"> jelű</w:t>
      </w:r>
    </w:p>
    <w:p w:rsidR="00D91213" w:rsidRPr="00C70C1C" w:rsidRDefault="00D91213" w:rsidP="00D91213">
      <w:pPr>
        <w:ind w:firstLine="1418"/>
        <w:jc w:val="both"/>
        <w:rPr>
          <w:sz w:val="24"/>
          <w:szCs w:val="24"/>
        </w:rPr>
      </w:pPr>
      <w:r w:rsidRPr="00C70C1C">
        <w:rPr>
          <w:sz w:val="24"/>
          <w:szCs w:val="24"/>
        </w:rPr>
        <w:t>5.4. vendégváró</w:t>
      </w:r>
      <w:r w:rsidRPr="00C70C1C">
        <w:rPr>
          <w:sz w:val="24"/>
          <w:szCs w:val="24"/>
        </w:rPr>
        <w:tab/>
      </w:r>
      <w:r w:rsidRPr="00C70C1C">
        <w:rPr>
          <w:sz w:val="24"/>
          <w:szCs w:val="24"/>
        </w:rPr>
        <w:tab/>
      </w:r>
      <w:r w:rsidRPr="00C70C1C">
        <w:rPr>
          <w:sz w:val="24"/>
          <w:szCs w:val="24"/>
        </w:rPr>
        <w:tab/>
      </w:r>
      <w:r w:rsidRPr="00C70C1C">
        <w:rPr>
          <w:sz w:val="24"/>
          <w:szCs w:val="24"/>
        </w:rPr>
        <w:tab/>
      </w:r>
      <w:r w:rsidRPr="00C70C1C">
        <w:rPr>
          <w:sz w:val="24"/>
          <w:szCs w:val="24"/>
        </w:rPr>
        <w:tab/>
      </w:r>
      <w:r w:rsidRPr="00C70C1C">
        <w:rPr>
          <w:sz w:val="24"/>
          <w:szCs w:val="24"/>
        </w:rPr>
        <w:tab/>
      </w:r>
      <w:r w:rsidRPr="00C70C1C">
        <w:rPr>
          <w:b/>
          <w:sz w:val="24"/>
          <w:szCs w:val="24"/>
        </w:rPr>
        <w:t>K-V</w:t>
      </w:r>
      <w:r w:rsidRPr="00C70C1C">
        <w:rPr>
          <w:sz w:val="24"/>
          <w:szCs w:val="24"/>
        </w:rPr>
        <w:t xml:space="preserve"> jelű</w:t>
      </w:r>
    </w:p>
    <w:p w:rsidR="00D91213" w:rsidRPr="00C70C1C" w:rsidRDefault="00D91213" w:rsidP="00D91213">
      <w:pPr>
        <w:ind w:firstLine="1418"/>
        <w:jc w:val="both"/>
        <w:rPr>
          <w:sz w:val="24"/>
          <w:szCs w:val="24"/>
        </w:rPr>
      </w:pPr>
      <w:r w:rsidRPr="00C70C1C">
        <w:rPr>
          <w:sz w:val="24"/>
          <w:szCs w:val="24"/>
        </w:rPr>
        <w:t>5.5. bánya</w:t>
      </w:r>
      <w:r w:rsidRPr="00C70C1C">
        <w:rPr>
          <w:sz w:val="24"/>
          <w:szCs w:val="24"/>
        </w:rPr>
        <w:tab/>
      </w:r>
      <w:r w:rsidRPr="00C70C1C">
        <w:rPr>
          <w:sz w:val="24"/>
          <w:szCs w:val="24"/>
        </w:rPr>
        <w:tab/>
      </w:r>
      <w:r w:rsidRPr="00C70C1C">
        <w:rPr>
          <w:sz w:val="24"/>
          <w:szCs w:val="24"/>
        </w:rPr>
        <w:tab/>
      </w:r>
      <w:r w:rsidRPr="00C70C1C">
        <w:rPr>
          <w:sz w:val="24"/>
          <w:szCs w:val="24"/>
        </w:rPr>
        <w:tab/>
      </w:r>
      <w:r w:rsidRPr="00C70C1C">
        <w:rPr>
          <w:sz w:val="24"/>
          <w:szCs w:val="24"/>
        </w:rPr>
        <w:tab/>
      </w:r>
      <w:r w:rsidRPr="00C70C1C">
        <w:rPr>
          <w:sz w:val="24"/>
          <w:szCs w:val="24"/>
        </w:rPr>
        <w:tab/>
      </w:r>
      <w:r w:rsidRPr="00C70C1C">
        <w:rPr>
          <w:sz w:val="24"/>
          <w:szCs w:val="24"/>
        </w:rPr>
        <w:tab/>
      </w:r>
      <w:r w:rsidRPr="00C70C1C">
        <w:rPr>
          <w:b/>
          <w:sz w:val="24"/>
          <w:szCs w:val="24"/>
        </w:rPr>
        <w:t>K-B</w:t>
      </w:r>
      <w:r w:rsidRPr="00C70C1C">
        <w:rPr>
          <w:sz w:val="24"/>
          <w:szCs w:val="24"/>
        </w:rPr>
        <w:t xml:space="preserve"> jelű</w:t>
      </w:r>
    </w:p>
    <w:p w:rsidR="00D91213" w:rsidRPr="00C70C1C" w:rsidRDefault="00D91213" w:rsidP="00D91213">
      <w:pPr>
        <w:ind w:left="426"/>
        <w:jc w:val="both"/>
        <w:rPr>
          <w:sz w:val="24"/>
          <w:szCs w:val="24"/>
        </w:rPr>
      </w:pPr>
      <w:r w:rsidRPr="00C70C1C">
        <w:rPr>
          <w:sz w:val="24"/>
          <w:szCs w:val="24"/>
        </w:rPr>
        <w:t>b) beépítésre nem szánt területeit:</w:t>
      </w:r>
    </w:p>
    <w:p w:rsidR="00D91213" w:rsidRPr="00C70C1C" w:rsidRDefault="00D91213" w:rsidP="00D91213">
      <w:pPr>
        <w:ind w:left="851"/>
        <w:jc w:val="both"/>
        <w:rPr>
          <w:sz w:val="24"/>
          <w:szCs w:val="24"/>
        </w:rPr>
      </w:pPr>
      <w:r w:rsidRPr="00C70C1C">
        <w:rPr>
          <w:sz w:val="24"/>
          <w:szCs w:val="24"/>
        </w:rPr>
        <w:t>1. közlekedési és közmű terület</w:t>
      </w:r>
    </w:p>
    <w:p w:rsidR="00D91213" w:rsidRPr="00C70C1C" w:rsidRDefault="00D91213" w:rsidP="00343847">
      <w:pPr>
        <w:numPr>
          <w:ilvl w:val="1"/>
          <w:numId w:val="6"/>
        </w:numPr>
        <w:jc w:val="both"/>
        <w:rPr>
          <w:sz w:val="24"/>
          <w:szCs w:val="24"/>
        </w:rPr>
      </w:pPr>
      <w:r w:rsidRPr="00C70C1C">
        <w:rPr>
          <w:sz w:val="24"/>
          <w:szCs w:val="24"/>
        </w:rPr>
        <w:t>közlekedési terület</w:t>
      </w:r>
    </w:p>
    <w:p w:rsidR="00D91213" w:rsidRPr="00C70C1C" w:rsidRDefault="00D91213" w:rsidP="00D91213">
      <w:pPr>
        <w:ind w:left="851" w:firstLine="567"/>
        <w:jc w:val="both"/>
        <w:rPr>
          <w:sz w:val="24"/>
          <w:szCs w:val="24"/>
        </w:rPr>
      </w:pPr>
      <w:r w:rsidRPr="00C70C1C">
        <w:rPr>
          <w:sz w:val="24"/>
          <w:szCs w:val="24"/>
        </w:rPr>
        <w:t>1.2. közmű terület</w:t>
      </w:r>
      <w:r w:rsidRPr="00C70C1C">
        <w:rPr>
          <w:sz w:val="24"/>
          <w:szCs w:val="24"/>
        </w:rPr>
        <w:tab/>
      </w:r>
      <w:r w:rsidRPr="00C70C1C">
        <w:rPr>
          <w:sz w:val="24"/>
          <w:szCs w:val="24"/>
        </w:rPr>
        <w:tab/>
      </w:r>
      <w:r w:rsidRPr="00C70C1C">
        <w:rPr>
          <w:sz w:val="24"/>
          <w:szCs w:val="24"/>
        </w:rPr>
        <w:tab/>
      </w:r>
      <w:r w:rsidRPr="00C70C1C">
        <w:rPr>
          <w:sz w:val="24"/>
          <w:szCs w:val="24"/>
        </w:rPr>
        <w:tab/>
      </w:r>
      <w:r w:rsidRPr="00C70C1C">
        <w:rPr>
          <w:sz w:val="24"/>
          <w:szCs w:val="24"/>
        </w:rPr>
        <w:tab/>
      </w:r>
      <w:r w:rsidRPr="00C70C1C">
        <w:rPr>
          <w:sz w:val="24"/>
          <w:szCs w:val="24"/>
        </w:rPr>
        <w:tab/>
      </w:r>
      <w:r w:rsidRPr="00C70C1C">
        <w:rPr>
          <w:b/>
          <w:sz w:val="24"/>
          <w:szCs w:val="24"/>
        </w:rPr>
        <w:t>KM</w:t>
      </w:r>
      <w:r w:rsidRPr="00C70C1C">
        <w:rPr>
          <w:sz w:val="24"/>
          <w:szCs w:val="24"/>
        </w:rPr>
        <w:t xml:space="preserve"> jelű</w:t>
      </w:r>
    </w:p>
    <w:p w:rsidR="00D91213" w:rsidRPr="00C70C1C" w:rsidRDefault="00D91213" w:rsidP="00D91213">
      <w:pPr>
        <w:ind w:firstLine="851"/>
        <w:jc w:val="both"/>
        <w:rPr>
          <w:sz w:val="24"/>
          <w:szCs w:val="24"/>
        </w:rPr>
      </w:pPr>
      <w:r w:rsidRPr="00C70C1C">
        <w:rPr>
          <w:sz w:val="24"/>
          <w:szCs w:val="24"/>
        </w:rPr>
        <w:t>2. zöldterület.</w:t>
      </w:r>
      <w:r w:rsidRPr="00C70C1C">
        <w:rPr>
          <w:sz w:val="24"/>
          <w:szCs w:val="24"/>
        </w:rPr>
        <w:tab/>
      </w:r>
      <w:r w:rsidRPr="00C70C1C">
        <w:rPr>
          <w:sz w:val="24"/>
          <w:szCs w:val="24"/>
        </w:rPr>
        <w:tab/>
      </w:r>
      <w:r w:rsidRPr="00C70C1C">
        <w:rPr>
          <w:sz w:val="24"/>
          <w:szCs w:val="24"/>
        </w:rPr>
        <w:tab/>
      </w:r>
      <w:r w:rsidRPr="00C70C1C">
        <w:rPr>
          <w:sz w:val="24"/>
          <w:szCs w:val="24"/>
        </w:rPr>
        <w:tab/>
        <w:t xml:space="preserve">         </w:t>
      </w:r>
    </w:p>
    <w:p w:rsidR="00D91213" w:rsidRPr="00C70C1C" w:rsidRDefault="00D91213" w:rsidP="00D91213">
      <w:pPr>
        <w:rPr>
          <w:sz w:val="24"/>
          <w:szCs w:val="24"/>
        </w:rPr>
      </w:pPr>
      <w:r w:rsidRPr="00C70C1C">
        <w:rPr>
          <w:sz w:val="24"/>
          <w:szCs w:val="24"/>
        </w:rPr>
        <w:tab/>
      </w:r>
      <w:r w:rsidRPr="00C70C1C">
        <w:rPr>
          <w:sz w:val="24"/>
          <w:szCs w:val="24"/>
        </w:rPr>
        <w:tab/>
        <w:t>2.2 zöldterületi közpark, közkert</w:t>
      </w:r>
      <w:r w:rsidRPr="00C70C1C">
        <w:rPr>
          <w:sz w:val="24"/>
          <w:szCs w:val="24"/>
        </w:rPr>
        <w:tab/>
        <w:t xml:space="preserve">   </w:t>
      </w:r>
      <w:r w:rsidRPr="00C70C1C">
        <w:rPr>
          <w:sz w:val="24"/>
          <w:szCs w:val="24"/>
        </w:rPr>
        <w:tab/>
        <w:t xml:space="preserve">         </w:t>
      </w:r>
      <w:r w:rsidRPr="00C70C1C">
        <w:rPr>
          <w:b/>
          <w:sz w:val="24"/>
          <w:szCs w:val="24"/>
        </w:rPr>
        <w:t>Z-Kp;</w:t>
      </w:r>
      <w:r w:rsidRPr="00C70C1C">
        <w:rPr>
          <w:sz w:val="24"/>
          <w:szCs w:val="24"/>
        </w:rPr>
        <w:t xml:space="preserve"> </w:t>
      </w:r>
      <w:r w:rsidRPr="00C70C1C">
        <w:rPr>
          <w:b/>
          <w:sz w:val="24"/>
          <w:szCs w:val="24"/>
        </w:rPr>
        <w:t>Z-</w:t>
      </w:r>
      <w:proofErr w:type="spellStart"/>
      <w:r w:rsidRPr="00C70C1C">
        <w:rPr>
          <w:b/>
          <w:sz w:val="24"/>
          <w:szCs w:val="24"/>
        </w:rPr>
        <w:t>Kk</w:t>
      </w:r>
      <w:proofErr w:type="spellEnd"/>
      <w:r w:rsidRPr="00C70C1C">
        <w:rPr>
          <w:sz w:val="24"/>
          <w:szCs w:val="24"/>
        </w:rPr>
        <w:t xml:space="preserve"> jelű</w:t>
      </w:r>
    </w:p>
    <w:p w:rsidR="00D91213" w:rsidRPr="00C70C1C" w:rsidRDefault="00D91213" w:rsidP="00D91213">
      <w:pPr>
        <w:rPr>
          <w:sz w:val="24"/>
          <w:szCs w:val="24"/>
        </w:rPr>
      </w:pPr>
      <w:r w:rsidRPr="00C70C1C">
        <w:rPr>
          <w:sz w:val="24"/>
          <w:szCs w:val="24"/>
        </w:rPr>
        <w:tab/>
      </w:r>
      <w:r w:rsidRPr="00C70C1C">
        <w:rPr>
          <w:sz w:val="24"/>
          <w:szCs w:val="24"/>
        </w:rPr>
        <w:tab/>
        <w:t>2.3 sport terület</w:t>
      </w:r>
      <w:r w:rsidRPr="00C70C1C">
        <w:rPr>
          <w:sz w:val="24"/>
          <w:szCs w:val="24"/>
        </w:rPr>
        <w:tab/>
      </w:r>
      <w:r w:rsidRPr="00C70C1C">
        <w:rPr>
          <w:sz w:val="24"/>
          <w:szCs w:val="24"/>
        </w:rPr>
        <w:tab/>
      </w:r>
      <w:r w:rsidRPr="00C70C1C">
        <w:rPr>
          <w:sz w:val="24"/>
          <w:szCs w:val="24"/>
        </w:rPr>
        <w:tab/>
      </w:r>
      <w:r w:rsidRPr="00C70C1C">
        <w:rPr>
          <w:sz w:val="24"/>
          <w:szCs w:val="24"/>
        </w:rPr>
        <w:tab/>
      </w:r>
      <w:r w:rsidRPr="00C70C1C">
        <w:rPr>
          <w:sz w:val="24"/>
          <w:szCs w:val="24"/>
        </w:rPr>
        <w:tab/>
      </w:r>
      <w:r w:rsidRPr="00C70C1C">
        <w:rPr>
          <w:sz w:val="24"/>
          <w:szCs w:val="24"/>
        </w:rPr>
        <w:tab/>
      </w:r>
      <w:r w:rsidRPr="00C70C1C">
        <w:rPr>
          <w:b/>
          <w:sz w:val="24"/>
          <w:szCs w:val="24"/>
        </w:rPr>
        <w:t>Z-S</w:t>
      </w:r>
      <w:r w:rsidRPr="00C70C1C">
        <w:rPr>
          <w:sz w:val="24"/>
          <w:szCs w:val="24"/>
        </w:rPr>
        <w:t xml:space="preserve"> jelű</w:t>
      </w:r>
    </w:p>
    <w:p w:rsidR="00D91213" w:rsidRPr="00C70C1C" w:rsidRDefault="00D91213" w:rsidP="00D91213">
      <w:pPr>
        <w:ind w:firstLine="851"/>
        <w:jc w:val="both"/>
        <w:rPr>
          <w:sz w:val="24"/>
          <w:szCs w:val="24"/>
        </w:rPr>
      </w:pPr>
      <w:r w:rsidRPr="00C70C1C">
        <w:rPr>
          <w:sz w:val="24"/>
          <w:szCs w:val="24"/>
        </w:rPr>
        <w:t>3. erdőterület</w:t>
      </w:r>
    </w:p>
    <w:p w:rsidR="00D91213" w:rsidRPr="00C70C1C" w:rsidRDefault="00D91213" w:rsidP="00343847">
      <w:pPr>
        <w:numPr>
          <w:ilvl w:val="0"/>
          <w:numId w:val="5"/>
        </w:numPr>
        <w:jc w:val="both"/>
        <w:rPr>
          <w:sz w:val="24"/>
          <w:szCs w:val="24"/>
        </w:rPr>
      </w:pPr>
      <w:r w:rsidRPr="00C70C1C">
        <w:rPr>
          <w:sz w:val="24"/>
          <w:szCs w:val="24"/>
        </w:rPr>
        <w:t>gazdasági célú</w:t>
      </w:r>
      <w:r w:rsidRPr="00C70C1C">
        <w:rPr>
          <w:sz w:val="24"/>
          <w:szCs w:val="24"/>
        </w:rPr>
        <w:tab/>
      </w:r>
      <w:r w:rsidRPr="00C70C1C">
        <w:rPr>
          <w:sz w:val="24"/>
          <w:szCs w:val="24"/>
        </w:rPr>
        <w:tab/>
      </w:r>
      <w:r w:rsidRPr="00C70C1C">
        <w:rPr>
          <w:sz w:val="24"/>
          <w:szCs w:val="24"/>
        </w:rPr>
        <w:tab/>
      </w:r>
      <w:r w:rsidRPr="00C70C1C">
        <w:rPr>
          <w:sz w:val="24"/>
          <w:szCs w:val="24"/>
        </w:rPr>
        <w:tab/>
      </w:r>
      <w:r w:rsidRPr="00C70C1C">
        <w:rPr>
          <w:sz w:val="24"/>
          <w:szCs w:val="24"/>
        </w:rPr>
        <w:tab/>
        <w:t xml:space="preserve">    </w:t>
      </w:r>
      <w:r w:rsidRPr="00C70C1C">
        <w:rPr>
          <w:sz w:val="24"/>
          <w:szCs w:val="24"/>
        </w:rPr>
        <w:tab/>
        <w:t xml:space="preserve"> </w:t>
      </w:r>
      <w:proofErr w:type="spellStart"/>
      <w:r w:rsidRPr="00C70C1C">
        <w:rPr>
          <w:b/>
          <w:sz w:val="24"/>
          <w:szCs w:val="24"/>
        </w:rPr>
        <w:t>Eg</w:t>
      </w:r>
      <w:proofErr w:type="spellEnd"/>
      <w:r w:rsidRPr="00C70C1C">
        <w:rPr>
          <w:sz w:val="24"/>
          <w:szCs w:val="24"/>
        </w:rPr>
        <w:t xml:space="preserve"> jelű</w:t>
      </w:r>
    </w:p>
    <w:p w:rsidR="00D91213" w:rsidRPr="00C70C1C" w:rsidRDefault="00D91213" w:rsidP="00343847">
      <w:pPr>
        <w:numPr>
          <w:ilvl w:val="0"/>
          <w:numId w:val="5"/>
        </w:numPr>
        <w:jc w:val="both"/>
        <w:rPr>
          <w:sz w:val="24"/>
          <w:szCs w:val="24"/>
        </w:rPr>
      </w:pPr>
      <w:r w:rsidRPr="00C70C1C">
        <w:rPr>
          <w:sz w:val="24"/>
          <w:szCs w:val="24"/>
        </w:rPr>
        <w:lastRenderedPageBreak/>
        <w:t>védelmi erdő</w:t>
      </w:r>
      <w:r w:rsidRPr="00C70C1C">
        <w:rPr>
          <w:sz w:val="24"/>
          <w:szCs w:val="24"/>
        </w:rPr>
        <w:tab/>
      </w:r>
      <w:r w:rsidRPr="00C70C1C">
        <w:rPr>
          <w:sz w:val="24"/>
          <w:szCs w:val="24"/>
        </w:rPr>
        <w:tab/>
      </w:r>
      <w:r w:rsidRPr="00C70C1C">
        <w:rPr>
          <w:sz w:val="24"/>
          <w:szCs w:val="24"/>
        </w:rPr>
        <w:tab/>
      </w:r>
      <w:r w:rsidRPr="00C70C1C">
        <w:rPr>
          <w:sz w:val="24"/>
          <w:szCs w:val="24"/>
        </w:rPr>
        <w:tab/>
      </w:r>
      <w:r w:rsidRPr="00C70C1C">
        <w:rPr>
          <w:sz w:val="24"/>
          <w:szCs w:val="24"/>
        </w:rPr>
        <w:tab/>
      </w:r>
      <w:r w:rsidRPr="00C70C1C">
        <w:rPr>
          <w:sz w:val="24"/>
          <w:szCs w:val="24"/>
        </w:rPr>
        <w:tab/>
        <w:t xml:space="preserve"> </w:t>
      </w:r>
      <w:proofErr w:type="spellStart"/>
      <w:r w:rsidRPr="00C70C1C">
        <w:rPr>
          <w:b/>
          <w:sz w:val="24"/>
          <w:szCs w:val="24"/>
        </w:rPr>
        <w:t>Ev</w:t>
      </w:r>
      <w:proofErr w:type="spellEnd"/>
      <w:r w:rsidRPr="00C70C1C">
        <w:rPr>
          <w:sz w:val="24"/>
          <w:szCs w:val="24"/>
        </w:rPr>
        <w:t xml:space="preserve"> jelű</w:t>
      </w:r>
    </w:p>
    <w:p w:rsidR="00D91213" w:rsidRPr="00C70C1C" w:rsidRDefault="00D91213" w:rsidP="00343847">
      <w:pPr>
        <w:numPr>
          <w:ilvl w:val="0"/>
          <w:numId w:val="5"/>
        </w:numPr>
        <w:jc w:val="both"/>
        <w:rPr>
          <w:sz w:val="24"/>
          <w:szCs w:val="24"/>
        </w:rPr>
      </w:pPr>
      <w:r w:rsidRPr="00C70C1C">
        <w:rPr>
          <w:sz w:val="24"/>
          <w:szCs w:val="24"/>
        </w:rPr>
        <w:t>egészségügyi, turisztikai erdő</w:t>
      </w:r>
      <w:r w:rsidRPr="00C70C1C">
        <w:rPr>
          <w:sz w:val="24"/>
          <w:szCs w:val="24"/>
        </w:rPr>
        <w:tab/>
      </w:r>
      <w:r w:rsidRPr="00C70C1C">
        <w:rPr>
          <w:sz w:val="24"/>
          <w:szCs w:val="24"/>
        </w:rPr>
        <w:tab/>
      </w:r>
      <w:r w:rsidRPr="00C70C1C">
        <w:rPr>
          <w:sz w:val="24"/>
          <w:szCs w:val="24"/>
        </w:rPr>
        <w:tab/>
      </w:r>
      <w:r w:rsidRPr="00C70C1C">
        <w:rPr>
          <w:sz w:val="24"/>
          <w:szCs w:val="24"/>
        </w:rPr>
        <w:tab/>
        <w:t xml:space="preserve"> </w:t>
      </w:r>
      <w:proofErr w:type="spellStart"/>
      <w:r w:rsidRPr="00C70C1C">
        <w:rPr>
          <w:b/>
          <w:sz w:val="24"/>
          <w:szCs w:val="24"/>
        </w:rPr>
        <w:t>Ee</w:t>
      </w:r>
      <w:proofErr w:type="spellEnd"/>
      <w:r w:rsidRPr="00C70C1C">
        <w:rPr>
          <w:sz w:val="24"/>
          <w:szCs w:val="24"/>
        </w:rPr>
        <w:t xml:space="preserve"> jelű</w:t>
      </w:r>
    </w:p>
    <w:p w:rsidR="00D91213" w:rsidRPr="00C70C1C" w:rsidRDefault="00D91213" w:rsidP="00D91213">
      <w:pPr>
        <w:ind w:firstLine="851"/>
        <w:jc w:val="both"/>
        <w:rPr>
          <w:sz w:val="24"/>
          <w:szCs w:val="24"/>
        </w:rPr>
      </w:pPr>
      <w:r w:rsidRPr="00C70C1C">
        <w:rPr>
          <w:sz w:val="24"/>
          <w:szCs w:val="24"/>
        </w:rPr>
        <w:t>4. mezőgazdasági terület:</w:t>
      </w:r>
    </w:p>
    <w:p w:rsidR="00D91213" w:rsidRPr="00C70C1C" w:rsidRDefault="00D91213" w:rsidP="00D91213">
      <w:pPr>
        <w:jc w:val="both"/>
        <w:rPr>
          <w:sz w:val="24"/>
          <w:szCs w:val="24"/>
        </w:rPr>
      </w:pPr>
      <w:r w:rsidRPr="00C70C1C">
        <w:rPr>
          <w:sz w:val="24"/>
          <w:szCs w:val="24"/>
        </w:rPr>
        <w:tab/>
      </w:r>
      <w:r w:rsidRPr="00C70C1C">
        <w:rPr>
          <w:sz w:val="24"/>
          <w:szCs w:val="24"/>
        </w:rPr>
        <w:tab/>
        <w:t>4.1 általános</w:t>
      </w:r>
      <w:r w:rsidRPr="00C70C1C">
        <w:rPr>
          <w:sz w:val="24"/>
          <w:szCs w:val="24"/>
        </w:rPr>
        <w:tab/>
      </w:r>
      <w:r w:rsidRPr="00C70C1C">
        <w:rPr>
          <w:sz w:val="24"/>
          <w:szCs w:val="24"/>
        </w:rPr>
        <w:tab/>
      </w:r>
      <w:r w:rsidRPr="00C70C1C">
        <w:rPr>
          <w:sz w:val="24"/>
          <w:szCs w:val="24"/>
        </w:rPr>
        <w:tab/>
      </w:r>
      <w:r w:rsidRPr="00C70C1C">
        <w:rPr>
          <w:sz w:val="24"/>
          <w:szCs w:val="24"/>
        </w:rPr>
        <w:tab/>
      </w:r>
      <w:r w:rsidRPr="00C70C1C">
        <w:rPr>
          <w:sz w:val="24"/>
          <w:szCs w:val="24"/>
        </w:rPr>
        <w:tab/>
      </w:r>
      <w:r w:rsidRPr="00C70C1C">
        <w:rPr>
          <w:sz w:val="24"/>
          <w:szCs w:val="24"/>
        </w:rPr>
        <w:tab/>
      </w:r>
      <w:r w:rsidRPr="00C70C1C">
        <w:rPr>
          <w:sz w:val="24"/>
          <w:szCs w:val="24"/>
        </w:rPr>
        <w:tab/>
      </w:r>
      <w:proofErr w:type="spellStart"/>
      <w:r w:rsidRPr="00C70C1C">
        <w:rPr>
          <w:b/>
          <w:sz w:val="24"/>
          <w:szCs w:val="24"/>
        </w:rPr>
        <w:t>Má</w:t>
      </w:r>
      <w:proofErr w:type="spellEnd"/>
      <w:r w:rsidRPr="00C70C1C">
        <w:rPr>
          <w:sz w:val="24"/>
          <w:szCs w:val="24"/>
        </w:rPr>
        <w:t xml:space="preserve"> jelű</w:t>
      </w:r>
    </w:p>
    <w:p w:rsidR="00D91213" w:rsidRPr="00C70C1C" w:rsidRDefault="00D91213" w:rsidP="00D91213">
      <w:pPr>
        <w:jc w:val="both"/>
        <w:rPr>
          <w:sz w:val="24"/>
          <w:szCs w:val="24"/>
        </w:rPr>
      </w:pPr>
      <w:r w:rsidRPr="00C70C1C">
        <w:rPr>
          <w:sz w:val="24"/>
          <w:szCs w:val="24"/>
        </w:rPr>
        <w:tab/>
      </w:r>
      <w:r w:rsidRPr="00C70C1C">
        <w:rPr>
          <w:sz w:val="24"/>
          <w:szCs w:val="24"/>
        </w:rPr>
        <w:tab/>
        <w:t>4.2 birtokközpont</w:t>
      </w:r>
      <w:r w:rsidRPr="00C70C1C">
        <w:rPr>
          <w:sz w:val="24"/>
          <w:szCs w:val="24"/>
        </w:rPr>
        <w:tab/>
      </w:r>
      <w:r w:rsidRPr="00C70C1C">
        <w:rPr>
          <w:sz w:val="24"/>
          <w:szCs w:val="24"/>
        </w:rPr>
        <w:tab/>
      </w:r>
      <w:r w:rsidRPr="00C70C1C">
        <w:rPr>
          <w:sz w:val="24"/>
          <w:szCs w:val="24"/>
        </w:rPr>
        <w:tab/>
      </w:r>
      <w:r w:rsidRPr="00C70C1C">
        <w:rPr>
          <w:sz w:val="24"/>
          <w:szCs w:val="24"/>
        </w:rPr>
        <w:tab/>
      </w:r>
      <w:r w:rsidRPr="00C70C1C">
        <w:rPr>
          <w:sz w:val="24"/>
          <w:szCs w:val="24"/>
        </w:rPr>
        <w:tab/>
      </w:r>
      <w:r w:rsidRPr="00C70C1C">
        <w:rPr>
          <w:sz w:val="24"/>
          <w:szCs w:val="24"/>
        </w:rPr>
        <w:tab/>
      </w:r>
      <w:proofErr w:type="spellStart"/>
      <w:r w:rsidRPr="00C70C1C">
        <w:rPr>
          <w:b/>
          <w:sz w:val="24"/>
          <w:szCs w:val="24"/>
        </w:rPr>
        <w:t>Mb</w:t>
      </w:r>
      <w:proofErr w:type="spellEnd"/>
      <w:r w:rsidRPr="00C70C1C">
        <w:rPr>
          <w:sz w:val="24"/>
          <w:szCs w:val="24"/>
        </w:rPr>
        <w:t xml:space="preserve"> jelű</w:t>
      </w:r>
    </w:p>
    <w:p w:rsidR="00D91213" w:rsidRPr="00C70C1C" w:rsidRDefault="00D91213" w:rsidP="00D91213">
      <w:pPr>
        <w:ind w:firstLine="426"/>
        <w:jc w:val="both"/>
        <w:rPr>
          <w:sz w:val="24"/>
          <w:szCs w:val="24"/>
        </w:rPr>
      </w:pPr>
      <w:r w:rsidRPr="00C70C1C">
        <w:rPr>
          <w:sz w:val="24"/>
          <w:szCs w:val="24"/>
        </w:rPr>
        <w:t>5. Vízgazdálkodási terület</w:t>
      </w:r>
      <w:r w:rsidRPr="00C70C1C">
        <w:rPr>
          <w:sz w:val="24"/>
          <w:szCs w:val="24"/>
        </w:rPr>
        <w:tab/>
      </w:r>
      <w:r w:rsidRPr="00C70C1C">
        <w:rPr>
          <w:sz w:val="24"/>
          <w:szCs w:val="24"/>
        </w:rPr>
        <w:tab/>
      </w:r>
      <w:r w:rsidRPr="00C70C1C">
        <w:rPr>
          <w:sz w:val="24"/>
          <w:szCs w:val="24"/>
        </w:rPr>
        <w:tab/>
        <w:t xml:space="preserve"> </w:t>
      </w:r>
      <w:r w:rsidRPr="00C70C1C">
        <w:rPr>
          <w:sz w:val="24"/>
          <w:szCs w:val="24"/>
        </w:rPr>
        <w:tab/>
      </w:r>
      <w:r w:rsidRPr="00C70C1C">
        <w:rPr>
          <w:sz w:val="24"/>
          <w:szCs w:val="24"/>
        </w:rPr>
        <w:tab/>
      </w:r>
      <w:r w:rsidRPr="00C70C1C">
        <w:rPr>
          <w:sz w:val="24"/>
          <w:szCs w:val="24"/>
        </w:rPr>
        <w:tab/>
        <w:t xml:space="preserve">   </w:t>
      </w:r>
      <w:r w:rsidRPr="00C70C1C">
        <w:rPr>
          <w:b/>
          <w:sz w:val="24"/>
          <w:szCs w:val="24"/>
        </w:rPr>
        <w:t>V</w:t>
      </w:r>
      <w:r w:rsidRPr="00C70C1C">
        <w:rPr>
          <w:sz w:val="24"/>
          <w:szCs w:val="24"/>
        </w:rPr>
        <w:t xml:space="preserve"> jelű</w:t>
      </w:r>
    </w:p>
    <w:p w:rsidR="00D91213" w:rsidRPr="007E5573" w:rsidRDefault="00D91213" w:rsidP="00D91213">
      <w:pPr>
        <w:ind w:firstLine="426"/>
        <w:jc w:val="both"/>
        <w:rPr>
          <w:sz w:val="24"/>
          <w:szCs w:val="24"/>
        </w:rPr>
      </w:pPr>
      <w:r w:rsidRPr="007E5573">
        <w:rPr>
          <w:sz w:val="24"/>
          <w:szCs w:val="24"/>
        </w:rPr>
        <w:t>6. különleges beépítésre nem szánt</w:t>
      </w:r>
    </w:p>
    <w:p w:rsidR="00D91213" w:rsidRPr="00C70C1C" w:rsidRDefault="00D91213" w:rsidP="00D91213">
      <w:pPr>
        <w:ind w:firstLine="1418"/>
        <w:jc w:val="both"/>
        <w:rPr>
          <w:sz w:val="24"/>
          <w:szCs w:val="24"/>
        </w:rPr>
      </w:pPr>
      <w:r w:rsidRPr="007E5573">
        <w:rPr>
          <w:sz w:val="24"/>
          <w:szCs w:val="24"/>
        </w:rPr>
        <w:t>6.1. szabadidős terület</w:t>
      </w:r>
      <w:r w:rsidRPr="007E5573">
        <w:rPr>
          <w:sz w:val="24"/>
          <w:szCs w:val="24"/>
        </w:rPr>
        <w:tab/>
      </w:r>
      <w:r w:rsidRPr="007E5573">
        <w:rPr>
          <w:sz w:val="24"/>
          <w:szCs w:val="24"/>
        </w:rPr>
        <w:tab/>
      </w:r>
      <w:r w:rsidRPr="007E5573">
        <w:rPr>
          <w:sz w:val="24"/>
          <w:szCs w:val="24"/>
        </w:rPr>
        <w:tab/>
      </w:r>
      <w:r w:rsidRPr="007E5573">
        <w:rPr>
          <w:sz w:val="24"/>
          <w:szCs w:val="24"/>
        </w:rPr>
        <w:tab/>
      </w:r>
      <w:r w:rsidRPr="007E5573">
        <w:rPr>
          <w:sz w:val="24"/>
          <w:szCs w:val="24"/>
        </w:rPr>
        <w:tab/>
      </w:r>
      <w:proofErr w:type="spellStart"/>
      <w:r w:rsidRPr="007E5573">
        <w:rPr>
          <w:b/>
          <w:sz w:val="24"/>
          <w:szCs w:val="24"/>
        </w:rPr>
        <w:t>Kbn</w:t>
      </w:r>
      <w:proofErr w:type="spellEnd"/>
      <w:r w:rsidRPr="007E5573">
        <w:rPr>
          <w:b/>
          <w:sz w:val="24"/>
          <w:szCs w:val="24"/>
        </w:rPr>
        <w:t>-Sz</w:t>
      </w:r>
      <w:r w:rsidRPr="007E5573">
        <w:rPr>
          <w:sz w:val="24"/>
          <w:szCs w:val="24"/>
        </w:rPr>
        <w:t xml:space="preserve"> jelű</w:t>
      </w:r>
    </w:p>
    <w:p w:rsidR="00D91213" w:rsidRPr="00C70C1C" w:rsidRDefault="00D91213" w:rsidP="00D91213">
      <w:pPr>
        <w:ind w:firstLine="426"/>
        <w:jc w:val="both"/>
        <w:rPr>
          <w:sz w:val="24"/>
          <w:szCs w:val="24"/>
        </w:rPr>
      </w:pPr>
      <w:r w:rsidRPr="00C70C1C">
        <w:rPr>
          <w:sz w:val="24"/>
          <w:szCs w:val="24"/>
        </w:rPr>
        <w:t>területfelhasználási egységbe sorolja.</w:t>
      </w:r>
    </w:p>
    <w:p w:rsidR="00D91213" w:rsidRPr="00C70C1C" w:rsidRDefault="00D91213" w:rsidP="00D91213">
      <w:pPr>
        <w:ind w:firstLine="426"/>
        <w:jc w:val="both"/>
        <w:rPr>
          <w:sz w:val="24"/>
          <w:szCs w:val="24"/>
        </w:rPr>
      </w:pPr>
    </w:p>
    <w:p w:rsidR="00D91213" w:rsidRDefault="00D91213" w:rsidP="00D91213">
      <w:pPr>
        <w:pStyle w:val="Cmsor4"/>
        <w:spacing w:before="0" w:after="0"/>
      </w:pPr>
      <w:r>
        <w:t>Telekalakítás</w:t>
      </w:r>
    </w:p>
    <w:p w:rsidR="00D91213" w:rsidRDefault="00D91213" w:rsidP="00D91213">
      <w:pPr>
        <w:rPr>
          <w:b/>
          <w:sz w:val="24"/>
        </w:rPr>
      </w:pPr>
    </w:p>
    <w:p w:rsidR="00D91213" w:rsidRDefault="00D91213" w:rsidP="00D91213">
      <w:pPr>
        <w:jc w:val="center"/>
        <w:rPr>
          <w:b/>
          <w:sz w:val="28"/>
        </w:rPr>
      </w:pPr>
      <w:r>
        <w:rPr>
          <w:b/>
          <w:sz w:val="28"/>
        </w:rPr>
        <w:t>5.§</w:t>
      </w:r>
      <w:r w:rsidR="008B7CC6">
        <w:rPr>
          <w:b/>
          <w:sz w:val="28"/>
        </w:rPr>
        <w:t xml:space="preserve"> </w:t>
      </w:r>
      <w:r w:rsidR="008B7CC6">
        <w:rPr>
          <w:rStyle w:val="Lbjegyzet-hivatkozs"/>
          <w:b/>
          <w:sz w:val="28"/>
        </w:rPr>
        <w:footnoteReference w:id="6"/>
      </w:r>
    </w:p>
    <w:p w:rsidR="00D91213" w:rsidRDefault="00D91213" w:rsidP="00D91213">
      <w:pPr>
        <w:jc w:val="center"/>
        <w:rPr>
          <w:b/>
          <w:sz w:val="24"/>
        </w:rPr>
      </w:pPr>
    </w:p>
    <w:p w:rsidR="00D91213" w:rsidRDefault="00D91213" w:rsidP="00D91213">
      <w:pPr>
        <w:pStyle w:val="Cmsor4"/>
        <w:spacing w:before="0" w:after="0"/>
      </w:pPr>
      <w:r>
        <w:t>Építési övezetek általános előírásai</w:t>
      </w:r>
    </w:p>
    <w:p w:rsidR="00D91213" w:rsidRDefault="00D91213" w:rsidP="00D91213">
      <w:pPr>
        <w:spacing w:before="120"/>
        <w:jc w:val="both"/>
        <w:rPr>
          <w:sz w:val="24"/>
        </w:rPr>
      </w:pPr>
    </w:p>
    <w:p w:rsidR="00D91213" w:rsidRDefault="00D91213" w:rsidP="00D91213">
      <w:pPr>
        <w:jc w:val="center"/>
        <w:rPr>
          <w:b/>
          <w:sz w:val="28"/>
        </w:rPr>
      </w:pPr>
      <w:r>
        <w:rPr>
          <w:b/>
          <w:sz w:val="28"/>
        </w:rPr>
        <w:t>6.§</w:t>
      </w:r>
    </w:p>
    <w:p w:rsidR="007D1981" w:rsidRDefault="007D1981" w:rsidP="00D91213">
      <w:pPr>
        <w:spacing w:before="120"/>
        <w:ind w:left="426" w:hanging="426"/>
        <w:jc w:val="both"/>
        <w:rPr>
          <w:sz w:val="24"/>
        </w:rPr>
      </w:pPr>
    </w:p>
    <w:p w:rsidR="00D91213" w:rsidRDefault="00D91213" w:rsidP="00D91213">
      <w:pPr>
        <w:spacing w:before="120"/>
        <w:ind w:left="426" w:hanging="426"/>
        <w:jc w:val="both"/>
        <w:rPr>
          <w:sz w:val="24"/>
        </w:rPr>
      </w:pPr>
      <w:r>
        <w:rPr>
          <w:sz w:val="24"/>
        </w:rPr>
        <w:t>(1) A Szabályozási Terv a beépítésre szánt területfelhasználási egységeket a beépítési mód, telek beépíthetősége, megengedett építménymagasság, előkert előírt mérete, telkek előírt területe figyelembe vételével építési övezetekbe sorolja.</w:t>
      </w:r>
    </w:p>
    <w:p w:rsidR="00D91213" w:rsidRDefault="00D91213" w:rsidP="00343847">
      <w:pPr>
        <w:numPr>
          <w:ilvl w:val="0"/>
          <w:numId w:val="7"/>
        </w:numPr>
        <w:spacing w:before="120"/>
        <w:jc w:val="both"/>
        <w:rPr>
          <w:sz w:val="24"/>
        </w:rPr>
      </w:pPr>
      <w:r>
        <w:rPr>
          <w:sz w:val="24"/>
        </w:rPr>
        <w:t>Minden telekre és területre a Szabályozási Terven jelölt területfelhasználási, építési övezeti vagy övezeti besoroláshoz tartozó beépítési és telekalakítási szabályokat kell alkalmazni, a terület jelenlegi használatától, belterületi, vagy külterületi fekvésétől függetlenül.</w:t>
      </w:r>
    </w:p>
    <w:p w:rsidR="00D91213" w:rsidRDefault="008B7CC6" w:rsidP="00343847">
      <w:pPr>
        <w:numPr>
          <w:ilvl w:val="0"/>
          <w:numId w:val="8"/>
        </w:numPr>
        <w:spacing w:before="120"/>
        <w:jc w:val="both"/>
        <w:rPr>
          <w:sz w:val="24"/>
        </w:rPr>
      </w:pPr>
      <w:r>
        <w:rPr>
          <w:rStyle w:val="Lbjegyzet-hivatkozs"/>
          <w:sz w:val="24"/>
        </w:rPr>
        <w:footnoteReference w:id="7"/>
      </w:r>
    </w:p>
    <w:p w:rsidR="00D91213" w:rsidRDefault="008B7CC6" w:rsidP="00343847">
      <w:pPr>
        <w:numPr>
          <w:ilvl w:val="0"/>
          <w:numId w:val="8"/>
        </w:numPr>
        <w:spacing w:before="120"/>
        <w:jc w:val="both"/>
        <w:rPr>
          <w:sz w:val="24"/>
        </w:rPr>
      </w:pPr>
      <w:r>
        <w:rPr>
          <w:rStyle w:val="Lbjegyzet-hivatkozs"/>
          <w:sz w:val="24"/>
        </w:rPr>
        <w:footnoteReference w:id="8"/>
      </w:r>
    </w:p>
    <w:p w:rsidR="00D91213" w:rsidRDefault="00D91213" w:rsidP="00D91213">
      <w:pPr>
        <w:spacing w:before="120"/>
        <w:jc w:val="both"/>
        <w:rPr>
          <w:sz w:val="24"/>
        </w:rPr>
      </w:pPr>
    </w:p>
    <w:p w:rsidR="00D91213" w:rsidRDefault="00D91213" w:rsidP="00D91213">
      <w:pPr>
        <w:pStyle w:val="Cmsor2"/>
        <w:spacing w:before="0"/>
        <w:rPr>
          <w:rFonts w:ascii="Arial" w:hAnsi="Arial"/>
          <w:spacing w:val="0"/>
          <w:sz w:val="24"/>
        </w:rPr>
      </w:pPr>
      <w:r>
        <w:rPr>
          <w:rFonts w:ascii="Arial" w:hAnsi="Arial"/>
          <w:spacing w:val="0"/>
          <w:sz w:val="24"/>
        </w:rPr>
        <w:t>Közterület alakításra vonatkozó általános szabályok</w:t>
      </w:r>
    </w:p>
    <w:p w:rsidR="00D91213" w:rsidRDefault="00D91213" w:rsidP="00D91213">
      <w:pPr>
        <w:pStyle w:val="cim2"/>
        <w:spacing w:before="0"/>
        <w:rPr>
          <w:rFonts w:ascii="Times New Roman" w:hAnsi="Times New Roman"/>
          <w:b/>
          <w:i w:val="0"/>
          <w:spacing w:val="0"/>
          <w:sz w:val="24"/>
          <w:lang w:val="hu-HU"/>
        </w:rPr>
      </w:pPr>
    </w:p>
    <w:p w:rsidR="00D91213" w:rsidRDefault="00D91213" w:rsidP="00D91213">
      <w:pPr>
        <w:pStyle w:val="cim2"/>
        <w:spacing w:before="0"/>
        <w:rPr>
          <w:rFonts w:ascii="Times New Roman" w:hAnsi="Times New Roman"/>
          <w:b/>
          <w:i w:val="0"/>
          <w:spacing w:val="0"/>
          <w:sz w:val="28"/>
          <w:lang w:val="hu-HU"/>
        </w:rPr>
      </w:pPr>
      <w:r>
        <w:rPr>
          <w:rFonts w:ascii="Times New Roman" w:hAnsi="Times New Roman"/>
          <w:b/>
          <w:i w:val="0"/>
          <w:spacing w:val="0"/>
          <w:sz w:val="28"/>
          <w:lang w:val="hu-HU"/>
        </w:rPr>
        <w:t>7.§</w:t>
      </w:r>
    </w:p>
    <w:p w:rsidR="00D91213" w:rsidRDefault="00D91213" w:rsidP="00D91213">
      <w:pPr>
        <w:pStyle w:val="Alcm"/>
        <w:tabs>
          <w:tab w:val="left" w:pos="1985"/>
        </w:tabs>
        <w:spacing w:before="120" w:after="0"/>
        <w:ind w:right="-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(1) A település közterületein elsődlegesen elhelyezhető:</w:t>
      </w:r>
    </w:p>
    <w:p w:rsidR="00D91213" w:rsidRDefault="00D91213" w:rsidP="00D91213">
      <w:pPr>
        <w:pStyle w:val="pontok"/>
        <w:tabs>
          <w:tab w:val="left" w:pos="0"/>
          <w:tab w:val="left" w:pos="2268"/>
        </w:tabs>
        <w:spacing w:befor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a) hirdető (reklám) berendezés,</w:t>
      </w:r>
    </w:p>
    <w:p w:rsidR="00D91213" w:rsidRDefault="00D91213" w:rsidP="00D91213">
      <w:pPr>
        <w:pStyle w:val="pontok"/>
        <w:tabs>
          <w:tab w:val="left" w:pos="0"/>
          <w:tab w:val="left" w:pos="1985"/>
          <w:tab w:val="left" w:pos="2268"/>
        </w:tabs>
        <w:spacing w:befor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b) közúti közlekedéssel kapcsolatos építmények (várakozóhelyek és tartozékaik),</w:t>
      </w:r>
    </w:p>
    <w:p w:rsidR="00D91213" w:rsidRDefault="00D91213" w:rsidP="00D91213">
      <w:pPr>
        <w:pStyle w:val="pontok"/>
        <w:tabs>
          <w:tab w:val="left" w:pos="0"/>
          <w:tab w:val="left" w:pos="1985"/>
          <w:tab w:val="left" w:pos="2268"/>
        </w:tabs>
        <w:spacing w:befor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c) köztisztasággal kapcsolatos építmények,</w:t>
      </w:r>
    </w:p>
    <w:p w:rsidR="00D91213" w:rsidRDefault="00D91213" w:rsidP="00D91213">
      <w:pPr>
        <w:pStyle w:val="pontok"/>
        <w:tabs>
          <w:tab w:val="left" w:pos="0"/>
          <w:tab w:val="left" w:pos="1985"/>
          <w:tab w:val="left" w:pos="2268"/>
        </w:tabs>
        <w:spacing w:befor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d) szobor, díszkút, szakrális emlék,</w:t>
      </w:r>
    </w:p>
    <w:p w:rsidR="00D91213" w:rsidRDefault="00D91213" w:rsidP="00D91213">
      <w:pPr>
        <w:pStyle w:val="pontok"/>
        <w:tabs>
          <w:tab w:val="left" w:pos="0"/>
          <w:tab w:val="left" w:pos="1985"/>
          <w:tab w:val="left" w:pos="2268"/>
        </w:tabs>
        <w:spacing w:befor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e) távbeszélőfülke</w:t>
      </w:r>
    </w:p>
    <w:p w:rsidR="00D91213" w:rsidRDefault="00D91213" w:rsidP="00D91213">
      <w:pPr>
        <w:pStyle w:val="pontok"/>
        <w:tabs>
          <w:tab w:val="left" w:pos="0"/>
          <w:tab w:val="left" w:pos="1985"/>
          <w:tab w:val="left" w:pos="2268"/>
        </w:tabs>
        <w:spacing w:befor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f) a rendelet 26.§ 27.§ 28.§ 29.§-ban meghatározottak.</w:t>
      </w:r>
    </w:p>
    <w:p w:rsidR="00D91213" w:rsidRDefault="00D91213" w:rsidP="00D91213">
      <w:pPr>
        <w:pStyle w:val="Alcm"/>
        <w:tabs>
          <w:tab w:val="left" w:pos="1985"/>
        </w:tabs>
        <w:spacing w:before="120" w:after="0"/>
        <w:ind w:right="-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(2) A műemléki és helyi védelem alatt álló területen, csak a környezet arculatához illeszkedő, esztétikus hirdető-berendezés, egyéb reklámhordozó, tájékoztató (információs) rendszer </w:t>
      </w:r>
      <w:r>
        <w:rPr>
          <w:rFonts w:ascii="Times New Roman" w:hAnsi="Times New Roman"/>
          <w:sz w:val="24"/>
        </w:rPr>
        <w:lastRenderedPageBreak/>
        <w:t>köztisztasági eszköz, stb. a vonatkozó hatályos rendelkezések keretei között - az erre vonatkozó helyi rendelet hatálybalépéséig - környezetvizsgálat és egységes koncepció alapján helyezhető el.</w:t>
      </w:r>
    </w:p>
    <w:p w:rsidR="00D91213" w:rsidRDefault="00D91213" w:rsidP="00D91213">
      <w:pPr>
        <w:pStyle w:val="Alcm"/>
        <w:tabs>
          <w:tab w:val="left" w:pos="1985"/>
        </w:tabs>
        <w:spacing w:before="120" w:after="0"/>
        <w:ind w:right="-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(3) A műemléki és helyi védelem alatt álló építmények telkén és a hozzájuk tartozó </w:t>
      </w:r>
      <w:proofErr w:type="gramStart"/>
      <w:r>
        <w:rPr>
          <w:rFonts w:ascii="Times New Roman" w:hAnsi="Times New Roman"/>
          <w:sz w:val="24"/>
        </w:rPr>
        <w:t>közterületszakaszon  az</w:t>
      </w:r>
      <w:proofErr w:type="gramEnd"/>
      <w:r>
        <w:rPr>
          <w:rFonts w:ascii="Times New Roman" w:hAnsi="Times New Roman"/>
          <w:sz w:val="24"/>
        </w:rPr>
        <w:t xml:space="preserve"> A1-es ívméretet (840x597mm) meghaladó méretű reklámfelület, reklámhordozó- ún. „óriás reklám”- nem helyezhető el, kivéve a kulturális rendezvényt, műsort hirdető plakátot ideiglenes jelleggel.</w:t>
      </w:r>
    </w:p>
    <w:p w:rsidR="00D91213" w:rsidRDefault="00D91213" w:rsidP="00D91213">
      <w:pPr>
        <w:pStyle w:val="Alcm"/>
        <w:tabs>
          <w:tab w:val="left" w:pos="1985"/>
        </w:tabs>
        <w:spacing w:before="120" w:after="0"/>
        <w:ind w:right="-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(4) </w:t>
      </w:r>
      <w:r w:rsidR="008B7CC6">
        <w:rPr>
          <w:rStyle w:val="Lbjegyzet-hivatkozs"/>
          <w:rFonts w:ascii="Times New Roman" w:hAnsi="Times New Roman"/>
          <w:sz w:val="24"/>
        </w:rPr>
        <w:footnoteReference w:id="9"/>
      </w:r>
    </w:p>
    <w:p w:rsidR="00D91213" w:rsidRDefault="00D91213" w:rsidP="00D91213">
      <w:pPr>
        <w:pStyle w:val="Alcm"/>
        <w:tabs>
          <w:tab w:val="left" w:pos="1985"/>
        </w:tabs>
        <w:spacing w:before="120" w:after="0"/>
        <w:ind w:right="-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(5) </w:t>
      </w:r>
      <w:r w:rsidR="008B7CC6">
        <w:rPr>
          <w:rStyle w:val="Lbjegyzet-hivatkozs"/>
          <w:rFonts w:ascii="Times New Roman" w:hAnsi="Times New Roman"/>
          <w:sz w:val="24"/>
        </w:rPr>
        <w:footnoteReference w:id="10"/>
      </w:r>
    </w:p>
    <w:p w:rsidR="00D91213" w:rsidRDefault="00D91213" w:rsidP="00D91213">
      <w:pPr>
        <w:pStyle w:val="Alcm"/>
        <w:tabs>
          <w:tab w:val="left" w:pos="1985"/>
        </w:tabs>
        <w:spacing w:before="120" w:after="0"/>
        <w:ind w:right="-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(6) A közterületeket csak a használat érdekében legszükségesebb nagyságú burkolt felületekkel szabad ellátni. A burkolatlan felületeket, ahol ezt műszaki okok nem akadályozzák zöldfelületként kell kialakítani.</w:t>
      </w:r>
    </w:p>
    <w:p w:rsidR="00D91213" w:rsidRDefault="00D91213" w:rsidP="00D91213">
      <w:pPr>
        <w:jc w:val="both"/>
        <w:rPr>
          <w:sz w:val="24"/>
        </w:rPr>
      </w:pPr>
    </w:p>
    <w:p w:rsidR="00D91213" w:rsidRDefault="00D91213" w:rsidP="00D91213">
      <w:pPr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II. Fejezet </w:t>
      </w:r>
    </w:p>
    <w:p w:rsidR="00D91213" w:rsidRDefault="00D91213" w:rsidP="00D91213">
      <w:pPr>
        <w:jc w:val="center"/>
        <w:rPr>
          <w:rFonts w:ascii="Arial" w:hAnsi="Arial"/>
          <w:b/>
          <w:sz w:val="24"/>
        </w:rPr>
      </w:pPr>
    </w:p>
    <w:p w:rsidR="00D91213" w:rsidRDefault="00D91213" w:rsidP="00D91213">
      <w:pPr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Beépítésre szánt területfelhasználási egységek</w:t>
      </w:r>
    </w:p>
    <w:p w:rsidR="00D91213" w:rsidRDefault="00D91213" w:rsidP="00D91213">
      <w:pPr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építési övezeti tagolása, építési és telekalakítási szabályai</w:t>
      </w:r>
    </w:p>
    <w:p w:rsidR="00D91213" w:rsidRDefault="00D91213" w:rsidP="00D91213">
      <w:pPr>
        <w:jc w:val="center"/>
        <w:rPr>
          <w:b/>
          <w:sz w:val="24"/>
        </w:rPr>
      </w:pPr>
    </w:p>
    <w:p w:rsidR="00D91213" w:rsidRDefault="00D91213" w:rsidP="00D91213">
      <w:pPr>
        <w:jc w:val="center"/>
        <w:rPr>
          <w:b/>
          <w:sz w:val="28"/>
        </w:rPr>
      </w:pPr>
      <w:r>
        <w:rPr>
          <w:b/>
          <w:sz w:val="28"/>
        </w:rPr>
        <w:t>8.</w:t>
      </w:r>
      <w:r w:rsidR="008B7CC6">
        <w:rPr>
          <w:b/>
          <w:sz w:val="28"/>
        </w:rPr>
        <w:t xml:space="preserve"> </w:t>
      </w:r>
      <w:r>
        <w:rPr>
          <w:b/>
          <w:sz w:val="28"/>
        </w:rPr>
        <w:t>§</w:t>
      </w:r>
      <w:r w:rsidR="008B7CC6">
        <w:rPr>
          <w:b/>
          <w:sz w:val="28"/>
        </w:rPr>
        <w:t xml:space="preserve"> </w:t>
      </w:r>
      <w:r w:rsidR="008B7CC6">
        <w:rPr>
          <w:rStyle w:val="Lbjegyzet-hivatkozs"/>
          <w:b/>
          <w:sz w:val="28"/>
        </w:rPr>
        <w:footnoteReference w:id="11"/>
      </w:r>
    </w:p>
    <w:p w:rsidR="00D91213" w:rsidRDefault="00D91213" w:rsidP="00D91213">
      <w:pPr>
        <w:jc w:val="center"/>
        <w:rPr>
          <w:b/>
          <w:sz w:val="24"/>
        </w:rPr>
      </w:pPr>
    </w:p>
    <w:p w:rsidR="00D91213" w:rsidRDefault="00D91213" w:rsidP="00D91213">
      <w:pPr>
        <w:spacing w:before="120"/>
        <w:jc w:val="center"/>
        <w:rPr>
          <w:b/>
          <w:sz w:val="28"/>
        </w:rPr>
      </w:pPr>
      <w:r>
        <w:rPr>
          <w:b/>
          <w:sz w:val="28"/>
        </w:rPr>
        <w:t>9.§</w:t>
      </w:r>
    </w:p>
    <w:p w:rsidR="00D91213" w:rsidRDefault="00D91213" w:rsidP="00D91213">
      <w:pPr>
        <w:spacing w:before="120"/>
        <w:jc w:val="center"/>
        <w:rPr>
          <w:b/>
          <w:sz w:val="24"/>
        </w:rPr>
      </w:pPr>
    </w:p>
    <w:p w:rsidR="00D91213" w:rsidRDefault="00D91213" w:rsidP="00D91213">
      <w:pPr>
        <w:spacing w:before="120"/>
        <w:jc w:val="both"/>
        <w:rPr>
          <w:sz w:val="24"/>
        </w:rPr>
      </w:pPr>
      <w:r>
        <w:rPr>
          <w:sz w:val="24"/>
        </w:rPr>
        <w:t>Kerítés létesítés szabályai:</w:t>
      </w:r>
    </w:p>
    <w:p w:rsidR="00D91213" w:rsidRDefault="00D91213" w:rsidP="00D91213">
      <w:pPr>
        <w:spacing w:before="120"/>
        <w:jc w:val="both"/>
        <w:rPr>
          <w:sz w:val="24"/>
        </w:rPr>
      </w:pPr>
      <w:r>
        <w:rPr>
          <w:sz w:val="24"/>
        </w:rPr>
        <w:t xml:space="preserve">(1) </w:t>
      </w:r>
      <w:r w:rsidR="008B7CC6">
        <w:rPr>
          <w:rStyle w:val="Lbjegyzet-hivatkozs"/>
          <w:sz w:val="24"/>
        </w:rPr>
        <w:footnoteReference w:id="12"/>
      </w:r>
    </w:p>
    <w:p w:rsidR="00D91213" w:rsidRDefault="008B7CC6" w:rsidP="00343847">
      <w:pPr>
        <w:numPr>
          <w:ilvl w:val="0"/>
          <w:numId w:val="9"/>
        </w:numPr>
        <w:spacing w:before="120"/>
        <w:jc w:val="both"/>
        <w:rPr>
          <w:sz w:val="24"/>
        </w:rPr>
      </w:pPr>
      <w:r>
        <w:rPr>
          <w:rStyle w:val="Lbjegyzet-hivatkozs"/>
          <w:sz w:val="24"/>
        </w:rPr>
        <w:footnoteReference w:id="13"/>
      </w:r>
    </w:p>
    <w:p w:rsidR="00D91213" w:rsidRDefault="00D91213" w:rsidP="00343847">
      <w:pPr>
        <w:numPr>
          <w:ilvl w:val="0"/>
          <w:numId w:val="10"/>
        </w:numPr>
        <w:spacing w:before="120"/>
        <w:jc w:val="both"/>
        <w:rPr>
          <w:sz w:val="24"/>
        </w:rPr>
      </w:pPr>
      <w:r>
        <w:rPr>
          <w:sz w:val="24"/>
        </w:rPr>
        <w:t xml:space="preserve">A telek utcavonalán a helyi építészeti védelem alatt álló terület kivételével csak áttört kerítés létesíthető, és annak magasságán belül </w:t>
      </w:r>
      <w:proofErr w:type="spellStart"/>
      <w:r>
        <w:rPr>
          <w:sz w:val="24"/>
        </w:rPr>
        <w:t>max</w:t>
      </w:r>
      <w:proofErr w:type="spellEnd"/>
      <w:r>
        <w:rPr>
          <w:sz w:val="24"/>
        </w:rPr>
        <w:t xml:space="preserve">. </w:t>
      </w:r>
      <w:smartTag w:uri="urn:schemas-microsoft-com:office:smarttags" w:element="metricconverter">
        <w:smartTagPr>
          <w:attr w:name="ProductID" w:val="60 cm"/>
        </w:smartTagPr>
        <w:r>
          <w:rPr>
            <w:sz w:val="24"/>
          </w:rPr>
          <w:t>60 cm</w:t>
        </w:r>
      </w:smartTag>
      <w:r>
        <w:rPr>
          <w:sz w:val="24"/>
        </w:rPr>
        <w:t xml:space="preserve"> magas tömör lábazattal.</w:t>
      </w:r>
    </w:p>
    <w:p w:rsidR="00D91213" w:rsidRDefault="00D91213" w:rsidP="00343847">
      <w:pPr>
        <w:numPr>
          <w:ilvl w:val="0"/>
          <w:numId w:val="10"/>
        </w:numPr>
        <w:spacing w:before="120"/>
        <w:jc w:val="both"/>
        <w:rPr>
          <w:sz w:val="24"/>
        </w:rPr>
      </w:pPr>
      <w:r>
        <w:rPr>
          <w:sz w:val="24"/>
        </w:rPr>
        <w:t>Helyi védelem alatt álló területen utcavonalon tömör kerítés is létesíthető, tömör kapuzattal.</w:t>
      </w:r>
    </w:p>
    <w:p w:rsidR="00D91213" w:rsidRDefault="00D91213" w:rsidP="00343847">
      <w:pPr>
        <w:numPr>
          <w:ilvl w:val="0"/>
          <w:numId w:val="10"/>
        </w:numPr>
        <w:spacing w:before="120"/>
        <w:jc w:val="both"/>
        <w:rPr>
          <w:sz w:val="24"/>
        </w:rPr>
      </w:pPr>
      <w:r>
        <w:rPr>
          <w:sz w:val="24"/>
        </w:rPr>
        <w:t>Ahol a Szabályozási Terv új szabályozási vonalat jelöl, az utcai kerítést a szabályozási vonalon kell elhelyezni.</w:t>
      </w:r>
    </w:p>
    <w:p w:rsidR="00D91213" w:rsidRDefault="00D91213" w:rsidP="00343847">
      <w:pPr>
        <w:numPr>
          <w:ilvl w:val="0"/>
          <w:numId w:val="10"/>
        </w:numPr>
        <w:spacing w:before="120"/>
        <w:jc w:val="both"/>
        <w:rPr>
          <w:sz w:val="24"/>
        </w:rPr>
      </w:pPr>
      <w:r>
        <w:rPr>
          <w:sz w:val="24"/>
        </w:rPr>
        <w:t>A telek oldalsó és hátsó határán a szomszédos telkek vonalán tömör kerítés is létesíthető 1,40-1,80  m közötti magassággal, áttört kerítés 1,20-</w:t>
      </w:r>
      <w:smartTag w:uri="urn:schemas-microsoft-com:office:smarttags" w:element="metricconverter">
        <w:smartTagPr>
          <w:attr w:name="ProductID" w:val="1,80 m"/>
        </w:smartTagPr>
        <w:r>
          <w:rPr>
            <w:sz w:val="24"/>
          </w:rPr>
          <w:t>1,80 m</w:t>
        </w:r>
      </w:smartTag>
      <w:r>
        <w:rPr>
          <w:sz w:val="24"/>
        </w:rPr>
        <w:t xml:space="preserve"> közötti magassággal.</w:t>
      </w:r>
    </w:p>
    <w:p w:rsidR="00D91213" w:rsidRDefault="00D91213" w:rsidP="00343847">
      <w:pPr>
        <w:numPr>
          <w:ilvl w:val="0"/>
          <w:numId w:val="10"/>
        </w:numPr>
        <w:spacing w:before="120"/>
        <w:jc w:val="both"/>
        <w:rPr>
          <w:sz w:val="24"/>
        </w:rPr>
      </w:pPr>
      <w:r>
        <w:rPr>
          <w:sz w:val="24"/>
        </w:rPr>
        <w:t xml:space="preserve">Áttört kerítés: felületének legalább 80 %-ban </w:t>
      </w:r>
      <w:proofErr w:type="spellStart"/>
      <w:r>
        <w:rPr>
          <w:sz w:val="24"/>
        </w:rPr>
        <w:t>faléc</w:t>
      </w:r>
      <w:proofErr w:type="spellEnd"/>
      <w:r>
        <w:rPr>
          <w:sz w:val="24"/>
        </w:rPr>
        <w:t xml:space="preserve">, farács, fémháló </w:t>
      </w:r>
      <w:proofErr w:type="spellStart"/>
      <w:r>
        <w:rPr>
          <w:sz w:val="24"/>
        </w:rPr>
        <w:t>kitöltõ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mezõvel</w:t>
      </w:r>
      <w:proofErr w:type="spellEnd"/>
      <w:r>
        <w:rPr>
          <w:sz w:val="24"/>
        </w:rPr>
        <w:t>, átszellőzést biztosító kerítés.</w:t>
      </w:r>
    </w:p>
    <w:p w:rsidR="00D91213" w:rsidRDefault="00D91213" w:rsidP="00343847">
      <w:pPr>
        <w:numPr>
          <w:ilvl w:val="0"/>
          <w:numId w:val="10"/>
        </w:numPr>
        <w:spacing w:before="120"/>
        <w:jc w:val="both"/>
        <w:rPr>
          <w:sz w:val="24"/>
        </w:rPr>
      </w:pPr>
      <w:r>
        <w:rPr>
          <w:sz w:val="24"/>
        </w:rPr>
        <w:lastRenderedPageBreak/>
        <w:t>A telken belül csak áttört kerítés létesíthető.</w:t>
      </w:r>
    </w:p>
    <w:p w:rsidR="00D91213" w:rsidRDefault="00D91213" w:rsidP="00D91213">
      <w:pPr>
        <w:spacing w:before="120"/>
        <w:jc w:val="center"/>
        <w:rPr>
          <w:b/>
          <w:sz w:val="24"/>
        </w:rPr>
      </w:pPr>
    </w:p>
    <w:p w:rsidR="00D91213" w:rsidRDefault="00D91213" w:rsidP="00D91213">
      <w:pPr>
        <w:spacing w:before="120"/>
        <w:jc w:val="center"/>
        <w:rPr>
          <w:b/>
          <w:sz w:val="28"/>
        </w:rPr>
      </w:pPr>
      <w:r>
        <w:rPr>
          <w:b/>
          <w:sz w:val="28"/>
        </w:rPr>
        <w:t>10.§</w:t>
      </w:r>
    </w:p>
    <w:p w:rsidR="00D91213" w:rsidRDefault="00D91213" w:rsidP="00D91213">
      <w:pPr>
        <w:spacing w:before="120"/>
        <w:jc w:val="center"/>
        <w:rPr>
          <w:b/>
          <w:sz w:val="24"/>
        </w:rPr>
      </w:pPr>
    </w:p>
    <w:p w:rsidR="00D91213" w:rsidRDefault="00D91213" w:rsidP="00D91213">
      <w:pPr>
        <w:spacing w:before="120"/>
        <w:jc w:val="both"/>
        <w:rPr>
          <w:sz w:val="24"/>
        </w:rPr>
      </w:pPr>
      <w:r>
        <w:rPr>
          <w:sz w:val="24"/>
        </w:rPr>
        <w:t>Építmények elhelyezésének és kialakításának általános szabályai:</w:t>
      </w:r>
    </w:p>
    <w:p w:rsidR="00D91213" w:rsidRDefault="00D91213" w:rsidP="00343847">
      <w:pPr>
        <w:numPr>
          <w:ilvl w:val="0"/>
          <w:numId w:val="39"/>
        </w:numPr>
        <w:spacing w:before="120"/>
        <w:jc w:val="both"/>
        <w:rPr>
          <w:sz w:val="24"/>
        </w:rPr>
      </w:pPr>
      <w:r>
        <w:rPr>
          <w:sz w:val="24"/>
        </w:rPr>
        <w:t xml:space="preserve">Előkert létesítése az új tervezett lakóterületek esetén kötelező: </w:t>
      </w:r>
      <w:smartTag w:uri="urn:schemas-microsoft-com:office:smarttags" w:element="metricconverter">
        <w:smartTagPr>
          <w:attr w:name="ProductID" w:val="5,0 m"/>
        </w:smartTagPr>
        <w:r>
          <w:rPr>
            <w:sz w:val="24"/>
          </w:rPr>
          <w:t>5,0 m</w:t>
        </w:r>
      </w:smartTag>
      <w:r>
        <w:rPr>
          <w:sz w:val="24"/>
        </w:rPr>
        <w:t>. A település egyéb területén előkert helyét a szabályozási terven jelölt építési vonalnak, annak hiányában az utca kialakult építési vonalának megfelelően, de legfeljebb 5,0 m-ben kell meghatároznia.</w:t>
      </w:r>
    </w:p>
    <w:p w:rsidR="00D91213" w:rsidRDefault="00D91213" w:rsidP="00343847">
      <w:pPr>
        <w:numPr>
          <w:ilvl w:val="0"/>
          <w:numId w:val="39"/>
        </w:numPr>
        <w:spacing w:before="120"/>
        <w:jc w:val="both"/>
        <w:rPr>
          <w:sz w:val="24"/>
        </w:rPr>
      </w:pPr>
      <w:r>
        <w:rPr>
          <w:sz w:val="24"/>
        </w:rPr>
        <w:t>Épületeket a telken a 2</w:t>
      </w:r>
      <w:r>
        <w:rPr>
          <w:i/>
          <w:sz w:val="24"/>
        </w:rPr>
        <w:t xml:space="preserve">. sz. mellékletben </w:t>
      </w:r>
      <w:r>
        <w:rPr>
          <w:sz w:val="24"/>
        </w:rPr>
        <w:t>megadott, vonatkozó mintalap szerint építésre kijelölt helyen, ill. a szabályozási terven jelölt módon kell elhelyezni.</w:t>
      </w:r>
    </w:p>
    <w:p w:rsidR="00D91213" w:rsidRDefault="008B7CC6" w:rsidP="00343847">
      <w:pPr>
        <w:numPr>
          <w:ilvl w:val="0"/>
          <w:numId w:val="39"/>
        </w:numPr>
        <w:spacing w:before="120"/>
        <w:jc w:val="both"/>
        <w:rPr>
          <w:sz w:val="24"/>
        </w:rPr>
      </w:pPr>
      <w:r>
        <w:rPr>
          <w:rStyle w:val="Lbjegyzet-hivatkozs"/>
          <w:sz w:val="24"/>
        </w:rPr>
        <w:footnoteReference w:id="14"/>
      </w:r>
    </w:p>
    <w:p w:rsidR="00D91213" w:rsidRDefault="00D91213" w:rsidP="00343847">
      <w:pPr>
        <w:numPr>
          <w:ilvl w:val="0"/>
          <w:numId w:val="39"/>
        </w:numPr>
        <w:spacing w:before="120"/>
        <w:jc w:val="both"/>
        <w:rPr>
          <w:sz w:val="24"/>
        </w:rPr>
      </w:pPr>
      <w:r>
        <w:rPr>
          <w:sz w:val="24"/>
        </w:rPr>
        <w:t>Az épületek utcai homlokzat építménymagassága, valamint oldalhatáron álló beépítésnél a beépített oldalhatár felöli homlokzat építménymagassága az övezetre előírt építménymagasságot nem haladhatja meg.</w:t>
      </w:r>
    </w:p>
    <w:p w:rsidR="00D91213" w:rsidRDefault="00A15F3A" w:rsidP="00343847">
      <w:pPr>
        <w:numPr>
          <w:ilvl w:val="0"/>
          <w:numId w:val="39"/>
        </w:numPr>
        <w:spacing w:before="120"/>
        <w:jc w:val="both"/>
        <w:rPr>
          <w:sz w:val="24"/>
        </w:rPr>
      </w:pPr>
      <w:r>
        <w:rPr>
          <w:rStyle w:val="Lbjegyzet-hivatkozs"/>
          <w:sz w:val="24"/>
        </w:rPr>
        <w:footnoteReference w:id="15"/>
      </w:r>
    </w:p>
    <w:p w:rsidR="00D91213" w:rsidRDefault="00A15F3A" w:rsidP="00343847">
      <w:pPr>
        <w:numPr>
          <w:ilvl w:val="0"/>
          <w:numId w:val="39"/>
        </w:numPr>
        <w:spacing w:before="120"/>
        <w:jc w:val="both"/>
        <w:rPr>
          <w:sz w:val="24"/>
        </w:rPr>
      </w:pPr>
      <w:r>
        <w:rPr>
          <w:rStyle w:val="Lbjegyzet-hivatkozs"/>
          <w:sz w:val="24"/>
        </w:rPr>
        <w:footnoteReference w:id="16"/>
      </w:r>
    </w:p>
    <w:p w:rsidR="00D91213" w:rsidRDefault="00D91213" w:rsidP="00343847">
      <w:pPr>
        <w:numPr>
          <w:ilvl w:val="0"/>
          <w:numId w:val="39"/>
        </w:numPr>
        <w:spacing w:before="120"/>
        <w:jc w:val="both"/>
        <w:rPr>
          <w:sz w:val="24"/>
        </w:rPr>
      </w:pPr>
      <w:r>
        <w:rPr>
          <w:sz w:val="24"/>
        </w:rPr>
        <w:t>Övezethatáron elhelyezkedő oldalkert méretét 4,5 m-ben kell meghatározni.</w:t>
      </w:r>
    </w:p>
    <w:p w:rsidR="00D91213" w:rsidRDefault="00A15F3A" w:rsidP="00343847">
      <w:pPr>
        <w:numPr>
          <w:ilvl w:val="0"/>
          <w:numId w:val="39"/>
        </w:numPr>
        <w:spacing w:before="120"/>
        <w:jc w:val="both"/>
        <w:rPr>
          <w:sz w:val="24"/>
        </w:rPr>
      </w:pPr>
      <w:r>
        <w:rPr>
          <w:rStyle w:val="Lbjegyzet-hivatkozs"/>
          <w:sz w:val="24"/>
        </w:rPr>
        <w:footnoteReference w:id="17"/>
      </w:r>
    </w:p>
    <w:p w:rsidR="00D91213" w:rsidRDefault="00E4489B" w:rsidP="00343847">
      <w:pPr>
        <w:numPr>
          <w:ilvl w:val="0"/>
          <w:numId w:val="39"/>
        </w:numPr>
        <w:spacing w:before="120"/>
        <w:jc w:val="both"/>
        <w:rPr>
          <w:sz w:val="24"/>
        </w:rPr>
      </w:pPr>
      <w:r>
        <w:rPr>
          <w:rStyle w:val="Lbjegyzet-hivatkozs"/>
          <w:sz w:val="24"/>
        </w:rPr>
        <w:footnoteReference w:id="18"/>
      </w:r>
      <w:r w:rsidR="00D91213">
        <w:rPr>
          <w:sz w:val="24"/>
        </w:rPr>
        <w:t xml:space="preserve">Lakókocsi, és sátor csak az OTÉK 43.§-ban meghatározott mértékig az </w:t>
      </w:r>
      <w:proofErr w:type="spellStart"/>
      <w:r w:rsidR="00D91213">
        <w:rPr>
          <w:sz w:val="24"/>
        </w:rPr>
        <w:t>Lf</w:t>
      </w:r>
      <w:proofErr w:type="spellEnd"/>
      <w:r w:rsidR="00D91213">
        <w:rPr>
          <w:sz w:val="24"/>
        </w:rPr>
        <w:t xml:space="preserve"> jelű falusias építési övezetekben, már beépített lakótelken állítható fel. Lakóterületen szálláshely szolgáltatásként négynél több lakókocsi</w:t>
      </w:r>
      <w:r>
        <w:rPr>
          <w:sz w:val="24"/>
        </w:rPr>
        <w:t>t</w:t>
      </w:r>
      <w:r w:rsidR="00D91213">
        <w:rPr>
          <w:sz w:val="24"/>
        </w:rPr>
        <w:t xml:space="preserve"> vagy </w:t>
      </w:r>
      <w:proofErr w:type="spellStart"/>
      <w:r w:rsidR="00D91213">
        <w:rPr>
          <w:sz w:val="24"/>
        </w:rPr>
        <w:t>sátorhelyet</w:t>
      </w:r>
      <w:proofErr w:type="spellEnd"/>
      <w:r w:rsidR="00D91213">
        <w:rPr>
          <w:sz w:val="24"/>
        </w:rPr>
        <w:t xml:space="preserve"> csak hátsó kertben lehet elhelyezni, és annak területén a szomszédos telkek irányában </w:t>
      </w:r>
      <w:smartTag w:uri="urn:schemas-microsoft-com:office:smarttags" w:element="metricconverter">
        <w:smartTagPr>
          <w:attr w:name="ProductID" w:val="3 m"/>
        </w:smartTagPr>
        <w:r w:rsidR="00D91213">
          <w:rPr>
            <w:sz w:val="24"/>
          </w:rPr>
          <w:t>3 m</w:t>
        </w:r>
      </w:smartTag>
      <w:r w:rsidR="00D91213">
        <w:rPr>
          <w:sz w:val="24"/>
        </w:rPr>
        <w:t xml:space="preserve"> széles zöldsáv (bokorsor) telepítésével kell védeni. A lakókocsi vagy sátorverőhely által az OTÉK előírásai szerint számított – elfoglalt terület – burkolt felületnek számít.</w:t>
      </w:r>
    </w:p>
    <w:p w:rsidR="00D91213" w:rsidRDefault="00D91213" w:rsidP="00D91213">
      <w:pPr>
        <w:jc w:val="both"/>
        <w:rPr>
          <w:sz w:val="24"/>
        </w:rPr>
      </w:pPr>
    </w:p>
    <w:p w:rsidR="00D91213" w:rsidRDefault="00D91213" w:rsidP="00D91213">
      <w:pPr>
        <w:pStyle w:val="Cmsor2"/>
        <w:spacing w:before="0"/>
        <w:rPr>
          <w:rFonts w:ascii="Arial" w:hAnsi="Arial"/>
          <w:spacing w:val="0"/>
          <w:sz w:val="24"/>
        </w:rPr>
      </w:pPr>
      <w:r>
        <w:rPr>
          <w:rFonts w:ascii="Arial" w:hAnsi="Arial"/>
          <w:spacing w:val="0"/>
          <w:sz w:val="24"/>
        </w:rPr>
        <w:t>Kertvárosias lakóterület</w:t>
      </w:r>
    </w:p>
    <w:p w:rsidR="00D91213" w:rsidRDefault="00D91213" w:rsidP="00D91213">
      <w:pPr>
        <w:jc w:val="center"/>
        <w:rPr>
          <w:b/>
          <w:sz w:val="28"/>
        </w:rPr>
      </w:pPr>
    </w:p>
    <w:p w:rsidR="00D91213" w:rsidRDefault="00D91213" w:rsidP="00D91213">
      <w:pPr>
        <w:jc w:val="center"/>
      </w:pPr>
      <w:r>
        <w:rPr>
          <w:b/>
          <w:sz w:val="28"/>
        </w:rPr>
        <w:t xml:space="preserve">11.§ </w:t>
      </w:r>
    </w:p>
    <w:p w:rsidR="00D91213" w:rsidRDefault="00D91213" w:rsidP="00D91213">
      <w:pPr>
        <w:jc w:val="both"/>
      </w:pPr>
    </w:p>
    <w:p w:rsidR="00D91213" w:rsidRDefault="00D91213" w:rsidP="00D91213">
      <w:pPr>
        <w:spacing w:before="120"/>
        <w:jc w:val="both"/>
        <w:rPr>
          <w:sz w:val="24"/>
        </w:rPr>
      </w:pPr>
      <w:r>
        <w:rPr>
          <w:sz w:val="24"/>
        </w:rPr>
        <w:t>Általános előírások:</w:t>
      </w:r>
    </w:p>
    <w:p w:rsidR="00D91213" w:rsidRDefault="00D91213" w:rsidP="00D91213">
      <w:pPr>
        <w:spacing w:before="120"/>
        <w:ind w:left="426" w:hanging="426"/>
        <w:jc w:val="both"/>
        <w:rPr>
          <w:sz w:val="24"/>
        </w:rPr>
      </w:pPr>
      <w:r>
        <w:rPr>
          <w:sz w:val="24"/>
        </w:rPr>
        <w:t xml:space="preserve">(1)  A kertvárosias lakóterület laza beépítésű, összefüggő nagy kertes, több önálló rendeltetési egységet magába foglaló, 6,0 m-es épületmagasságot meg nem haladó lakóépületek elhelyezésére szolgál. </w:t>
      </w:r>
    </w:p>
    <w:p w:rsidR="00D91213" w:rsidRDefault="00D91213" w:rsidP="00D91213">
      <w:pPr>
        <w:spacing w:before="120"/>
        <w:ind w:left="426" w:hanging="426"/>
        <w:jc w:val="both"/>
        <w:rPr>
          <w:sz w:val="24"/>
        </w:rPr>
      </w:pPr>
      <w:r>
        <w:rPr>
          <w:sz w:val="24"/>
        </w:rPr>
        <w:t>(2)  A kertvárosias lakóterületen elhelyezhető:</w:t>
      </w:r>
    </w:p>
    <w:p w:rsidR="00D91213" w:rsidRDefault="00D91213" w:rsidP="00D91213">
      <w:pPr>
        <w:ind w:left="709" w:firstLine="425"/>
        <w:jc w:val="both"/>
        <w:rPr>
          <w:sz w:val="24"/>
        </w:rPr>
      </w:pPr>
      <w:r>
        <w:rPr>
          <w:sz w:val="24"/>
        </w:rPr>
        <w:t xml:space="preserve">1. </w:t>
      </w:r>
      <w:proofErr w:type="spellStart"/>
      <w:r>
        <w:rPr>
          <w:sz w:val="24"/>
        </w:rPr>
        <w:t>telkenként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max</w:t>
      </w:r>
      <w:proofErr w:type="spellEnd"/>
      <w:r>
        <w:rPr>
          <w:sz w:val="24"/>
        </w:rPr>
        <w:t>. 1 db legfeljebb két lakásos lakóépület.</w:t>
      </w:r>
    </w:p>
    <w:p w:rsidR="00D91213" w:rsidRDefault="00D91213" w:rsidP="00D91213">
      <w:pPr>
        <w:ind w:left="709" w:firstLine="425"/>
        <w:jc w:val="both"/>
        <w:rPr>
          <w:sz w:val="24"/>
        </w:rPr>
      </w:pPr>
      <w:smartTag w:uri="urn:schemas-microsoft-com:office:smarttags" w:element="metricconverter">
        <w:smartTagPr>
          <w:attr w:name="ProductID" w:val="2. a"/>
        </w:smartTagPr>
        <w:r>
          <w:rPr>
            <w:sz w:val="24"/>
          </w:rPr>
          <w:lastRenderedPageBreak/>
          <w:t>2. a</w:t>
        </w:r>
      </w:smartTag>
      <w:r>
        <w:rPr>
          <w:sz w:val="24"/>
        </w:rPr>
        <w:t xml:space="preserve"> helyi lakosság ellátását szolgáló kereskedelmi, szolgáltató, vendéglátó épület</w:t>
      </w:r>
    </w:p>
    <w:p w:rsidR="00D91213" w:rsidRDefault="00D91213" w:rsidP="00D91213">
      <w:pPr>
        <w:ind w:left="709" w:firstLine="425"/>
        <w:jc w:val="both"/>
        <w:rPr>
          <w:sz w:val="24"/>
        </w:rPr>
      </w:pPr>
      <w:r>
        <w:rPr>
          <w:sz w:val="24"/>
        </w:rPr>
        <w:t>3. egyházi, oktatási, egészségügyi, szociális épület</w:t>
      </w:r>
    </w:p>
    <w:p w:rsidR="00D91213" w:rsidRDefault="00D91213" w:rsidP="00D91213">
      <w:pPr>
        <w:ind w:left="709" w:firstLine="425"/>
        <w:jc w:val="both"/>
        <w:rPr>
          <w:sz w:val="24"/>
        </w:rPr>
      </w:pPr>
      <w:smartTag w:uri="urn:schemas-microsoft-com:office:smarttags" w:element="metricconverter">
        <w:smartTagPr>
          <w:attr w:name="ProductID" w:val="4. a"/>
        </w:smartTagPr>
        <w:r>
          <w:rPr>
            <w:sz w:val="24"/>
          </w:rPr>
          <w:t>4. a</w:t>
        </w:r>
      </w:smartTag>
      <w:r>
        <w:rPr>
          <w:sz w:val="24"/>
        </w:rPr>
        <w:t xml:space="preserve"> terület rendeltetésszerű használatát nem zavaró hatású kézműipari építmény</w:t>
      </w:r>
    </w:p>
    <w:p w:rsidR="00D91213" w:rsidRDefault="005756CB" w:rsidP="00343847">
      <w:pPr>
        <w:numPr>
          <w:ilvl w:val="0"/>
          <w:numId w:val="11"/>
        </w:numPr>
        <w:spacing w:before="120"/>
        <w:jc w:val="both"/>
        <w:rPr>
          <w:sz w:val="24"/>
        </w:rPr>
      </w:pPr>
      <w:r>
        <w:rPr>
          <w:rStyle w:val="Lbjegyzet-hivatkozs"/>
          <w:sz w:val="24"/>
        </w:rPr>
        <w:footnoteReference w:id="19"/>
      </w:r>
      <w:r w:rsidR="00D91213">
        <w:rPr>
          <w:sz w:val="24"/>
        </w:rPr>
        <w:t>A kertvárosias lakóterületen kivételesen elhelyezhető:</w:t>
      </w:r>
    </w:p>
    <w:p w:rsidR="00D91213" w:rsidRDefault="00D91213" w:rsidP="00D91213">
      <w:pPr>
        <w:ind w:left="709" w:firstLine="425"/>
        <w:jc w:val="both"/>
        <w:rPr>
          <w:sz w:val="24"/>
        </w:rPr>
      </w:pPr>
      <w:smartTag w:uri="urn:schemas-microsoft-com:office:smarttags" w:element="metricconverter">
        <w:smartTagPr>
          <w:attr w:name="ProductID" w:val="1. a"/>
        </w:smartTagPr>
        <w:r>
          <w:rPr>
            <w:sz w:val="24"/>
          </w:rPr>
          <w:t>1. a</w:t>
        </w:r>
      </w:smartTag>
      <w:r>
        <w:rPr>
          <w:sz w:val="24"/>
        </w:rPr>
        <w:t xml:space="preserve"> helyi lakosság közbiztonságát szolgáló építmény</w:t>
      </w:r>
    </w:p>
    <w:p w:rsidR="00D91213" w:rsidRDefault="00D91213" w:rsidP="00D91213">
      <w:pPr>
        <w:ind w:left="709" w:firstLine="425"/>
        <w:jc w:val="both"/>
        <w:rPr>
          <w:sz w:val="24"/>
        </w:rPr>
      </w:pPr>
      <w:r>
        <w:rPr>
          <w:sz w:val="24"/>
        </w:rPr>
        <w:t>2. sportépítmény</w:t>
      </w:r>
    </w:p>
    <w:p w:rsidR="00D91213" w:rsidRDefault="00D91213" w:rsidP="00D91213">
      <w:pPr>
        <w:ind w:left="709" w:firstLine="425"/>
        <w:jc w:val="both"/>
        <w:rPr>
          <w:sz w:val="24"/>
        </w:rPr>
      </w:pPr>
      <w:smartTag w:uri="urn:schemas-microsoft-com:office:smarttags" w:element="metricconverter">
        <w:smartTagPr>
          <w:attr w:name="ProductID" w:val="3. a"/>
        </w:smartTagPr>
        <w:r>
          <w:rPr>
            <w:sz w:val="24"/>
          </w:rPr>
          <w:t>3. a</w:t>
        </w:r>
      </w:smartTag>
      <w:r>
        <w:rPr>
          <w:sz w:val="24"/>
        </w:rPr>
        <w:t xml:space="preserve"> terület rendeltetésszerű használatát nem zavaró hatású kézműipari és egyéb gazdasági építmény.</w:t>
      </w:r>
    </w:p>
    <w:p w:rsidR="00D91213" w:rsidRDefault="00D91213" w:rsidP="00343847">
      <w:pPr>
        <w:numPr>
          <w:ilvl w:val="0"/>
          <w:numId w:val="11"/>
        </w:numPr>
        <w:spacing w:before="120"/>
        <w:jc w:val="both"/>
        <w:rPr>
          <w:sz w:val="24"/>
        </w:rPr>
      </w:pPr>
      <w:r>
        <w:rPr>
          <w:sz w:val="24"/>
        </w:rPr>
        <w:t>A kertvárosias lakóterületen nem helyezhető el:</w:t>
      </w:r>
    </w:p>
    <w:p w:rsidR="00D91213" w:rsidRDefault="00D91213" w:rsidP="00D91213">
      <w:pPr>
        <w:pStyle w:val="Szvegtrzsbehzssal"/>
        <w:ind w:left="709"/>
        <w:rPr>
          <w:b w:val="0"/>
        </w:rPr>
      </w:pPr>
      <w:r>
        <w:rPr>
          <w:b w:val="0"/>
        </w:rPr>
        <w:t>1. szálláshely szolgáltató épület – a megengedett lakásszámot meg nem haladó vendégszobaszámú egyéb kereskedelmi szálláshely épület kivételével.</w:t>
      </w:r>
    </w:p>
    <w:p w:rsidR="00D91213" w:rsidRDefault="00D91213" w:rsidP="00D91213">
      <w:pPr>
        <w:ind w:left="709"/>
        <w:jc w:val="both"/>
        <w:rPr>
          <w:sz w:val="24"/>
        </w:rPr>
      </w:pPr>
      <w:r>
        <w:rPr>
          <w:sz w:val="24"/>
        </w:rPr>
        <w:t>2. egyéb közösségi szórakoztató, kulturális épület</w:t>
      </w:r>
    </w:p>
    <w:p w:rsidR="00D91213" w:rsidRDefault="00D91213" w:rsidP="00D91213">
      <w:pPr>
        <w:pStyle w:val="Szvegtrzsbehzssal2"/>
        <w:ind w:left="709"/>
        <w:rPr>
          <w:i w:val="0"/>
        </w:rPr>
      </w:pPr>
      <w:r>
        <w:rPr>
          <w:i w:val="0"/>
        </w:rPr>
        <w:t>3. önálló parkolóterület és garázs 3,5 t önsúly nehezebb gépjárművek és az ilyeneket szállító járművek számára.</w:t>
      </w:r>
    </w:p>
    <w:p w:rsidR="00D91213" w:rsidRDefault="00D91213" w:rsidP="00343847">
      <w:pPr>
        <w:numPr>
          <w:ilvl w:val="0"/>
          <w:numId w:val="11"/>
        </w:numPr>
        <w:spacing w:before="120"/>
        <w:jc w:val="both"/>
        <w:rPr>
          <w:sz w:val="24"/>
        </w:rPr>
      </w:pPr>
      <w:r>
        <w:rPr>
          <w:sz w:val="24"/>
        </w:rPr>
        <w:t xml:space="preserve">A lakóterületen a tömbök szabályozási tervtől eltérő belső felosztása esetén a telek utcafrontjának hossza maximum </w:t>
      </w:r>
      <w:smartTag w:uri="urn:schemas-microsoft-com:office:smarttags" w:element="metricconverter">
        <w:smartTagPr>
          <w:attr w:name="ProductID" w:val="30 m"/>
        </w:smartTagPr>
        <w:r>
          <w:rPr>
            <w:sz w:val="24"/>
          </w:rPr>
          <w:t>30 m</w:t>
        </w:r>
      </w:smartTag>
      <w:r>
        <w:rPr>
          <w:sz w:val="24"/>
        </w:rPr>
        <w:t xml:space="preserve"> lehet. </w:t>
      </w:r>
    </w:p>
    <w:p w:rsidR="00D91213" w:rsidRDefault="00D91213" w:rsidP="00343847">
      <w:pPr>
        <w:numPr>
          <w:ilvl w:val="0"/>
          <w:numId w:val="12"/>
        </w:numPr>
        <w:spacing w:before="120"/>
        <w:jc w:val="both"/>
        <w:rPr>
          <w:sz w:val="24"/>
        </w:rPr>
      </w:pPr>
      <w:r>
        <w:rPr>
          <w:sz w:val="24"/>
        </w:rPr>
        <w:t xml:space="preserve">A új építmények esetén kialakítható legnagyobb utcai homlokzathossz szabadon álló beépítés esetén </w:t>
      </w:r>
      <w:smartTag w:uri="urn:schemas-microsoft-com:office:smarttags" w:element="metricconverter">
        <w:smartTagPr>
          <w:attr w:name="ProductID" w:val="18,0 m"/>
        </w:smartTagPr>
        <w:r>
          <w:rPr>
            <w:sz w:val="24"/>
          </w:rPr>
          <w:t>18,0 m</w:t>
        </w:r>
      </w:smartTag>
      <w:r>
        <w:rPr>
          <w:sz w:val="24"/>
        </w:rPr>
        <w:t xml:space="preserve">, oldalhatáros beépítés esetén </w:t>
      </w:r>
      <w:smartTag w:uri="urn:schemas-microsoft-com:office:smarttags" w:element="metricconverter">
        <w:smartTagPr>
          <w:attr w:name="ProductID" w:val="16,0 m"/>
        </w:smartTagPr>
        <w:r>
          <w:rPr>
            <w:sz w:val="24"/>
          </w:rPr>
          <w:t>16,0 m</w:t>
        </w:r>
      </w:smartTag>
      <w:r>
        <w:rPr>
          <w:sz w:val="24"/>
        </w:rPr>
        <w:t>.</w:t>
      </w:r>
    </w:p>
    <w:p w:rsidR="00D91213" w:rsidRDefault="00D91213" w:rsidP="00D91213">
      <w:pPr>
        <w:spacing w:before="120"/>
        <w:jc w:val="both"/>
        <w:rPr>
          <w:sz w:val="24"/>
        </w:rPr>
      </w:pPr>
    </w:p>
    <w:p w:rsidR="00D91213" w:rsidRDefault="00D91213" w:rsidP="00D91213">
      <w:pPr>
        <w:jc w:val="center"/>
        <w:rPr>
          <w:b/>
          <w:sz w:val="28"/>
        </w:rPr>
      </w:pPr>
      <w:r>
        <w:rPr>
          <w:b/>
          <w:sz w:val="28"/>
        </w:rPr>
        <w:t xml:space="preserve">12.§ </w:t>
      </w:r>
    </w:p>
    <w:p w:rsidR="00D91213" w:rsidRDefault="00D91213" w:rsidP="00D91213">
      <w:pPr>
        <w:spacing w:before="120"/>
        <w:jc w:val="both"/>
        <w:rPr>
          <w:sz w:val="24"/>
        </w:rPr>
      </w:pPr>
    </w:p>
    <w:p w:rsidR="00D91213" w:rsidRDefault="00D91213" w:rsidP="00D91213">
      <w:pPr>
        <w:pStyle w:val="Szvegtrzs"/>
        <w:spacing w:before="120"/>
        <w:rPr>
          <w:i/>
        </w:rPr>
      </w:pPr>
      <w:r>
        <w:t>Építési övezetekre vonatkozó előírások:</w:t>
      </w:r>
    </w:p>
    <w:p w:rsidR="00D91213" w:rsidRDefault="00D91213" w:rsidP="00343847">
      <w:pPr>
        <w:numPr>
          <w:ilvl w:val="0"/>
          <w:numId w:val="13"/>
        </w:numPr>
        <w:spacing w:before="120"/>
        <w:jc w:val="both"/>
        <w:rPr>
          <w:sz w:val="24"/>
        </w:rPr>
      </w:pPr>
      <w:r>
        <w:rPr>
          <w:sz w:val="24"/>
        </w:rPr>
        <w:t xml:space="preserve">A megengedett legkisebb építménymagasság utcavonalon épületként megvalósuló építmény esetén </w:t>
      </w:r>
      <w:smartTag w:uri="urn:schemas-microsoft-com:office:smarttags" w:element="metricconverter">
        <w:smartTagPr>
          <w:attr w:name="ProductID" w:val="3,0 m"/>
        </w:smartTagPr>
        <w:r>
          <w:rPr>
            <w:i/>
            <w:sz w:val="24"/>
          </w:rPr>
          <w:t>3,0 m</w:t>
        </w:r>
      </w:smartTag>
      <w:r>
        <w:rPr>
          <w:i/>
          <w:sz w:val="24"/>
        </w:rPr>
        <w:t>, a</w:t>
      </w:r>
      <w:r>
        <w:rPr>
          <w:sz w:val="24"/>
        </w:rPr>
        <w:t xml:space="preserve"> megengedett legnagyobb építménymagasság utcavonalon lévő építményeknél a (3) bekezdés szerint.</w:t>
      </w:r>
    </w:p>
    <w:p w:rsidR="00D91213" w:rsidRDefault="00D91213" w:rsidP="00343847">
      <w:pPr>
        <w:numPr>
          <w:ilvl w:val="0"/>
          <w:numId w:val="13"/>
        </w:numPr>
        <w:spacing w:before="120"/>
        <w:jc w:val="both"/>
        <w:rPr>
          <w:sz w:val="24"/>
        </w:rPr>
      </w:pPr>
      <w:r>
        <w:rPr>
          <w:sz w:val="24"/>
        </w:rPr>
        <w:t>Előkert létesítését a rendelet 11.§.(1) szabályozza.</w:t>
      </w:r>
    </w:p>
    <w:p w:rsidR="00D91213" w:rsidRDefault="00D91213" w:rsidP="00D91213">
      <w:pPr>
        <w:spacing w:before="120"/>
        <w:jc w:val="both"/>
        <w:rPr>
          <w:b/>
          <w:sz w:val="24"/>
        </w:rPr>
      </w:pPr>
      <w:r>
        <w:rPr>
          <w:sz w:val="24"/>
        </w:rPr>
        <w:t xml:space="preserve">(3) </w:t>
      </w:r>
      <w:r w:rsidR="005756CB">
        <w:rPr>
          <w:rStyle w:val="Lbjegyzet-hivatkozs"/>
          <w:sz w:val="24"/>
        </w:rPr>
        <w:footnoteReference w:id="20"/>
      </w:r>
      <w:r>
        <w:rPr>
          <w:sz w:val="24"/>
        </w:rPr>
        <w:t xml:space="preserve">Az </w:t>
      </w:r>
      <w:proofErr w:type="spellStart"/>
      <w:r>
        <w:rPr>
          <w:b/>
          <w:sz w:val="24"/>
        </w:rPr>
        <w:t>Lke</w:t>
      </w:r>
      <w:proofErr w:type="spellEnd"/>
      <w:r>
        <w:rPr>
          <w:b/>
          <w:sz w:val="24"/>
        </w:rPr>
        <w:t xml:space="preserve"> </w:t>
      </w:r>
      <w:r>
        <w:rPr>
          <w:sz w:val="24"/>
        </w:rPr>
        <w:t>lakóterületre vonatkozó övezeti előírás</w:t>
      </w:r>
      <w:r w:rsidR="005756CB">
        <w:rPr>
          <w:sz w:val="24"/>
        </w:rPr>
        <w:t>okat a 7. melléklet tartalmazza.</w:t>
      </w:r>
    </w:p>
    <w:p w:rsidR="00D91213" w:rsidRDefault="00D91213" w:rsidP="00D91213">
      <w:pPr>
        <w:pStyle w:val="Szvegtrzsbehzssal31"/>
        <w:spacing w:before="120"/>
      </w:pPr>
      <w:r>
        <w:t>(4) Az övezetek területén építmények a szabályozási előírások és a telek beépítési mintalapok, valamint a Szabályozási Terv együttes alkalmazásával helyezhetők el.</w:t>
      </w:r>
    </w:p>
    <w:p w:rsidR="00D91213" w:rsidRDefault="00D91213" w:rsidP="00D91213">
      <w:pPr>
        <w:pStyle w:val="Szvegtrzsbehzssal31"/>
        <w:spacing w:before="120"/>
        <w:ind w:left="0" w:firstLine="0"/>
      </w:pPr>
      <w:r>
        <w:t>(5) A telek területére előírt zöldfelület 30 %-át fásítva kell kialakítani.</w:t>
      </w:r>
    </w:p>
    <w:p w:rsidR="00D91213" w:rsidRDefault="00D91213" w:rsidP="00D91213">
      <w:pPr>
        <w:pStyle w:val="Szvegtrzsbehzssal31"/>
        <w:spacing w:before="120"/>
        <w:ind w:left="0" w:firstLine="0"/>
      </w:pPr>
      <w:r>
        <w:t>(6) Az övezetek területén a kialakult építészeti hagyományok alapján az övezeti előírásnál magasabb építmények kialakult állapotnak tekintendők. A meglévő épület bővítése esetén a meglévő épület építménymagassága nem változhat, illetve a toldalék jellegű bővítmény építmény magassága az övezeti előírás szerinti értékét nem haladhatja meg.</w:t>
      </w:r>
    </w:p>
    <w:p w:rsidR="00D91213" w:rsidRDefault="00D91213" w:rsidP="00D91213">
      <w:pPr>
        <w:jc w:val="both"/>
        <w:rPr>
          <w:sz w:val="24"/>
        </w:rPr>
      </w:pPr>
    </w:p>
    <w:p w:rsidR="00D91213" w:rsidRDefault="00D91213" w:rsidP="00D91213">
      <w:pPr>
        <w:pStyle w:val="Cmsor4"/>
        <w:spacing w:before="0" w:after="0"/>
      </w:pPr>
      <w:r>
        <w:t>Falusias lakóterület</w:t>
      </w:r>
    </w:p>
    <w:p w:rsidR="00D91213" w:rsidRDefault="00D91213" w:rsidP="00D91213">
      <w:pPr>
        <w:jc w:val="center"/>
        <w:rPr>
          <w:b/>
          <w:sz w:val="24"/>
        </w:rPr>
      </w:pPr>
    </w:p>
    <w:p w:rsidR="00D91213" w:rsidRDefault="00D91213" w:rsidP="00D91213">
      <w:pPr>
        <w:jc w:val="center"/>
        <w:rPr>
          <w:sz w:val="28"/>
        </w:rPr>
      </w:pPr>
      <w:r>
        <w:rPr>
          <w:b/>
          <w:sz w:val="28"/>
        </w:rPr>
        <w:t xml:space="preserve">13.§ </w:t>
      </w:r>
    </w:p>
    <w:p w:rsidR="00D91213" w:rsidRDefault="00D91213" w:rsidP="00D91213">
      <w:pPr>
        <w:jc w:val="both"/>
        <w:rPr>
          <w:sz w:val="24"/>
        </w:rPr>
      </w:pPr>
    </w:p>
    <w:p w:rsidR="00D91213" w:rsidRDefault="00D91213" w:rsidP="00D91213">
      <w:pPr>
        <w:spacing w:before="120"/>
        <w:jc w:val="both"/>
        <w:rPr>
          <w:sz w:val="24"/>
        </w:rPr>
      </w:pPr>
      <w:r>
        <w:rPr>
          <w:sz w:val="24"/>
        </w:rPr>
        <w:t>Általános előírások:</w:t>
      </w:r>
    </w:p>
    <w:p w:rsidR="00D91213" w:rsidRDefault="00D91213" w:rsidP="00D91213">
      <w:pPr>
        <w:spacing w:before="120"/>
        <w:ind w:left="426" w:hanging="426"/>
        <w:jc w:val="both"/>
        <w:rPr>
          <w:sz w:val="24"/>
        </w:rPr>
      </w:pPr>
      <w:r>
        <w:rPr>
          <w:sz w:val="24"/>
        </w:rPr>
        <w:lastRenderedPageBreak/>
        <w:t xml:space="preserve">(1)  </w:t>
      </w:r>
      <w:r w:rsidR="00A15F3A">
        <w:rPr>
          <w:rStyle w:val="Lbjegyzet-hivatkozs"/>
          <w:sz w:val="24"/>
        </w:rPr>
        <w:footnoteReference w:id="21"/>
      </w:r>
    </w:p>
    <w:p w:rsidR="00D91213" w:rsidRDefault="00D91213" w:rsidP="00D91213">
      <w:pPr>
        <w:spacing w:before="120"/>
        <w:ind w:left="426" w:hanging="426"/>
        <w:jc w:val="both"/>
        <w:rPr>
          <w:sz w:val="24"/>
        </w:rPr>
      </w:pPr>
      <w:r>
        <w:rPr>
          <w:sz w:val="24"/>
        </w:rPr>
        <w:t>(2)  A területen önálló épületben, vagy vegyes rendeltetésű épületben az alábbi rendeltetési egységek helyezhetők el:</w:t>
      </w:r>
    </w:p>
    <w:p w:rsidR="00D91213" w:rsidRDefault="00D91213" w:rsidP="00D91213">
      <w:pPr>
        <w:ind w:left="709" w:firstLine="425"/>
        <w:jc w:val="both"/>
        <w:rPr>
          <w:sz w:val="24"/>
        </w:rPr>
      </w:pPr>
      <w:r>
        <w:rPr>
          <w:sz w:val="24"/>
        </w:rPr>
        <w:t xml:space="preserve">1.telkenként </w:t>
      </w:r>
      <w:proofErr w:type="spellStart"/>
      <w:r>
        <w:rPr>
          <w:sz w:val="24"/>
        </w:rPr>
        <w:t>max</w:t>
      </w:r>
      <w:proofErr w:type="spellEnd"/>
      <w:r>
        <w:rPr>
          <w:sz w:val="24"/>
        </w:rPr>
        <w:t>. 1 db lakóépület legfeljebb 2 lakásegységgel</w:t>
      </w:r>
    </w:p>
    <w:p w:rsidR="00D91213" w:rsidRDefault="00D91213" w:rsidP="00D91213">
      <w:pPr>
        <w:ind w:left="709" w:firstLine="425"/>
        <w:jc w:val="both"/>
        <w:rPr>
          <w:sz w:val="24"/>
        </w:rPr>
      </w:pPr>
      <w:r>
        <w:rPr>
          <w:sz w:val="24"/>
        </w:rPr>
        <w:t>2.mezőgazdasági és erdőgazdasági (üzemi) létesítmények</w:t>
      </w:r>
    </w:p>
    <w:p w:rsidR="00D91213" w:rsidRDefault="00D91213" w:rsidP="00D91213">
      <w:pPr>
        <w:ind w:left="709" w:firstLine="425"/>
        <w:jc w:val="both"/>
        <w:rPr>
          <w:sz w:val="24"/>
        </w:rPr>
      </w:pPr>
      <w:r>
        <w:rPr>
          <w:sz w:val="24"/>
        </w:rPr>
        <w:t>3.kereskedelmi, szolgáltató, vendéglátó épület</w:t>
      </w:r>
    </w:p>
    <w:p w:rsidR="00D91213" w:rsidRDefault="00D91213" w:rsidP="00D91213">
      <w:pPr>
        <w:ind w:left="709" w:firstLine="425"/>
        <w:jc w:val="both"/>
        <w:rPr>
          <w:sz w:val="24"/>
        </w:rPr>
      </w:pPr>
      <w:r>
        <w:rPr>
          <w:sz w:val="24"/>
        </w:rPr>
        <w:t>4.szálláshely szolgáltató épület</w:t>
      </w:r>
    </w:p>
    <w:p w:rsidR="00D91213" w:rsidRDefault="00D91213" w:rsidP="00D91213">
      <w:pPr>
        <w:ind w:left="709" w:firstLine="425"/>
        <w:jc w:val="both"/>
        <w:rPr>
          <w:sz w:val="24"/>
        </w:rPr>
      </w:pPr>
      <w:r>
        <w:rPr>
          <w:sz w:val="24"/>
        </w:rPr>
        <w:t>5.kézműipari építmény</w:t>
      </w:r>
    </w:p>
    <w:p w:rsidR="00D91213" w:rsidRDefault="00D91213" w:rsidP="00D91213">
      <w:pPr>
        <w:ind w:left="709" w:firstLine="425"/>
        <w:jc w:val="both"/>
        <w:rPr>
          <w:sz w:val="24"/>
        </w:rPr>
      </w:pPr>
      <w:r>
        <w:rPr>
          <w:sz w:val="24"/>
        </w:rPr>
        <w:t>6.helyi igazgatási, egyházi, oktatási, egészségügyi, szociális épület</w:t>
      </w:r>
    </w:p>
    <w:p w:rsidR="00D91213" w:rsidRDefault="00D91213" w:rsidP="00D91213">
      <w:pPr>
        <w:ind w:left="709" w:firstLine="425"/>
        <w:jc w:val="both"/>
        <w:rPr>
          <w:sz w:val="24"/>
        </w:rPr>
      </w:pPr>
      <w:r>
        <w:rPr>
          <w:sz w:val="24"/>
        </w:rPr>
        <w:t>7.sportépítmény.</w:t>
      </w:r>
    </w:p>
    <w:p w:rsidR="00D91213" w:rsidRDefault="00A15F3A" w:rsidP="00A15F3A">
      <w:pPr>
        <w:spacing w:before="120"/>
        <w:jc w:val="both"/>
        <w:rPr>
          <w:sz w:val="24"/>
        </w:rPr>
      </w:pPr>
      <w:r>
        <w:rPr>
          <w:sz w:val="24"/>
        </w:rPr>
        <w:t xml:space="preserve">(3) </w:t>
      </w:r>
      <w:r>
        <w:rPr>
          <w:rStyle w:val="Lbjegyzet-hivatkozs"/>
          <w:sz w:val="24"/>
        </w:rPr>
        <w:footnoteReference w:id="22"/>
      </w:r>
    </w:p>
    <w:p w:rsidR="00D91213" w:rsidRDefault="00D91213" w:rsidP="00343847">
      <w:pPr>
        <w:numPr>
          <w:ilvl w:val="0"/>
          <w:numId w:val="55"/>
        </w:numPr>
        <w:spacing w:before="120"/>
        <w:jc w:val="both"/>
        <w:rPr>
          <w:sz w:val="24"/>
        </w:rPr>
      </w:pPr>
      <w:r>
        <w:rPr>
          <w:sz w:val="24"/>
        </w:rPr>
        <w:t>A lakóterületen csak magas tetős épület létesíthető 30-45° közötti tető hajlásszöggel.</w:t>
      </w:r>
    </w:p>
    <w:p w:rsidR="00D91213" w:rsidRDefault="00D91213" w:rsidP="00343847">
      <w:pPr>
        <w:numPr>
          <w:ilvl w:val="0"/>
          <w:numId w:val="55"/>
        </w:numPr>
        <w:spacing w:before="120"/>
        <w:jc w:val="both"/>
        <w:rPr>
          <w:sz w:val="24"/>
        </w:rPr>
      </w:pPr>
      <w:r>
        <w:rPr>
          <w:sz w:val="24"/>
        </w:rPr>
        <w:t>Az övezetek területén a kialakult építészeti hagyományok alapján az övezeti előírásnál magasabb építmények kialakult állapotnak tekintendők. A meglévő épület bővítése esetén a meglévő épület építménymagassága nem változhat, illetve a toldalék jellegű bővítmény építmény magassága az övezeti előírás szerinti értékét nem haladhatja meg.</w:t>
      </w:r>
    </w:p>
    <w:p w:rsidR="00D91213" w:rsidRDefault="00D91213" w:rsidP="00343847">
      <w:pPr>
        <w:numPr>
          <w:ilvl w:val="0"/>
          <w:numId w:val="55"/>
        </w:numPr>
        <w:spacing w:before="120"/>
        <w:jc w:val="both"/>
        <w:rPr>
          <w:sz w:val="24"/>
        </w:rPr>
      </w:pPr>
      <w:r>
        <w:rPr>
          <w:sz w:val="24"/>
        </w:rPr>
        <w:t xml:space="preserve">A új építmények esetén kialakítható legnagyobb utcai homlokzathossz szabadon álló beépítés esetén </w:t>
      </w:r>
      <w:smartTag w:uri="urn:schemas-microsoft-com:office:smarttags" w:element="metricconverter">
        <w:smartTagPr>
          <w:attr w:name="ProductID" w:val="18,0 m"/>
        </w:smartTagPr>
        <w:r>
          <w:rPr>
            <w:sz w:val="24"/>
          </w:rPr>
          <w:t>18,0 m</w:t>
        </w:r>
      </w:smartTag>
      <w:r>
        <w:rPr>
          <w:sz w:val="24"/>
        </w:rPr>
        <w:t xml:space="preserve">, oldalhatáros beépítés esetén </w:t>
      </w:r>
      <w:smartTag w:uri="urn:schemas-microsoft-com:office:smarttags" w:element="metricconverter">
        <w:smartTagPr>
          <w:attr w:name="ProductID" w:val="16,0 m"/>
        </w:smartTagPr>
        <w:r>
          <w:rPr>
            <w:sz w:val="24"/>
          </w:rPr>
          <w:t>16,0 m</w:t>
        </w:r>
      </w:smartTag>
      <w:r>
        <w:rPr>
          <w:sz w:val="24"/>
        </w:rPr>
        <w:t xml:space="preserve">, zártsorú beépítés esetén </w:t>
      </w:r>
      <w:smartTag w:uri="urn:schemas-microsoft-com:office:smarttags" w:element="metricconverter">
        <w:smartTagPr>
          <w:attr w:name="ProductID" w:val="30,0 m"/>
        </w:smartTagPr>
        <w:r>
          <w:rPr>
            <w:sz w:val="24"/>
          </w:rPr>
          <w:t>30,0 m</w:t>
        </w:r>
      </w:smartTag>
      <w:r>
        <w:rPr>
          <w:sz w:val="24"/>
        </w:rPr>
        <w:t>.</w:t>
      </w:r>
    </w:p>
    <w:p w:rsidR="00D91213" w:rsidRDefault="00D91213" w:rsidP="00D91213">
      <w:pPr>
        <w:spacing w:before="120"/>
        <w:jc w:val="both"/>
        <w:rPr>
          <w:sz w:val="24"/>
        </w:rPr>
      </w:pPr>
    </w:p>
    <w:p w:rsidR="00D91213" w:rsidRDefault="00D91213" w:rsidP="00D91213">
      <w:pPr>
        <w:jc w:val="center"/>
        <w:rPr>
          <w:b/>
          <w:sz w:val="28"/>
        </w:rPr>
      </w:pPr>
      <w:r>
        <w:rPr>
          <w:b/>
          <w:sz w:val="28"/>
        </w:rPr>
        <w:t xml:space="preserve">14.§ </w:t>
      </w:r>
    </w:p>
    <w:p w:rsidR="007D1981" w:rsidRDefault="007D1981" w:rsidP="00D91213">
      <w:pPr>
        <w:spacing w:before="120"/>
        <w:jc w:val="both"/>
        <w:rPr>
          <w:sz w:val="24"/>
        </w:rPr>
      </w:pPr>
    </w:p>
    <w:p w:rsidR="00D91213" w:rsidRDefault="00D91213" w:rsidP="00D91213">
      <w:pPr>
        <w:spacing w:before="120"/>
        <w:jc w:val="both"/>
        <w:rPr>
          <w:sz w:val="24"/>
        </w:rPr>
      </w:pPr>
      <w:r>
        <w:rPr>
          <w:sz w:val="24"/>
        </w:rPr>
        <w:t>Építési övezetekre vonatkozó előírások:</w:t>
      </w:r>
    </w:p>
    <w:p w:rsidR="00D91213" w:rsidRDefault="00D91213" w:rsidP="00D91213">
      <w:pPr>
        <w:pStyle w:val="Szvegtrzsbehzssal2"/>
        <w:tabs>
          <w:tab w:val="left" w:pos="360"/>
        </w:tabs>
        <w:ind w:left="426" w:hanging="426"/>
        <w:rPr>
          <w:i w:val="0"/>
        </w:rPr>
      </w:pPr>
      <w:r>
        <w:rPr>
          <w:i w:val="0"/>
        </w:rPr>
        <w:t>(1) A falusias lakóterület elsősorban telekosztása, beépítettsége, karakterbeli különbsége, esetenként szerepköre alapján az alábbi övezetekre tagozódik:</w:t>
      </w:r>
    </w:p>
    <w:p w:rsidR="00D91213" w:rsidRDefault="00D91213" w:rsidP="00D91213">
      <w:pPr>
        <w:pStyle w:val="Szvegtrzsbehzssal2"/>
        <w:tabs>
          <w:tab w:val="left" w:pos="720"/>
        </w:tabs>
        <w:ind w:left="720" w:hanging="360"/>
        <w:rPr>
          <w:i w:val="0"/>
        </w:rPr>
      </w:pPr>
      <w:r>
        <w:rPr>
          <w:i w:val="0"/>
          <w:lang w:val="en-US"/>
        </w:rPr>
        <w:t>1.</w:t>
      </w:r>
      <w:r>
        <w:rPr>
          <w:i w:val="0"/>
          <w:lang w:val="en-US"/>
        </w:rPr>
        <w:tab/>
      </w:r>
      <w:r>
        <w:rPr>
          <w:i w:val="0"/>
        </w:rPr>
        <w:t xml:space="preserve">Kialakult, egységes méret- és tömegrenddel rendelkező, általában történelmi jelleget adó falusias </w:t>
      </w:r>
      <w:proofErr w:type="spellStart"/>
      <w:r>
        <w:rPr>
          <w:i w:val="0"/>
        </w:rPr>
        <w:t>karaterű</w:t>
      </w:r>
      <w:proofErr w:type="spellEnd"/>
      <w:r>
        <w:rPr>
          <w:i w:val="0"/>
        </w:rPr>
        <w:t xml:space="preserve"> beépítés.</w:t>
      </w:r>
    </w:p>
    <w:p w:rsidR="00D91213" w:rsidRDefault="00D91213" w:rsidP="00D91213">
      <w:pPr>
        <w:pStyle w:val="Szvegtrzsbehzssal2"/>
        <w:tabs>
          <w:tab w:val="left" w:pos="1128"/>
        </w:tabs>
        <w:ind w:left="1128" w:hanging="420"/>
        <w:rPr>
          <w:i w:val="0"/>
        </w:rPr>
      </w:pPr>
      <w:r>
        <w:rPr>
          <w:i w:val="0"/>
        </w:rPr>
        <w:t>Lf-1 övezet – jellemzően földszintes, szalagtelkes, fésűs beépítéssel</w:t>
      </w:r>
    </w:p>
    <w:p w:rsidR="00D91213" w:rsidRDefault="00D91213" w:rsidP="00D91213">
      <w:pPr>
        <w:pStyle w:val="Szvegtrzsbehzssal2"/>
        <w:tabs>
          <w:tab w:val="left" w:pos="720"/>
        </w:tabs>
        <w:ind w:left="720" w:hanging="360"/>
        <w:rPr>
          <w:i w:val="0"/>
        </w:rPr>
      </w:pPr>
      <w:r>
        <w:rPr>
          <w:i w:val="0"/>
          <w:lang w:val="en-US"/>
        </w:rPr>
        <w:t>2.</w:t>
      </w:r>
      <w:r>
        <w:rPr>
          <w:i w:val="0"/>
          <w:lang w:val="en-US"/>
        </w:rPr>
        <w:tab/>
      </w:r>
      <w:r>
        <w:rPr>
          <w:i w:val="0"/>
        </w:rPr>
        <w:t>Tervezett, általános jelleg</w:t>
      </w:r>
    </w:p>
    <w:p w:rsidR="00D91213" w:rsidRDefault="00D91213" w:rsidP="00D91213">
      <w:pPr>
        <w:pStyle w:val="Szvegtrzsbehzssal2"/>
        <w:rPr>
          <w:i w:val="0"/>
        </w:rPr>
      </w:pPr>
      <w:r>
        <w:rPr>
          <w:i w:val="0"/>
        </w:rPr>
        <w:t>Lf-2 övezet – szabályos telekosztás, esetenként típusházas, egységes beépítési jelleg.</w:t>
      </w:r>
    </w:p>
    <w:p w:rsidR="00D91213" w:rsidRDefault="00D91213" w:rsidP="00D91213">
      <w:pPr>
        <w:spacing w:before="120"/>
        <w:jc w:val="both"/>
        <w:rPr>
          <w:sz w:val="24"/>
        </w:rPr>
      </w:pPr>
      <w:r>
        <w:rPr>
          <w:sz w:val="24"/>
        </w:rPr>
        <w:t xml:space="preserve">(2) A megengedett legkisebb építménymagasság utcavonalon épületként megvalósuló építmény esetén </w:t>
      </w:r>
      <w:smartTag w:uri="urn:schemas-microsoft-com:office:smarttags" w:element="metricconverter">
        <w:smartTagPr>
          <w:attr w:name="ProductID" w:val="3,0 m"/>
        </w:smartTagPr>
        <w:r>
          <w:rPr>
            <w:i/>
            <w:sz w:val="24"/>
          </w:rPr>
          <w:t>3,0 m</w:t>
        </w:r>
      </w:smartTag>
      <w:r>
        <w:rPr>
          <w:i/>
          <w:sz w:val="24"/>
        </w:rPr>
        <w:t>, a</w:t>
      </w:r>
      <w:r>
        <w:rPr>
          <w:sz w:val="24"/>
        </w:rPr>
        <w:t xml:space="preserve"> megengedett legnagyobb építménymagasság utcavonalon lévő építményeknél a (4) bekezdés szerint.</w:t>
      </w:r>
    </w:p>
    <w:p w:rsidR="00D91213" w:rsidRDefault="00D91213" w:rsidP="00D91213">
      <w:pPr>
        <w:pStyle w:val="Szvegtrzs"/>
        <w:spacing w:before="120"/>
      </w:pPr>
      <w:r>
        <w:t xml:space="preserve">(3) Előkert létesítése az új tervezett lakóterületek esetén kötelezően legalább </w:t>
      </w:r>
      <w:smartTag w:uri="urn:schemas-microsoft-com:office:smarttags" w:element="metricconverter">
        <w:smartTagPr>
          <w:attr w:name="ProductID" w:val="5,0 m"/>
        </w:smartTagPr>
        <w:r>
          <w:t>5,0 m</w:t>
        </w:r>
      </w:smartTag>
      <w:r>
        <w:t xml:space="preserve">. A település egyéb területén előkert helyét a szabályozási terven jelölt beépítési vonalnak, annak hiányában az utca kialakult beépítési vonalának megfelelően, de legfeljebb 5,0 m-ben kell meghatároznia. </w:t>
      </w:r>
    </w:p>
    <w:p w:rsidR="00D91213" w:rsidRDefault="00D91213" w:rsidP="00D91213">
      <w:pPr>
        <w:spacing w:before="120"/>
        <w:jc w:val="both"/>
        <w:rPr>
          <w:sz w:val="24"/>
        </w:rPr>
      </w:pPr>
      <w:r>
        <w:rPr>
          <w:sz w:val="24"/>
        </w:rPr>
        <w:t xml:space="preserve">(4) </w:t>
      </w:r>
      <w:r w:rsidR="005756CB">
        <w:rPr>
          <w:rStyle w:val="Lbjegyzet-hivatkozs"/>
          <w:sz w:val="24"/>
        </w:rPr>
        <w:footnoteReference w:id="23"/>
      </w:r>
      <w:r>
        <w:rPr>
          <w:sz w:val="24"/>
        </w:rPr>
        <w:t xml:space="preserve">Az </w:t>
      </w:r>
      <w:proofErr w:type="spellStart"/>
      <w:r>
        <w:rPr>
          <w:b/>
          <w:sz w:val="24"/>
        </w:rPr>
        <w:t>Lf</w:t>
      </w:r>
      <w:proofErr w:type="spellEnd"/>
      <w:r>
        <w:rPr>
          <w:b/>
          <w:sz w:val="24"/>
        </w:rPr>
        <w:t xml:space="preserve"> </w:t>
      </w:r>
      <w:r>
        <w:rPr>
          <w:sz w:val="24"/>
        </w:rPr>
        <w:t>lakóterületekre vonatkozó övezeti előírás</w:t>
      </w:r>
      <w:r w:rsidR="005756CB">
        <w:rPr>
          <w:sz w:val="24"/>
        </w:rPr>
        <w:t>t a 8. melléklet tartalmazza.</w:t>
      </w:r>
    </w:p>
    <w:p w:rsidR="00D91213" w:rsidRDefault="00D91213" w:rsidP="00D91213">
      <w:pPr>
        <w:spacing w:before="120"/>
        <w:jc w:val="both"/>
        <w:rPr>
          <w:b/>
          <w:sz w:val="24"/>
        </w:rPr>
      </w:pPr>
    </w:p>
    <w:p w:rsidR="00D91213" w:rsidRDefault="00D91213" w:rsidP="00D91213">
      <w:pPr>
        <w:numPr>
          <w:ilvl w:val="12"/>
          <w:numId w:val="0"/>
        </w:numPr>
        <w:spacing w:before="120"/>
        <w:jc w:val="both"/>
        <w:rPr>
          <w:b/>
          <w:sz w:val="24"/>
        </w:rPr>
      </w:pPr>
      <w:r>
        <w:rPr>
          <w:b/>
          <w:sz w:val="24"/>
        </w:rPr>
        <w:t>Építési övezetek:</w:t>
      </w:r>
    </w:p>
    <w:p w:rsidR="00D91213" w:rsidRDefault="00D91213" w:rsidP="00D91213">
      <w:pPr>
        <w:numPr>
          <w:ilvl w:val="12"/>
          <w:numId w:val="0"/>
        </w:numPr>
        <w:jc w:val="both"/>
        <w:rPr>
          <w:sz w:val="24"/>
        </w:rPr>
      </w:pPr>
      <w:r>
        <w:rPr>
          <w:b/>
          <w:sz w:val="24"/>
        </w:rPr>
        <w:lastRenderedPageBreak/>
        <w:t>Arany János utca</w:t>
      </w:r>
      <w:r>
        <w:rPr>
          <w:sz w:val="24"/>
        </w:rPr>
        <w:t xml:space="preserve"> </w:t>
      </w:r>
      <w:r>
        <w:rPr>
          <w:b/>
          <w:sz w:val="24"/>
        </w:rPr>
        <w:t>O/Z</w:t>
      </w:r>
      <w:r>
        <w:rPr>
          <w:sz w:val="24"/>
        </w:rPr>
        <w:t xml:space="preserve"> jellel jelölt Lf-1 övezet esetében az épületek kialakult esetben zártsorúan állóan, egyébként oldalhatáros módon helyezhetők el. A telek utcai homlokvonalától mért 10 m-es mélységig, az épületek telekhatárra eső homlokzatán nyílás nem alakítható ki. Ezen mélység után, a zártsorú beépítés esetén is nyithatók az OTÉK 37.§ (4) bekezdésben meghatározott nyílások. Az épületeket a telek utcai homlokvonalán kell elhelyezni. Ettől eltérni, csak kialakult állapot esetén, azzal megegyező módon lehet. </w:t>
      </w:r>
    </w:p>
    <w:p w:rsidR="00D91213" w:rsidRDefault="00D91213" w:rsidP="00343847">
      <w:pPr>
        <w:pStyle w:val="Szvegtrzs"/>
        <w:numPr>
          <w:ilvl w:val="0"/>
          <w:numId w:val="40"/>
        </w:numPr>
        <w:tabs>
          <w:tab w:val="left" w:pos="426"/>
        </w:tabs>
        <w:spacing w:before="120"/>
      </w:pPr>
      <w:r>
        <w:t>Bármely engedélyköteles építési tevékenység megkezdése előtt, a közterületről vagy közforgalomnak megnyitott magánútról jelenleg közvetlenül nem megközelíthető ingatlanok feltárására köz- vagy magánutat kell létrehozni, azt önálló hrsz-</w:t>
      </w:r>
      <w:proofErr w:type="spellStart"/>
      <w:r>
        <w:t>mal</w:t>
      </w:r>
      <w:proofErr w:type="spellEnd"/>
      <w:r>
        <w:t xml:space="preserve"> kell ellátni, és a földhivatalban be kell jegyezni.</w:t>
      </w:r>
    </w:p>
    <w:p w:rsidR="00D91213" w:rsidRDefault="00D91213" w:rsidP="00343847">
      <w:pPr>
        <w:pStyle w:val="Szvegtrzs"/>
        <w:numPr>
          <w:ilvl w:val="0"/>
          <w:numId w:val="40"/>
        </w:numPr>
        <w:tabs>
          <w:tab w:val="left" w:pos="426"/>
        </w:tabs>
        <w:spacing w:before="120"/>
      </w:pPr>
      <w:r>
        <w:t xml:space="preserve">Az </w:t>
      </w:r>
      <w:r>
        <w:rPr>
          <w:b/>
        </w:rPr>
        <w:t>Lf-1</w:t>
      </w:r>
      <w:r>
        <w:t xml:space="preserve"> jelű övezetben az építési zónára előírt legkisebb telek területénél 50 %-ban nagyobb, s az övezetre megengedett legnagyobb beépítettség legalább 75 %-ban kihasználásra kerül, a beépítést egynél több épületben kell megvalósítani. </w:t>
      </w:r>
    </w:p>
    <w:p w:rsidR="00D91213" w:rsidRDefault="00D91213" w:rsidP="00343847">
      <w:pPr>
        <w:pStyle w:val="Szvegtrzs"/>
        <w:numPr>
          <w:ilvl w:val="0"/>
          <w:numId w:val="40"/>
        </w:numPr>
        <w:tabs>
          <w:tab w:val="left" w:pos="426"/>
        </w:tabs>
        <w:spacing w:before="120"/>
      </w:pPr>
      <w:r>
        <w:t xml:space="preserve">A falusias lakóterületen a tömbök szabályozási tervtől eltérő belső felosztása esetén a telek utcafrontjának hossza Lf-2 övezetben maximum </w:t>
      </w:r>
      <w:smartTag w:uri="urn:schemas-microsoft-com:office:smarttags" w:element="metricconverter">
        <w:smartTagPr>
          <w:attr w:name="ProductID" w:val="30 m"/>
        </w:smartTagPr>
        <w:r>
          <w:t>30 m</w:t>
        </w:r>
      </w:smartTag>
      <w:r>
        <w:t>, Lf-1 övezetben a meglévő 25 m-nél szélesebb nem lehet.</w:t>
      </w:r>
    </w:p>
    <w:p w:rsidR="00D91213" w:rsidRDefault="00D91213" w:rsidP="00343847">
      <w:pPr>
        <w:pStyle w:val="Szvegtrzs"/>
        <w:numPr>
          <w:ilvl w:val="0"/>
          <w:numId w:val="40"/>
        </w:numPr>
        <w:tabs>
          <w:tab w:val="left" w:pos="426"/>
        </w:tabs>
        <w:spacing w:before="120"/>
      </w:pPr>
      <w:r>
        <w:t>Az övezetek területén a kialakult építészeti hagyományok alapján az övezeti előírásnál magasabb építmények kialakult állapotnak tekintendők. A meglévő épület bővítése esetén a meglévő épület építménymagassága nem változhat, illetve a toldalék jellegű bővítmény építmény magassága az övezeti előírás szerinti értékét nem haladhatja meg.</w:t>
      </w:r>
    </w:p>
    <w:p w:rsidR="00D91213" w:rsidRDefault="00D91213" w:rsidP="00343847">
      <w:pPr>
        <w:pStyle w:val="Szvegtrzs"/>
        <w:numPr>
          <w:ilvl w:val="0"/>
          <w:numId w:val="40"/>
        </w:numPr>
        <w:tabs>
          <w:tab w:val="left" w:pos="426"/>
        </w:tabs>
        <w:spacing w:before="120"/>
      </w:pPr>
      <w:r>
        <w:t>Az övezetek területén építmények a szabályozási előírások és a telek beépítési mintalapok, valamint a Szabályozási Terv együttes alkalmazásával helyezhetők el.</w:t>
      </w:r>
    </w:p>
    <w:p w:rsidR="00D91213" w:rsidRDefault="00D91213" w:rsidP="00343847">
      <w:pPr>
        <w:pStyle w:val="Szvegtrzs"/>
        <w:numPr>
          <w:ilvl w:val="0"/>
          <w:numId w:val="40"/>
        </w:numPr>
        <w:tabs>
          <w:tab w:val="left" w:pos="426"/>
        </w:tabs>
        <w:spacing w:before="120"/>
      </w:pPr>
      <w:r>
        <w:t xml:space="preserve">A telek területére előírt zöldfelület 30 %-át fásítva kell kialakítani. </w:t>
      </w:r>
    </w:p>
    <w:p w:rsidR="00D91213" w:rsidRDefault="00D91213" w:rsidP="00343847">
      <w:pPr>
        <w:pStyle w:val="Szvegtrzs"/>
        <w:numPr>
          <w:ilvl w:val="0"/>
          <w:numId w:val="40"/>
        </w:numPr>
        <w:tabs>
          <w:tab w:val="left" w:pos="426"/>
        </w:tabs>
        <w:spacing w:before="120"/>
      </w:pPr>
      <w:r>
        <w:t>Az övezetek területén építmények a szabályozási előírások és a telek beépítési mintalapok, valamint a Szabályozási Terv együttes alkalmazásával helyezhetők el.</w:t>
      </w:r>
    </w:p>
    <w:p w:rsidR="00D91213" w:rsidRDefault="00D91213" w:rsidP="00D91213">
      <w:pPr>
        <w:jc w:val="both"/>
        <w:rPr>
          <w:sz w:val="24"/>
        </w:rPr>
      </w:pPr>
    </w:p>
    <w:p w:rsidR="00D91213" w:rsidRDefault="00D91213" w:rsidP="00D91213">
      <w:pPr>
        <w:jc w:val="both"/>
        <w:rPr>
          <w:sz w:val="24"/>
        </w:rPr>
      </w:pPr>
    </w:p>
    <w:p w:rsidR="00D91213" w:rsidRDefault="00D91213" w:rsidP="00D91213">
      <w:pPr>
        <w:pStyle w:val="Cmsor4"/>
        <w:spacing w:before="0" w:after="0"/>
      </w:pPr>
      <w:r>
        <w:t>Településközpont vegyes terület</w:t>
      </w:r>
    </w:p>
    <w:p w:rsidR="00D91213" w:rsidRDefault="00D91213" w:rsidP="00D91213">
      <w:pPr>
        <w:jc w:val="center"/>
        <w:rPr>
          <w:b/>
          <w:sz w:val="24"/>
        </w:rPr>
      </w:pPr>
    </w:p>
    <w:p w:rsidR="00D91213" w:rsidRDefault="00D91213" w:rsidP="00D91213">
      <w:pPr>
        <w:jc w:val="center"/>
        <w:rPr>
          <w:b/>
          <w:sz w:val="28"/>
        </w:rPr>
      </w:pPr>
      <w:r>
        <w:rPr>
          <w:b/>
          <w:sz w:val="28"/>
        </w:rPr>
        <w:t xml:space="preserve">15.§ </w:t>
      </w:r>
    </w:p>
    <w:p w:rsidR="00D91213" w:rsidRDefault="00D91213" w:rsidP="00D91213">
      <w:pPr>
        <w:jc w:val="center"/>
        <w:rPr>
          <w:b/>
          <w:sz w:val="24"/>
        </w:rPr>
      </w:pPr>
      <w:r>
        <w:rPr>
          <w:b/>
          <w:sz w:val="24"/>
        </w:rPr>
        <w:t xml:space="preserve"> </w:t>
      </w:r>
    </w:p>
    <w:p w:rsidR="00D91213" w:rsidRDefault="00D91213" w:rsidP="00D91213">
      <w:pPr>
        <w:spacing w:before="120"/>
        <w:jc w:val="both"/>
        <w:rPr>
          <w:sz w:val="24"/>
        </w:rPr>
      </w:pPr>
      <w:r>
        <w:rPr>
          <w:sz w:val="24"/>
        </w:rPr>
        <w:t>Általános előírások:</w:t>
      </w:r>
    </w:p>
    <w:p w:rsidR="00D91213" w:rsidRDefault="00D91213" w:rsidP="00D91213">
      <w:pPr>
        <w:spacing w:before="120"/>
        <w:ind w:left="426" w:hanging="426"/>
        <w:jc w:val="both"/>
        <w:rPr>
          <w:sz w:val="24"/>
        </w:rPr>
      </w:pPr>
      <w:r>
        <w:rPr>
          <w:sz w:val="24"/>
        </w:rPr>
        <w:t>(1) A településközpont  vegyes terület több önálló rendeletetési egységet magába foglaló, lakó- és olyan helyi települési szintű igazgatási, kereskedelmi, szolgáltató, vendéglátó, szálláshely szolgáltató, egyházi, oktatási, egészségügyi, szociális épületek, valamint sportépítmények elhelyezésére szolgál, amelyek alapvetően nincsenek zavaró hatással a lakó funkcióra.</w:t>
      </w:r>
    </w:p>
    <w:p w:rsidR="00D91213" w:rsidRDefault="00D91213" w:rsidP="00D91213">
      <w:pPr>
        <w:spacing w:before="120"/>
        <w:ind w:left="426" w:hanging="426"/>
        <w:jc w:val="both"/>
        <w:rPr>
          <w:sz w:val="24"/>
        </w:rPr>
      </w:pPr>
      <w:r>
        <w:rPr>
          <w:sz w:val="24"/>
        </w:rPr>
        <w:t xml:space="preserve">(2) A </w:t>
      </w:r>
      <w:proofErr w:type="spellStart"/>
      <w:r>
        <w:rPr>
          <w:b/>
          <w:sz w:val="24"/>
        </w:rPr>
        <w:t>Vt</w:t>
      </w:r>
      <w:proofErr w:type="spellEnd"/>
      <w:r>
        <w:rPr>
          <w:sz w:val="24"/>
        </w:rPr>
        <w:t xml:space="preserve"> jelű területen önálló épületben, vagy vegyes rendeltetésű épületben az alábbi rendeltetési egységek helyezhetők el:</w:t>
      </w:r>
    </w:p>
    <w:p w:rsidR="00D91213" w:rsidRDefault="00D91213" w:rsidP="00D91213">
      <w:pPr>
        <w:ind w:left="360" w:firstLine="348"/>
        <w:jc w:val="both"/>
        <w:rPr>
          <w:sz w:val="24"/>
        </w:rPr>
      </w:pPr>
      <w:r>
        <w:rPr>
          <w:sz w:val="24"/>
        </w:rPr>
        <w:t>1.lakóépület</w:t>
      </w:r>
    </w:p>
    <w:p w:rsidR="00D91213" w:rsidRDefault="00D91213" w:rsidP="00D91213">
      <w:pPr>
        <w:ind w:left="360" w:firstLine="348"/>
        <w:jc w:val="both"/>
        <w:rPr>
          <w:sz w:val="24"/>
        </w:rPr>
      </w:pPr>
      <w:r>
        <w:rPr>
          <w:sz w:val="24"/>
        </w:rPr>
        <w:t>2.igazgatási épület</w:t>
      </w:r>
    </w:p>
    <w:p w:rsidR="00D91213" w:rsidRDefault="00D91213" w:rsidP="00D91213">
      <w:pPr>
        <w:ind w:left="360" w:firstLine="348"/>
        <w:jc w:val="both"/>
        <w:rPr>
          <w:sz w:val="24"/>
        </w:rPr>
      </w:pPr>
      <w:r>
        <w:rPr>
          <w:sz w:val="24"/>
        </w:rPr>
        <w:t>3.kereskedelmi, szolgáltató, vendéglátó, szálláshely szolgáltató épület</w:t>
      </w:r>
    </w:p>
    <w:p w:rsidR="00D91213" w:rsidRDefault="00D91213" w:rsidP="00D91213">
      <w:pPr>
        <w:ind w:left="851" w:hanging="143"/>
        <w:jc w:val="both"/>
        <w:rPr>
          <w:sz w:val="24"/>
        </w:rPr>
      </w:pPr>
      <w:r>
        <w:rPr>
          <w:sz w:val="24"/>
        </w:rPr>
        <w:t>4.egyéb közösségi szórakoztató épület, a terület azon részén, amelyben a gazdasági célú használat az elsődleges</w:t>
      </w:r>
    </w:p>
    <w:p w:rsidR="00D91213" w:rsidRDefault="00D91213" w:rsidP="00D91213">
      <w:pPr>
        <w:ind w:left="360" w:firstLine="348"/>
        <w:jc w:val="both"/>
        <w:rPr>
          <w:sz w:val="24"/>
        </w:rPr>
      </w:pPr>
      <w:r>
        <w:rPr>
          <w:sz w:val="24"/>
        </w:rPr>
        <w:t>5.egyházi, oktatási, nevelési, egészségügyi, szociális épület</w:t>
      </w:r>
    </w:p>
    <w:p w:rsidR="00D91213" w:rsidRDefault="00D91213" w:rsidP="00D91213">
      <w:pPr>
        <w:ind w:left="360" w:firstLine="348"/>
        <w:jc w:val="both"/>
        <w:rPr>
          <w:sz w:val="24"/>
        </w:rPr>
      </w:pPr>
      <w:r>
        <w:rPr>
          <w:sz w:val="24"/>
        </w:rPr>
        <w:t>6.sportépítmény.</w:t>
      </w:r>
    </w:p>
    <w:p w:rsidR="00D91213" w:rsidRDefault="00D91213" w:rsidP="00D91213">
      <w:pPr>
        <w:spacing w:before="120"/>
        <w:ind w:left="426" w:hanging="426"/>
        <w:jc w:val="both"/>
        <w:rPr>
          <w:sz w:val="24"/>
        </w:rPr>
      </w:pPr>
      <w:r>
        <w:rPr>
          <w:sz w:val="24"/>
        </w:rPr>
        <w:lastRenderedPageBreak/>
        <w:t xml:space="preserve">(3) </w:t>
      </w:r>
      <w:r w:rsidR="005756CB">
        <w:rPr>
          <w:rStyle w:val="Lbjegyzet-hivatkozs"/>
          <w:sz w:val="24"/>
        </w:rPr>
        <w:footnoteReference w:id="24"/>
      </w:r>
      <w:r>
        <w:rPr>
          <w:sz w:val="24"/>
        </w:rPr>
        <w:t xml:space="preserve">A </w:t>
      </w:r>
      <w:proofErr w:type="spellStart"/>
      <w:r>
        <w:rPr>
          <w:b/>
          <w:sz w:val="24"/>
        </w:rPr>
        <w:t>Vt</w:t>
      </w:r>
      <w:proofErr w:type="spellEnd"/>
      <w:r>
        <w:rPr>
          <w:sz w:val="24"/>
        </w:rPr>
        <w:t xml:space="preserve"> jelű településközpont vegyes területen kivételesen elhelyezhetők:</w:t>
      </w:r>
    </w:p>
    <w:p w:rsidR="00D91213" w:rsidRDefault="00D91213" w:rsidP="00D91213">
      <w:pPr>
        <w:pStyle w:val="BodyText21"/>
        <w:spacing w:before="120"/>
      </w:pPr>
      <w:r>
        <w:tab/>
      </w:r>
      <w:r>
        <w:tab/>
        <w:t>1.nem zavaró hatású egyéb gazdasági építmény</w:t>
      </w:r>
    </w:p>
    <w:p w:rsidR="00D91213" w:rsidRDefault="00D91213" w:rsidP="00D91213">
      <w:pPr>
        <w:spacing w:before="120"/>
        <w:ind w:left="708" w:firstLine="708"/>
        <w:jc w:val="both"/>
        <w:rPr>
          <w:sz w:val="24"/>
        </w:rPr>
      </w:pPr>
      <w:r>
        <w:rPr>
          <w:sz w:val="24"/>
        </w:rPr>
        <w:t>2.termelő kertészeti építmény.</w:t>
      </w:r>
    </w:p>
    <w:p w:rsidR="00D91213" w:rsidRDefault="00D91213" w:rsidP="00D91213">
      <w:pPr>
        <w:spacing w:before="120"/>
        <w:ind w:left="426" w:hanging="426"/>
        <w:jc w:val="both"/>
        <w:rPr>
          <w:sz w:val="24"/>
        </w:rPr>
      </w:pPr>
      <w:r>
        <w:rPr>
          <w:sz w:val="24"/>
        </w:rPr>
        <w:t xml:space="preserve">(4) A </w:t>
      </w:r>
      <w:proofErr w:type="spellStart"/>
      <w:r>
        <w:rPr>
          <w:b/>
          <w:sz w:val="24"/>
        </w:rPr>
        <w:t>Vt</w:t>
      </w:r>
      <w:proofErr w:type="spellEnd"/>
      <w:r>
        <w:rPr>
          <w:b/>
          <w:sz w:val="24"/>
        </w:rPr>
        <w:t>- I</w:t>
      </w:r>
      <w:r>
        <w:rPr>
          <w:sz w:val="24"/>
        </w:rPr>
        <w:t xml:space="preserve"> jelű elsődlegesen intézmények részére fenntartott területen épületben, vagy vegyes rendeltetésű épületben az alábbi rendeltetési egységek helyezhetők el:</w:t>
      </w:r>
    </w:p>
    <w:p w:rsidR="00D91213" w:rsidRDefault="00D91213" w:rsidP="00D91213">
      <w:pPr>
        <w:ind w:left="360" w:firstLine="348"/>
        <w:jc w:val="both"/>
        <w:rPr>
          <w:sz w:val="24"/>
        </w:rPr>
      </w:pPr>
      <w:r>
        <w:rPr>
          <w:sz w:val="24"/>
        </w:rPr>
        <w:t>1.igazgatási épület</w:t>
      </w:r>
    </w:p>
    <w:p w:rsidR="00D91213" w:rsidRDefault="00D91213" w:rsidP="00D91213">
      <w:pPr>
        <w:ind w:left="360" w:firstLine="348"/>
        <w:jc w:val="both"/>
        <w:rPr>
          <w:sz w:val="24"/>
        </w:rPr>
      </w:pPr>
      <w:r>
        <w:rPr>
          <w:sz w:val="24"/>
        </w:rPr>
        <w:t>2.szálláshely szolgáltató épület</w:t>
      </w:r>
    </w:p>
    <w:p w:rsidR="00D91213" w:rsidRDefault="00D91213" w:rsidP="00D91213">
      <w:pPr>
        <w:ind w:left="851" w:hanging="143"/>
        <w:jc w:val="both"/>
        <w:rPr>
          <w:sz w:val="24"/>
        </w:rPr>
      </w:pPr>
      <w:r>
        <w:rPr>
          <w:sz w:val="24"/>
        </w:rPr>
        <w:t>3.egyéb közösségi szórakoztató épület, a terület azon részén, amelyben a gazdasági célú használat az elsődleges</w:t>
      </w:r>
    </w:p>
    <w:p w:rsidR="00D91213" w:rsidRDefault="00D91213" w:rsidP="00D91213">
      <w:pPr>
        <w:ind w:left="360" w:firstLine="348"/>
        <w:jc w:val="both"/>
        <w:rPr>
          <w:sz w:val="24"/>
        </w:rPr>
      </w:pPr>
      <w:r>
        <w:rPr>
          <w:sz w:val="24"/>
        </w:rPr>
        <w:t>4.egyházi, oktatási, nevelési, egészségügyi, szociális épület</w:t>
      </w:r>
    </w:p>
    <w:p w:rsidR="00D91213" w:rsidRDefault="00D91213" w:rsidP="00D91213">
      <w:pPr>
        <w:pStyle w:val="Szvegtrzsbehzssal31"/>
        <w:ind w:left="425" w:firstLine="284"/>
      </w:pPr>
      <w:r>
        <w:t>5.sportépítmény.</w:t>
      </w:r>
    </w:p>
    <w:p w:rsidR="00D91213" w:rsidRDefault="00D91213" w:rsidP="00D91213">
      <w:pPr>
        <w:pStyle w:val="Szvegtrzsbehzssal31"/>
        <w:spacing w:before="120"/>
      </w:pPr>
      <w:r>
        <w:t>(5) A településközpont vegyes területen nem helyezhető el önálló parkolóterület és garázs a 3,5 t önsúlynál nehezebb tehergépjárművek és az ilyeneket szállítójárművek számára.</w:t>
      </w:r>
    </w:p>
    <w:p w:rsidR="00D91213" w:rsidRDefault="00D91213" w:rsidP="00D91213">
      <w:pPr>
        <w:jc w:val="both"/>
        <w:rPr>
          <w:sz w:val="24"/>
        </w:rPr>
      </w:pPr>
    </w:p>
    <w:p w:rsidR="00D91213" w:rsidRDefault="00D91213" w:rsidP="00D91213">
      <w:pPr>
        <w:jc w:val="both"/>
        <w:rPr>
          <w:sz w:val="24"/>
        </w:rPr>
      </w:pPr>
    </w:p>
    <w:p w:rsidR="00D91213" w:rsidRDefault="00D91213" w:rsidP="00D91213">
      <w:pPr>
        <w:jc w:val="center"/>
        <w:rPr>
          <w:b/>
          <w:sz w:val="28"/>
        </w:rPr>
      </w:pPr>
      <w:r>
        <w:rPr>
          <w:b/>
          <w:sz w:val="28"/>
        </w:rPr>
        <w:t xml:space="preserve">16.§  </w:t>
      </w:r>
    </w:p>
    <w:p w:rsidR="00D91213" w:rsidRDefault="00D91213" w:rsidP="00D91213">
      <w:pPr>
        <w:jc w:val="center"/>
        <w:rPr>
          <w:b/>
          <w:sz w:val="24"/>
        </w:rPr>
      </w:pPr>
    </w:p>
    <w:p w:rsidR="00D91213" w:rsidRDefault="00D91213" w:rsidP="00D91213">
      <w:pPr>
        <w:spacing w:before="120"/>
        <w:jc w:val="both"/>
        <w:rPr>
          <w:sz w:val="24"/>
        </w:rPr>
      </w:pPr>
      <w:r>
        <w:rPr>
          <w:sz w:val="24"/>
        </w:rPr>
        <w:t xml:space="preserve">Építési övezetre vonatkozó előírások: </w:t>
      </w:r>
    </w:p>
    <w:p w:rsidR="00D91213" w:rsidRDefault="00D91213" w:rsidP="00D91213">
      <w:pPr>
        <w:spacing w:before="120"/>
        <w:jc w:val="both"/>
        <w:rPr>
          <w:sz w:val="24"/>
        </w:rPr>
      </w:pPr>
      <w:r>
        <w:rPr>
          <w:sz w:val="24"/>
        </w:rPr>
        <w:t xml:space="preserve">(1) A megengedett legkisebb építménymagasság utcavonalra kerülő építmény esetén </w:t>
      </w:r>
      <w:smartTag w:uri="urn:schemas-microsoft-com:office:smarttags" w:element="metricconverter">
        <w:smartTagPr>
          <w:attr w:name="ProductID" w:val="3,0 m"/>
        </w:smartTagPr>
        <w:r>
          <w:rPr>
            <w:sz w:val="24"/>
          </w:rPr>
          <w:t>3,0 m</w:t>
        </w:r>
      </w:smartTag>
      <w:r>
        <w:rPr>
          <w:sz w:val="24"/>
        </w:rPr>
        <w:t>.</w:t>
      </w:r>
    </w:p>
    <w:p w:rsidR="00D91213" w:rsidRDefault="00D91213" w:rsidP="00D91213">
      <w:pPr>
        <w:spacing w:before="120"/>
        <w:jc w:val="both"/>
        <w:rPr>
          <w:sz w:val="24"/>
        </w:rPr>
      </w:pPr>
      <w:r>
        <w:rPr>
          <w:sz w:val="24"/>
        </w:rPr>
        <w:t xml:space="preserve">(2) </w:t>
      </w:r>
      <w:r w:rsidR="005756CB">
        <w:rPr>
          <w:rStyle w:val="Lbjegyzet-hivatkozs"/>
          <w:sz w:val="24"/>
        </w:rPr>
        <w:footnoteReference w:id="25"/>
      </w:r>
      <w:r>
        <w:rPr>
          <w:sz w:val="24"/>
        </w:rPr>
        <w:t>A településközpont vegyes területre vonatkozó övezeti előírások</w:t>
      </w:r>
      <w:r w:rsidR="005756CB">
        <w:rPr>
          <w:sz w:val="24"/>
        </w:rPr>
        <w:t>at a 9. melléklet tartalmazza.</w:t>
      </w:r>
    </w:p>
    <w:p w:rsidR="00D91213" w:rsidRDefault="00D91213" w:rsidP="00343847">
      <w:pPr>
        <w:numPr>
          <w:ilvl w:val="0"/>
          <w:numId w:val="14"/>
        </w:numPr>
        <w:spacing w:before="120"/>
        <w:ind w:left="343" w:hanging="343"/>
        <w:jc w:val="both"/>
        <w:rPr>
          <w:sz w:val="24"/>
        </w:rPr>
      </w:pPr>
      <w:r>
        <w:rPr>
          <w:sz w:val="24"/>
        </w:rPr>
        <w:t>A településközponti vegyes területen az OTÉK 1. sz. mellékletének 54. pontjában felsorolt melléképítmények közül -a, -c, -d, -e, -f, -g, -h, -i, -m, -</w:t>
      </w:r>
      <w:proofErr w:type="gramStart"/>
      <w:r>
        <w:rPr>
          <w:sz w:val="24"/>
        </w:rPr>
        <w:t>n  pont</w:t>
      </w:r>
      <w:proofErr w:type="gramEnd"/>
      <w:r>
        <w:rPr>
          <w:sz w:val="24"/>
        </w:rPr>
        <w:t xml:space="preserve"> alatt felsoroltak építhetők. </w:t>
      </w:r>
    </w:p>
    <w:p w:rsidR="00D91213" w:rsidRDefault="00D91213" w:rsidP="00D91213">
      <w:pPr>
        <w:pStyle w:val="Cmsor4"/>
      </w:pPr>
      <w:bookmarkStart w:id="2" w:name="_Toc493665323"/>
    </w:p>
    <w:p w:rsidR="00D91213" w:rsidRDefault="00D91213" w:rsidP="00D91213">
      <w:pPr>
        <w:pStyle w:val="Cmsor4"/>
        <w:spacing w:before="0" w:after="0"/>
      </w:pPr>
      <w:r>
        <w:t>Gazdasági terület</w:t>
      </w:r>
      <w:bookmarkStart w:id="3" w:name="_Hlt457628612"/>
      <w:bookmarkEnd w:id="2"/>
      <w:bookmarkEnd w:id="3"/>
    </w:p>
    <w:p w:rsidR="007D1981" w:rsidRPr="007D1981" w:rsidRDefault="007D1981" w:rsidP="007D1981"/>
    <w:p w:rsidR="00D91213" w:rsidRDefault="00D91213" w:rsidP="00D91213">
      <w:pPr>
        <w:pStyle w:val="Szvegtrzsbehzssal21"/>
        <w:ind w:left="0"/>
        <w:jc w:val="center"/>
        <w:rPr>
          <w:b/>
          <w:i w:val="0"/>
          <w:sz w:val="28"/>
        </w:rPr>
      </w:pPr>
      <w:r>
        <w:rPr>
          <w:b/>
          <w:i w:val="0"/>
          <w:sz w:val="28"/>
        </w:rPr>
        <w:t>17.</w:t>
      </w:r>
      <w:r w:rsidR="00A15F3A">
        <w:rPr>
          <w:b/>
          <w:i w:val="0"/>
          <w:sz w:val="28"/>
        </w:rPr>
        <w:t xml:space="preserve"> </w:t>
      </w:r>
      <w:r>
        <w:rPr>
          <w:b/>
          <w:i w:val="0"/>
          <w:sz w:val="28"/>
        </w:rPr>
        <w:t>§</w:t>
      </w:r>
      <w:r w:rsidR="00A15F3A">
        <w:rPr>
          <w:b/>
          <w:i w:val="0"/>
          <w:sz w:val="28"/>
        </w:rPr>
        <w:t xml:space="preserve"> </w:t>
      </w:r>
      <w:r w:rsidR="00A15F3A">
        <w:rPr>
          <w:rStyle w:val="Lbjegyzet-hivatkozs"/>
          <w:b/>
          <w:i w:val="0"/>
          <w:sz w:val="28"/>
        </w:rPr>
        <w:footnoteReference w:id="26"/>
      </w:r>
    </w:p>
    <w:p w:rsidR="00D91213" w:rsidRDefault="00D91213" w:rsidP="00D91213">
      <w:pPr>
        <w:pStyle w:val="Szvegtrzsbehzssal21"/>
        <w:ind w:left="0"/>
        <w:rPr>
          <w:i w:val="0"/>
        </w:rPr>
      </w:pPr>
    </w:p>
    <w:p w:rsidR="00D91213" w:rsidRDefault="00D91213" w:rsidP="00D91213">
      <w:pPr>
        <w:pStyle w:val="Cmsor5"/>
        <w:spacing w:before="0" w:after="0"/>
      </w:pPr>
      <w:bookmarkStart w:id="4" w:name="_Toc493665324"/>
      <w:r>
        <w:t>Kereskedelmi, szolgáltató terület</w:t>
      </w:r>
      <w:bookmarkEnd w:id="4"/>
    </w:p>
    <w:p w:rsidR="007D1981" w:rsidRPr="007D1981" w:rsidRDefault="007D1981" w:rsidP="007D1981"/>
    <w:p w:rsidR="00D91213" w:rsidRDefault="00D91213" w:rsidP="00D91213">
      <w:pPr>
        <w:pStyle w:val="Szvegtrzsbehzssal21"/>
        <w:ind w:left="0"/>
        <w:jc w:val="center"/>
        <w:rPr>
          <w:b/>
          <w:i w:val="0"/>
          <w:sz w:val="28"/>
        </w:rPr>
      </w:pPr>
      <w:r>
        <w:rPr>
          <w:b/>
          <w:i w:val="0"/>
          <w:sz w:val="28"/>
        </w:rPr>
        <w:t>18.§</w:t>
      </w:r>
    </w:p>
    <w:p w:rsidR="00D91213" w:rsidRDefault="00D91213" w:rsidP="00D91213">
      <w:pPr>
        <w:pStyle w:val="Szvegtrzsbehzssal21"/>
        <w:ind w:left="0"/>
        <w:jc w:val="center"/>
        <w:rPr>
          <w:b/>
          <w:i w:val="0"/>
        </w:rPr>
      </w:pPr>
    </w:p>
    <w:p w:rsidR="00D91213" w:rsidRDefault="005756CB" w:rsidP="00343847">
      <w:pPr>
        <w:pStyle w:val="Szvegtrzsbehzssal21"/>
        <w:numPr>
          <w:ilvl w:val="0"/>
          <w:numId w:val="48"/>
        </w:numPr>
        <w:tabs>
          <w:tab w:val="left" w:pos="360"/>
        </w:tabs>
        <w:rPr>
          <w:i w:val="0"/>
        </w:rPr>
      </w:pPr>
      <w:r>
        <w:rPr>
          <w:rStyle w:val="Lbjegyzet-hivatkozs"/>
          <w:i w:val="0"/>
        </w:rPr>
        <w:footnoteReference w:id="27"/>
      </w:r>
      <w:r w:rsidR="00D91213">
        <w:rPr>
          <w:i w:val="0"/>
        </w:rPr>
        <w:t>A kereskedelmi, szolgáltató terület elsősorban nem jelentős zavaró hatású</w:t>
      </w:r>
    </w:p>
    <w:p w:rsidR="00D91213" w:rsidRDefault="00D91213" w:rsidP="00343847">
      <w:pPr>
        <w:pStyle w:val="Szvegtrzsbehzssal21"/>
        <w:numPr>
          <w:ilvl w:val="0"/>
          <w:numId w:val="59"/>
        </w:numPr>
        <w:tabs>
          <w:tab w:val="left" w:pos="720"/>
        </w:tabs>
        <w:rPr>
          <w:i w:val="0"/>
        </w:rPr>
      </w:pPr>
      <w:r>
        <w:rPr>
          <w:i w:val="0"/>
        </w:rPr>
        <w:t xml:space="preserve">a lakossági igényeket kielégítő szolgáltató, és kisipari </w:t>
      </w:r>
      <w:proofErr w:type="gramStart"/>
      <w:r>
        <w:rPr>
          <w:i w:val="0"/>
        </w:rPr>
        <w:t>termelő tevékenység</w:t>
      </w:r>
      <w:proofErr w:type="gramEnd"/>
      <w:r>
        <w:rPr>
          <w:i w:val="0"/>
        </w:rPr>
        <w:t>,</w:t>
      </w:r>
    </w:p>
    <w:p w:rsidR="00D91213" w:rsidRDefault="00D91213" w:rsidP="00343847">
      <w:pPr>
        <w:pStyle w:val="Szvegtrzsbehzssal21"/>
        <w:numPr>
          <w:ilvl w:val="0"/>
          <w:numId w:val="59"/>
        </w:numPr>
        <w:tabs>
          <w:tab w:val="left" w:pos="720"/>
        </w:tabs>
        <w:rPr>
          <w:i w:val="0"/>
        </w:rPr>
      </w:pPr>
      <w:r>
        <w:rPr>
          <w:i w:val="0"/>
        </w:rPr>
        <w:t>az átmenő forgalmat szolgáló kereskedelmi és szolgáltató tevékenység,</w:t>
      </w:r>
    </w:p>
    <w:p w:rsidR="00D91213" w:rsidRDefault="00D91213" w:rsidP="00343847">
      <w:pPr>
        <w:pStyle w:val="Szvegtrzsbehzssal21"/>
        <w:numPr>
          <w:ilvl w:val="0"/>
          <w:numId w:val="59"/>
        </w:numPr>
        <w:tabs>
          <w:tab w:val="left" w:pos="720"/>
        </w:tabs>
        <w:rPr>
          <w:i w:val="0"/>
        </w:rPr>
      </w:pPr>
      <w:r>
        <w:rPr>
          <w:i w:val="0"/>
        </w:rPr>
        <w:t>valamint egyéb termelő, szolgáltató célú gazdasági tevékenység építményeinek elhelyezésére szolgál.</w:t>
      </w:r>
    </w:p>
    <w:p w:rsidR="007D1981" w:rsidRDefault="007D1981" w:rsidP="007D1981">
      <w:pPr>
        <w:pStyle w:val="Szvegtrzsbehzssal21"/>
        <w:tabs>
          <w:tab w:val="left" w:pos="720"/>
        </w:tabs>
        <w:ind w:left="720"/>
        <w:rPr>
          <w:i w:val="0"/>
        </w:rPr>
      </w:pPr>
    </w:p>
    <w:p w:rsidR="00D91213" w:rsidRDefault="00D91213" w:rsidP="00343847">
      <w:pPr>
        <w:pStyle w:val="Szvegtrzsbehzssal21"/>
        <w:numPr>
          <w:ilvl w:val="0"/>
          <w:numId w:val="48"/>
        </w:numPr>
        <w:tabs>
          <w:tab w:val="left" w:pos="360"/>
        </w:tabs>
        <w:rPr>
          <w:i w:val="0"/>
        </w:rPr>
      </w:pPr>
      <w:r>
        <w:rPr>
          <w:i w:val="0"/>
        </w:rPr>
        <w:t>A kereskedelmi, szolgáltató területen elhelyezhető:</w:t>
      </w:r>
    </w:p>
    <w:p w:rsidR="00D91213" w:rsidRDefault="00D91213" w:rsidP="00D91213">
      <w:pPr>
        <w:pStyle w:val="Szvegtrzsbehzssal21"/>
        <w:tabs>
          <w:tab w:val="left" w:pos="720"/>
        </w:tabs>
        <w:ind w:left="720" w:hanging="360"/>
        <w:rPr>
          <w:i w:val="0"/>
        </w:rPr>
      </w:pPr>
      <w:r>
        <w:rPr>
          <w:i w:val="0"/>
          <w:lang w:val="en-US"/>
        </w:rPr>
        <w:t>1.</w:t>
      </w:r>
      <w:r>
        <w:rPr>
          <w:i w:val="0"/>
          <w:lang w:val="en-US"/>
        </w:rPr>
        <w:tab/>
      </w:r>
      <w:r>
        <w:rPr>
          <w:i w:val="0"/>
        </w:rPr>
        <w:t>mindenfajta, nem jelentős zavaró hatású gazdasági tevékenység célú épület,</w:t>
      </w:r>
    </w:p>
    <w:p w:rsidR="00D91213" w:rsidRDefault="00D91213" w:rsidP="00D91213">
      <w:pPr>
        <w:pStyle w:val="Szvegtrzsbehzssal21"/>
        <w:tabs>
          <w:tab w:val="left" w:pos="720"/>
        </w:tabs>
        <w:ind w:left="720" w:hanging="360"/>
        <w:rPr>
          <w:i w:val="0"/>
        </w:rPr>
      </w:pPr>
      <w:r>
        <w:rPr>
          <w:i w:val="0"/>
          <w:lang w:val="en-US"/>
        </w:rPr>
        <w:lastRenderedPageBreak/>
        <w:t>2.</w:t>
      </w:r>
      <w:r>
        <w:rPr>
          <w:i w:val="0"/>
          <w:lang w:val="en-US"/>
        </w:rPr>
        <w:tab/>
      </w:r>
      <w:r>
        <w:rPr>
          <w:i w:val="0"/>
        </w:rPr>
        <w:t>a gazdasági tevékenységi célú épületen belül a tulajdonos, a használó, és a személyzet számára szolgáló lakások,</w:t>
      </w:r>
    </w:p>
    <w:p w:rsidR="00D91213" w:rsidRDefault="00D91213" w:rsidP="00D91213">
      <w:pPr>
        <w:pStyle w:val="Szvegtrzsbehzssal21"/>
        <w:tabs>
          <w:tab w:val="left" w:pos="720"/>
        </w:tabs>
        <w:ind w:left="720" w:hanging="360"/>
        <w:rPr>
          <w:i w:val="0"/>
        </w:rPr>
      </w:pPr>
      <w:r>
        <w:rPr>
          <w:i w:val="0"/>
          <w:lang w:val="en-US"/>
        </w:rPr>
        <w:t>3.</w:t>
      </w:r>
      <w:r>
        <w:rPr>
          <w:i w:val="0"/>
          <w:lang w:val="en-US"/>
        </w:rPr>
        <w:tab/>
      </w:r>
      <w:r>
        <w:rPr>
          <w:i w:val="0"/>
        </w:rPr>
        <w:t>igazgatási, egyéb irodaépület,</w:t>
      </w:r>
    </w:p>
    <w:p w:rsidR="00D91213" w:rsidRDefault="00D91213" w:rsidP="00D91213">
      <w:pPr>
        <w:pStyle w:val="Szvegtrzsbehzssal21"/>
        <w:tabs>
          <w:tab w:val="left" w:pos="720"/>
        </w:tabs>
        <w:ind w:left="720" w:hanging="360"/>
        <w:rPr>
          <w:i w:val="0"/>
        </w:rPr>
      </w:pPr>
      <w:r>
        <w:rPr>
          <w:i w:val="0"/>
          <w:lang w:val="en-US"/>
        </w:rPr>
        <w:t>4.</w:t>
      </w:r>
      <w:r>
        <w:rPr>
          <w:i w:val="0"/>
          <w:lang w:val="en-US"/>
        </w:rPr>
        <w:tab/>
      </w:r>
      <w:r>
        <w:rPr>
          <w:i w:val="0"/>
        </w:rPr>
        <w:t>parkolóház, üzemanyagtöltő,</w:t>
      </w:r>
    </w:p>
    <w:p w:rsidR="00D91213" w:rsidRDefault="00D91213" w:rsidP="00D91213">
      <w:pPr>
        <w:pStyle w:val="Szvegtrzsbehzssal21"/>
        <w:tabs>
          <w:tab w:val="left" w:pos="720"/>
        </w:tabs>
        <w:ind w:left="720" w:hanging="360"/>
        <w:rPr>
          <w:i w:val="0"/>
        </w:rPr>
      </w:pPr>
      <w:r>
        <w:rPr>
          <w:i w:val="0"/>
          <w:lang w:val="en-US"/>
        </w:rPr>
        <w:t>5.</w:t>
      </w:r>
      <w:r>
        <w:rPr>
          <w:i w:val="0"/>
          <w:lang w:val="en-US"/>
        </w:rPr>
        <w:tab/>
      </w:r>
      <w:r>
        <w:rPr>
          <w:i w:val="0"/>
        </w:rPr>
        <w:t>sportépítmény.</w:t>
      </w:r>
    </w:p>
    <w:p w:rsidR="007D1981" w:rsidRDefault="007D1981" w:rsidP="00D91213">
      <w:pPr>
        <w:pStyle w:val="Szvegtrzsbehzssal21"/>
        <w:tabs>
          <w:tab w:val="left" w:pos="720"/>
        </w:tabs>
        <w:ind w:left="720" w:hanging="360"/>
        <w:rPr>
          <w:i w:val="0"/>
        </w:rPr>
      </w:pPr>
    </w:p>
    <w:p w:rsidR="00D91213" w:rsidRDefault="00D91213" w:rsidP="00D91213">
      <w:pPr>
        <w:pStyle w:val="Szvegtrzsbehzssal21"/>
        <w:tabs>
          <w:tab w:val="left" w:pos="360"/>
        </w:tabs>
        <w:ind w:hanging="708"/>
        <w:rPr>
          <w:i w:val="0"/>
        </w:rPr>
      </w:pPr>
      <w:r>
        <w:rPr>
          <w:i w:val="0"/>
        </w:rPr>
        <w:t xml:space="preserve">(3) </w:t>
      </w:r>
      <w:r w:rsidR="005756CB">
        <w:rPr>
          <w:rStyle w:val="Lbjegyzet-hivatkozs"/>
          <w:i w:val="0"/>
        </w:rPr>
        <w:footnoteReference w:id="28"/>
      </w:r>
      <w:r>
        <w:rPr>
          <w:i w:val="0"/>
        </w:rPr>
        <w:t>A kereskedelmi, szolgáltató területen kivételesen elhelyezhető:</w:t>
      </w:r>
    </w:p>
    <w:p w:rsidR="00D91213" w:rsidRDefault="00D91213" w:rsidP="00343847">
      <w:pPr>
        <w:pStyle w:val="Szvegtrzsbehzssal21"/>
        <w:numPr>
          <w:ilvl w:val="0"/>
          <w:numId w:val="49"/>
        </w:numPr>
        <w:tabs>
          <w:tab w:val="left" w:pos="720"/>
        </w:tabs>
        <w:ind w:left="720" w:hanging="360"/>
        <w:rPr>
          <w:i w:val="0"/>
        </w:rPr>
      </w:pPr>
      <w:r>
        <w:rPr>
          <w:i w:val="0"/>
        </w:rPr>
        <w:t>egyházi, oktatási, egészségügyi, szociális épület,</w:t>
      </w:r>
    </w:p>
    <w:p w:rsidR="00D91213" w:rsidRDefault="00D91213" w:rsidP="00343847">
      <w:pPr>
        <w:pStyle w:val="Szvegtrzsbehzssal21"/>
        <w:numPr>
          <w:ilvl w:val="0"/>
          <w:numId w:val="49"/>
        </w:numPr>
        <w:tabs>
          <w:tab w:val="left" w:pos="720"/>
        </w:tabs>
        <w:ind w:left="720" w:hanging="360"/>
        <w:rPr>
          <w:i w:val="0"/>
        </w:rPr>
      </w:pPr>
      <w:r>
        <w:rPr>
          <w:i w:val="0"/>
        </w:rPr>
        <w:t>egyéb közösségi szórakoztató épület</w:t>
      </w:r>
    </w:p>
    <w:p w:rsidR="007D1981" w:rsidRDefault="007D1981" w:rsidP="007D1981">
      <w:pPr>
        <w:pStyle w:val="Szvegtrzsbehzssal21"/>
        <w:tabs>
          <w:tab w:val="left" w:pos="720"/>
        </w:tabs>
        <w:ind w:left="720"/>
        <w:rPr>
          <w:i w:val="0"/>
        </w:rPr>
      </w:pPr>
    </w:p>
    <w:p w:rsidR="00D91213" w:rsidRDefault="00D91213" w:rsidP="00D91213">
      <w:pPr>
        <w:pStyle w:val="Szvegtrzsbehzssal21"/>
        <w:tabs>
          <w:tab w:val="left" w:pos="360"/>
        </w:tabs>
        <w:ind w:left="426" w:hanging="426"/>
        <w:rPr>
          <w:i w:val="0"/>
        </w:rPr>
      </w:pPr>
      <w:r>
        <w:rPr>
          <w:i w:val="0"/>
        </w:rPr>
        <w:t xml:space="preserve">(4) </w:t>
      </w:r>
      <w:r w:rsidR="005756CB">
        <w:rPr>
          <w:rStyle w:val="Lbjegyzet-hivatkozs"/>
          <w:i w:val="0"/>
        </w:rPr>
        <w:footnoteReference w:id="29"/>
      </w:r>
      <w:r>
        <w:rPr>
          <w:i w:val="0"/>
        </w:rPr>
        <w:t xml:space="preserve">A </w:t>
      </w:r>
      <w:proofErr w:type="spellStart"/>
      <w:r>
        <w:rPr>
          <w:i w:val="0"/>
        </w:rPr>
        <w:t>Gksz</w:t>
      </w:r>
      <w:proofErr w:type="spellEnd"/>
      <w:r>
        <w:rPr>
          <w:i w:val="0"/>
        </w:rPr>
        <w:t xml:space="preserve"> jelű kereskedelmi, szolgáltató területre vonatkozó övezeti előírás</w:t>
      </w:r>
      <w:r w:rsidR="005756CB">
        <w:rPr>
          <w:i w:val="0"/>
        </w:rPr>
        <w:t>okat a 10. melléklet tartalmazza.</w:t>
      </w:r>
    </w:p>
    <w:p w:rsidR="00D91213" w:rsidRDefault="00D91213" w:rsidP="00D91213">
      <w:pPr>
        <w:pStyle w:val="Szvegtrzsbehzssal21"/>
        <w:tabs>
          <w:tab w:val="left" w:pos="360"/>
        </w:tabs>
        <w:rPr>
          <w:i w:val="0"/>
        </w:rPr>
      </w:pPr>
    </w:p>
    <w:p w:rsidR="00D91213" w:rsidRDefault="00D91213" w:rsidP="00D91213">
      <w:pPr>
        <w:spacing w:before="120"/>
        <w:ind w:left="426" w:hanging="426"/>
        <w:jc w:val="both"/>
      </w:pPr>
      <w:r>
        <w:rPr>
          <w:sz w:val="24"/>
        </w:rPr>
        <w:t>(5)</w:t>
      </w:r>
      <w:r>
        <w:rPr>
          <w:i/>
        </w:rPr>
        <w:t xml:space="preserve"> </w:t>
      </w:r>
      <w:r>
        <w:rPr>
          <w:sz w:val="24"/>
        </w:rPr>
        <w:t xml:space="preserve">Építmények elhelyezésénél a kialakult építmények figyelembevételét, a vonatkozó tűztávolság megtartását biztosítani kell. Az oldalkert mérete min. </w:t>
      </w:r>
      <w:smartTag w:uri="urn:schemas-microsoft-com:office:smarttags" w:element="metricconverter">
        <w:smartTagPr>
          <w:attr w:name="ProductID" w:val="8,0 m"/>
        </w:smartTagPr>
        <w:r>
          <w:rPr>
            <w:sz w:val="24"/>
          </w:rPr>
          <w:t>8,0 m</w:t>
        </w:r>
      </w:smartTag>
      <w:r>
        <w:rPr>
          <w:sz w:val="24"/>
        </w:rPr>
        <w:t xml:space="preserve">, a hátsókert mérete minimum </w:t>
      </w:r>
      <w:smartTag w:uri="urn:schemas-microsoft-com:office:smarttags" w:element="metricconverter">
        <w:smartTagPr>
          <w:attr w:name="ProductID" w:val="6,0 m"/>
        </w:smartTagPr>
        <w:r>
          <w:rPr>
            <w:sz w:val="24"/>
          </w:rPr>
          <w:t>6,0 m</w:t>
        </w:r>
      </w:smartTag>
      <w:r>
        <w:rPr>
          <w:sz w:val="24"/>
        </w:rPr>
        <w:t xml:space="preserve"> legyen.</w:t>
      </w:r>
    </w:p>
    <w:p w:rsidR="00D91213" w:rsidRDefault="00D91213" w:rsidP="00D91213">
      <w:pPr>
        <w:pStyle w:val="Cmsor5"/>
        <w:spacing w:before="0" w:after="0"/>
      </w:pPr>
      <w:bookmarkStart w:id="6" w:name="_Toc493665325"/>
    </w:p>
    <w:p w:rsidR="00D91213" w:rsidRDefault="00D91213" w:rsidP="00D91213">
      <w:pPr>
        <w:pStyle w:val="Cmsor5"/>
        <w:spacing w:before="0" w:after="0"/>
      </w:pPr>
      <w:r>
        <w:t>Ipari terület</w:t>
      </w:r>
      <w:bookmarkEnd w:id="6"/>
    </w:p>
    <w:p w:rsidR="00D91213" w:rsidRDefault="00D91213" w:rsidP="00D91213">
      <w:pPr>
        <w:pStyle w:val="Szvegtrzs21"/>
        <w:ind w:left="0"/>
        <w:jc w:val="center"/>
        <w:rPr>
          <w:b/>
        </w:rPr>
      </w:pPr>
    </w:p>
    <w:p w:rsidR="00D91213" w:rsidRDefault="00D91213" w:rsidP="00D91213">
      <w:pPr>
        <w:pStyle w:val="Szvegtrzs21"/>
        <w:ind w:left="0"/>
        <w:jc w:val="center"/>
        <w:rPr>
          <w:b/>
          <w:sz w:val="28"/>
        </w:rPr>
      </w:pPr>
      <w:r>
        <w:rPr>
          <w:b/>
          <w:sz w:val="28"/>
        </w:rPr>
        <w:t>19.§</w:t>
      </w:r>
    </w:p>
    <w:p w:rsidR="00D91213" w:rsidRDefault="00D91213" w:rsidP="00D91213">
      <w:pPr>
        <w:pStyle w:val="Szvegtrzs21"/>
        <w:ind w:left="0"/>
      </w:pPr>
    </w:p>
    <w:p w:rsidR="00D91213" w:rsidRDefault="00D91213" w:rsidP="00343847">
      <w:pPr>
        <w:pStyle w:val="Szvegtrzs21"/>
        <w:numPr>
          <w:ilvl w:val="0"/>
          <w:numId w:val="50"/>
        </w:numPr>
        <w:tabs>
          <w:tab w:val="left" w:pos="360"/>
        </w:tabs>
      </w:pPr>
      <w:r>
        <w:t>Az ipari terület elsősorban nem jelentős zavaró hatású, termelési, raktározási, valamint a településgazdálkodási célú tevékenység építményeinek elhelyezésére szolgál.</w:t>
      </w:r>
    </w:p>
    <w:p w:rsidR="007D1981" w:rsidRDefault="007D1981" w:rsidP="007D1981">
      <w:pPr>
        <w:pStyle w:val="Szvegtrzs21"/>
        <w:tabs>
          <w:tab w:val="left" w:pos="360"/>
        </w:tabs>
      </w:pPr>
    </w:p>
    <w:p w:rsidR="00D91213" w:rsidRDefault="00D91213" w:rsidP="00343847">
      <w:pPr>
        <w:pStyle w:val="Szvegtrzs21"/>
        <w:numPr>
          <w:ilvl w:val="0"/>
          <w:numId w:val="50"/>
        </w:numPr>
        <w:tabs>
          <w:tab w:val="left" w:pos="360"/>
        </w:tabs>
      </w:pPr>
      <w:r>
        <w:t>Az ipari területen kivételesen elhelyezhető:</w:t>
      </w:r>
    </w:p>
    <w:p w:rsidR="00D91213" w:rsidRDefault="00D91213" w:rsidP="00343847">
      <w:pPr>
        <w:pStyle w:val="Szvegtrzs21"/>
        <w:numPr>
          <w:ilvl w:val="0"/>
          <w:numId w:val="51"/>
        </w:numPr>
        <w:tabs>
          <w:tab w:val="left" w:pos="720"/>
        </w:tabs>
        <w:ind w:left="720" w:hanging="360"/>
      </w:pPr>
      <w:r>
        <w:t>a gazdasági tevékenységi célú épületen belül a tulajdonos, a használó, és a személyzet számára szolgáló lakások,</w:t>
      </w:r>
    </w:p>
    <w:p w:rsidR="00D91213" w:rsidRDefault="00D91213" w:rsidP="00343847">
      <w:pPr>
        <w:pStyle w:val="Szvegtrzs21"/>
        <w:numPr>
          <w:ilvl w:val="0"/>
          <w:numId w:val="51"/>
        </w:numPr>
        <w:tabs>
          <w:tab w:val="left" w:pos="720"/>
        </w:tabs>
        <w:ind w:left="720" w:hanging="360"/>
      </w:pPr>
      <w:r>
        <w:t>egyházi, oktatási, egészségügyi, szociális épületek.</w:t>
      </w:r>
    </w:p>
    <w:p w:rsidR="00D91213" w:rsidRDefault="00D91213" w:rsidP="00D91213">
      <w:pPr>
        <w:pStyle w:val="Szvegtrzs21"/>
        <w:tabs>
          <w:tab w:val="left" w:pos="720"/>
        </w:tabs>
        <w:ind w:left="0"/>
      </w:pPr>
    </w:p>
    <w:p w:rsidR="00D91213" w:rsidRDefault="005756CB" w:rsidP="00343847">
      <w:pPr>
        <w:pStyle w:val="Szvegtrzs21"/>
        <w:numPr>
          <w:ilvl w:val="0"/>
          <w:numId w:val="50"/>
        </w:numPr>
        <w:tabs>
          <w:tab w:val="left" w:pos="360"/>
        </w:tabs>
      </w:pPr>
      <w:r>
        <w:rPr>
          <w:rStyle w:val="Lbjegyzet-hivatkozs"/>
        </w:rPr>
        <w:footnoteReference w:id="30"/>
      </w:r>
      <w:r w:rsidR="00D91213">
        <w:t xml:space="preserve">Az </w:t>
      </w:r>
      <w:r w:rsidR="00D91213">
        <w:rPr>
          <w:b/>
        </w:rPr>
        <w:t>ipari gazdasági terület</w:t>
      </w:r>
      <w:r w:rsidR="00D91213">
        <w:t xml:space="preserve"> övezeteiben megengedett alakítható legkisebb telekterület-méretet, beépítési módot, a megengedett beépítettség mértékét, megengedett maximális építménymagasságot </w:t>
      </w:r>
      <w:r>
        <w:t>a 11. melléklet tartalmazza.</w:t>
      </w:r>
    </w:p>
    <w:p w:rsidR="00D91213" w:rsidRDefault="00D91213" w:rsidP="00D91213">
      <w:pPr>
        <w:pStyle w:val="Szvegtrzsbehzssal21"/>
        <w:tabs>
          <w:tab w:val="left" w:pos="360"/>
        </w:tabs>
        <w:rPr>
          <w:i w:val="0"/>
        </w:rPr>
      </w:pPr>
    </w:p>
    <w:p w:rsidR="00D91213" w:rsidRDefault="00D91213" w:rsidP="00D91213">
      <w:pPr>
        <w:pStyle w:val="Szvegtrzs21"/>
        <w:tabs>
          <w:tab w:val="left" w:pos="360"/>
        </w:tabs>
        <w:ind w:hanging="360"/>
      </w:pPr>
      <w:r>
        <w:t xml:space="preserve"> (4) A területen az elő-, oldal- és hátsókertekre vonatkozóan, egyéb övezeti előírások hiányában az OTÉK 35.§ (</w:t>
      </w:r>
      <w:proofErr w:type="gramStart"/>
      <w:r>
        <w:t>2)–</w:t>
      </w:r>
      <w:proofErr w:type="gramEnd"/>
      <w:r>
        <w:t>(4) bekezdésben foglaltakat kell megtartani.</w:t>
      </w:r>
    </w:p>
    <w:p w:rsidR="00D91213" w:rsidRDefault="00D91213" w:rsidP="00D91213">
      <w:pPr>
        <w:pStyle w:val="Cmsor4"/>
        <w:spacing w:before="0" w:after="0"/>
      </w:pPr>
    </w:p>
    <w:p w:rsidR="00D91213" w:rsidRDefault="00D91213" w:rsidP="00D91213"/>
    <w:p w:rsidR="00D91213" w:rsidRDefault="00D91213" w:rsidP="00D91213">
      <w:pPr>
        <w:pStyle w:val="Cmsor4"/>
        <w:spacing w:before="0" w:after="0"/>
      </w:pPr>
      <w:r>
        <w:t>Üdülőterület</w:t>
      </w:r>
    </w:p>
    <w:p w:rsidR="00D91213" w:rsidRDefault="00D91213" w:rsidP="00D91213">
      <w:pPr>
        <w:pStyle w:val="Szvegtrzsbehzssal"/>
        <w:jc w:val="center"/>
        <w:rPr>
          <w:sz w:val="28"/>
        </w:rPr>
      </w:pPr>
      <w:r>
        <w:rPr>
          <w:sz w:val="28"/>
        </w:rPr>
        <w:t>20.§</w:t>
      </w:r>
    </w:p>
    <w:p w:rsidR="00D91213" w:rsidRDefault="00D91213" w:rsidP="00343847">
      <w:pPr>
        <w:pStyle w:val="Szvegtrzsbehzssal"/>
        <w:numPr>
          <w:ilvl w:val="0"/>
          <w:numId w:val="34"/>
        </w:numPr>
        <w:tabs>
          <w:tab w:val="left" w:pos="360"/>
        </w:tabs>
        <w:spacing w:before="120"/>
        <w:rPr>
          <w:b w:val="0"/>
        </w:rPr>
      </w:pPr>
      <w:r>
        <w:rPr>
          <w:b w:val="0"/>
        </w:rPr>
        <w:t>Az üdülőterület elsősorban üdülőépületek elhelyezésére szolgál.</w:t>
      </w:r>
    </w:p>
    <w:p w:rsidR="00D91213" w:rsidRDefault="00D91213" w:rsidP="00343847">
      <w:pPr>
        <w:pStyle w:val="Szvegtrzsbehzssal"/>
        <w:numPr>
          <w:ilvl w:val="0"/>
          <w:numId w:val="34"/>
        </w:numPr>
        <w:tabs>
          <w:tab w:val="left" w:pos="360"/>
        </w:tabs>
        <w:spacing w:before="120"/>
        <w:jc w:val="both"/>
        <w:rPr>
          <w:b w:val="0"/>
        </w:rPr>
      </w:pPr>
      <w:r>
        <w:rPr>
          <w:b w:val="0"/>
        </w:rPr>
        <w:t xml:space="preserve">Az üdülőterület hétvégi házas (kis és közepes telekméretű, maximum </w:t>
      </w:r>
      <w:smartTag w:uri="urn:schemas-microsoft-com:office:smarttags" w:element="metricconverter">
        <w:smartTagPr>
          <w:attr w:name="ProductID" w:val="4,0 m"/>
        </w:smartTagPr>
        <w:r>
          <w:rPr>
            <w:b w:val="0"/>
          </w:rPr>
          <w:t>4,0 m</w:t>
        </w:r>
      </w:smartTag>
      <w:r>
        <w:rPr>
          <w:b w:val="0"/>
        </w:rPr>
        <w:t xml:space="preserve"> építménymagasságot elérő, épületekkel beépített) terület.</w:t>
      </w:r>
    </w:p>
    <w:p w:rsidR="00D91213" w:rsidRDefault="00D91213" w:rsidP="00343847">
      <w:pPr>
        <w:pStyle w:val="Szvegtrzsbehzssal"/>
        <w:numPr>
          <w:ilvl w:val="0"/>
          <w:numId w:val="35"/>
        </w:numPr>
        <w:tabs>
          <w:tab w:val="left" w:pos="720"/>
        </w:tabs>
        <w:spacing w:before="120"/>
        <w:jc w:val="both"/>
        <w:rPr>
          <w:b w:val="0"/>
        </w:rPr>
      </w:pPr>
      <w:r>
        <w:rPr>
          <w:b w:val="0"/>
        </w:rPr>
        <w:t xml:space="preserve">Az üdülőterületen állattartó épület nem helyezhető el. </w:t>
      </w:r>
    </w:p>
    <w:p w:rsidR="00D91213" w:rsidRDefault="00D91213" w:rsidP="00343847">
      <w:pPr>
        <w:pStyle w:val="Szvegtrzsbehzssal"/>
        <w:numPr>
          <w:ilvl w:val="0"/>
          <w:numId w:val="35"/>
        </w:numPr>
        <w:tabs>
          <w:tab w:val="left" w:pos="720"/>
        </w:tabs>
        <w:spacing w:before="120"/>
        <w:jc w:val="both"/>
        <w:rPr>
          <w:b w:val="0"/>
        </w:rPr>
      </w:pPr>
      <w:r>
        <w:rPr>
          <w:b w:val="0"/>
        </w:rPr>
        <w:lastRenderedPageBreak/>
        <w:t>A területen az elő-, oldal- és hátsókertekre vonatkozóan, egyéb övezeti előírások hiányában az OTÉK 35.§ (2)–(4) bekezdésben foglaltakat kell megtartani.</w:t>
      </w:r>
    </w:p>
    <w:p w:rsidR="00D91213" w:rsidRDefault="00D91213" w:rsidP="00343847">
      <w:pPr>
        <w:pStyle w:val="Szvegtrzsbehzssal"/>
        <w:numPr>
          <w:ilvl w:val="0"/>
          <w:numId w:val="35"/>
        </w:numPr>
        <w:tabs>
          <w:tab w:val="left" w:pos="720"/>
        </w:tabs>
        <w:spacing w:before="120"/>
        <w:jc w:val="both"/>
        <w:rPr>
          <w:b w:val="0"/>
        </w:rPr>
      </w:pPr>
      <w:r>
        <w:rPr>
          <w:b w:val="0"/>
        </w:rPr>
        <w:t>Többszintes növényállomány telepítése esetén sem csökkenthető az előírt legkisebb zöldfelület mértéke.</w:t>
      </w:r>
    </w:p>
    <w:p w:rsidR="00D91213" w:rsidRDefault="00D91213" w:rsidP="00D91213">
      <w:pPr>
        <w:pStyle w:val="Szvegtrzsbehzssal"/>
        <w:rPr>
          <w:b w:val="0"/>
        </w:rPr>
      </w:pPr>
    </w:p>
    <w:p w:rsidR="00D91213" w:rsidRDefault="00D91213" w:rsidP="00D91213">
      <w:pPr>
        <w:pStyle w:val="Cmsor5"/>
        <w:spacing w:before="0" w:after="0"/>
      </w:pPr>
    </w:p>
    <w:p w:rsidR="00D91213" w:rsidRDefault="00D91213" w:rsidP="00D91213">
      <w:pPr>
        <w:pStyle w:val="Cmsor5"/>
        <w:spacing w:before="0" w:after="0"/>
      </w:pPr>
      <w:r>
        <w:t>Hétvégi házas terület</w:t>
      </w:r>
    </w:p>
    <w:p w:rsidR="00D91213" w:rsidRDefault="00D91213" w:rsidP="00D91213">
      <w:pPr>
        <w:pStyle w:val="Szvegtrzsbehzssal"/>
        <w:jc w:val="center"/>
        <w:rPr>
          <w:sz w:val="28"/>
        </w:rPr>
      </w:pPr>
      <w:r>
        <w:rPr>
          <w:sz w:val="28"/>
        </w:rPr>
        <w:t>21.§</w:t>
      </w:r>
    </w:p>
    <w:p w:rsidR="00D91213" w:rsidRDefault="00D91213" w:rsidP="00343847">
      <w:pPr>
        <w:pStyle w:val="Szvegtrzsbehzssal"/>
        <w:numPr>
          <w:ilvl w:val="0"/>
          <w:numId w:val="41"/>
        </w:numPr>
        <w:tabs>
          <w:tab w:val="left" w:pos="360"/>
        </w:tabs>
        <w:rPr>
          <w:b w:val="0"/>
        </w:rPr>
      </w:pPr>
      <w:r>
        <w:rPr>
          <w:b w:val="0"/>
        </w:rPr>
        <w:t>A hétvégi házas területen legfeljebb két üdülőegységes üdülőépületek helyezhetők el.</w:t>
      </w:r>
    </w:p>
    <w:p w:rsidR="00D91213" w:rsidRPr="005756CB" w:rsidRDefault="005756CB" w:rsidP="00343847">
      <w:pPr>
        <w:pStyle w:val="Szvegtrzsbehzssal"/>
        <w:numPr>
          <w:ilvl w:val="0"/>
          <w:numId w:val="41"/>
        </w:numPr>
        <w:tabs>
          <w:tab w:val="left" w:pos="360"/>
        </w:tabs>
        <w:spacing w:before="120"/>
        <w:rPr>
          <w:b w:val="0"/>
        </w:rPr>
      </w:pPr>
      <w:r>
        <w:rPr>
          <w:rStyle w:val="Lbjegyzet-hivatkozs"/>
          <w:b w:val="0"/>
        </w:rPr>
        <w:footnoteReference w:id="31"/>
      </w:r>
      <w:r w:rsidR="00D91213" w:rsidRPr="005756CB">
        <w:rPr>
          <w:b w:val="0"/>
        </w:rPr>
        <w:t>Hétvégi házas területen kivételesen elhelyezhetők</w:t>
      </w:r>
      <w:r>
        <w:rPr>
          <w:b w:val="0"/>
        </w:rPr>
        <w:t xml:space="preserve"> a</w:t>
      </w:r>
      <w:r w:rsidR="00D91213" w:rsidRPr="005756CB">
        <w:rPr>
          <w:b w:val="0"/>
        </w:rPr>
        <w:t xml:space="preserve"> terület használóinak, lakóinak ellátását szolgáló kereskedelmi és vendéglátó építmények</w:t>
      </w:r>
    </w:p>
    <w:p w:rsidR="00D91213" w:rsidRDefault="00D91213" w:rsidP="00343847">
      <w:pPr>
        <w:pStyle w:val="Szvegtrzsbehzssal"/>
        <w:numPr>
          <w:ilvl w:val="0"/>
          <w:numId w:val="41"/>
        </w:numPr>
        <w:tabs>
          <w:tab w:val="left" w:pos="360"/>
        </w:tabs>
        <w:spacing w:before="120"/>
        <w:rPr>
          <w:b w:val="0"/>
        </w:rPr>
      </w:pPr>
      <w:r>
        <w:rPr>
          <w:b w:val="0"/>
        </w:rPr>
        <w:t>Hétvégi házas területen csak a terület igényei szerinti és a 3,5 t önsúlynál nem nehezebb gépjárművek számára szolgáló parkolók és garázsok helyezhetők el.</w:t>
      </w:r>
    </w:p>
    <w:p w:rsidR="00D91213" w:rsidRDefault="00D91213" w:rsidP="00D91213">
      <w:pPr>
        <w:pStyle w:val="Szvegtrzsbehzssal"/>
        <w:tabs>
          <w:tab w:val="left" w:pos="360"/>
        </w:tabs>
        <w:spacing w:before="120"/>
        <w:ind w:left="426" w:hanging="426"/>
        <w:jc w:val="both"/>
      </w:pPr>
      <w:r>
        <w:rPr>
          <w:b w:val="0"/>
        </w:rPr>
        <w:t xml:space="preserve">(4) </w:t>
      </w:r>
      <w:r w:rsidR="005756CB">
        <w:rPr>
          <w:rStyle w:val="Lbjegyzet-hivatkozs"/>
          <w:b w:val="0"/>
        </w:rPr>
        <w:footnoteReference w:id="32"/>
      </w:r>
      <w:r>
        <w:rPr>
          <w:b w:val="0"/>
        </w:rPr>
        <w:t xml:space="preserve">A hétvégi házas terület övezeteiben megengedett alakítható legkisebb telekterület-méretet, alkalmazható beépítési módot, a megengedett beépítettség mértékét, a megengedett maximális építmény-, illetve homlokzatmagasságot </w:t>
      </w:r>
      <w:r w:rsidR="005756CB">
        <w:rPr>
          <w:b w:val="0"/>
        </w:rPr>
        <w:t>a 12. melléklet tartalmazza</w:t>
      </w:r>
      <w:r>
        <w:rPr>
          <w:b w:val="0"/>
        </w:rPr>
        <w:t>.</w:t>
      </w:r>
    </w:p>
    <w:p w:rsidR="00BB70A3" w:rsidRDefault="00D91213" w:rsidP="00D91213">
      <w:pPr>
        <w:pStyle w:val="BodyText21"/>
      </w:pPr>
      <w:r>
        <w:t>(5) A telekstruktúra, és beépítési jelleg megőrzése érdekében az övezetben az építési zóna</w:t>
      </w:r>
    </w:p>
    <w:p w:rsidR="00BB70A3" w:rsidRDefault="00BB70A3" w:rsidP="00D91213">
      <w:pPr>
        <w:pStyle w:val="BodyText21"/>
      </w:pPr>
      <w:r>
        <w:t xml:space="preserve">   </w:t>
      </w:r>
      <w:r w:rsidR="00D91213">
        <w:t xml:space="preserve"> </w:t>
      </w:r>
      <w:r>
        <w:t xml:space="preserve">  </w:t>
      </w:r>
      <w:r w:rsidR="00D91213">
        <w:t>kialakult és előírt legkisebb telek területénél 50 %-ban nagyobb, s az övezetre megengedett</w:t>
      </w:r>
    </w:p>
    <w:p w:rsidR="00BB70A3" w:rsidRDefault="00D91213" w:rsidP="00D91213">
      <w:pPr>
        <w:pStyle w:val="BodyText21"/>
      </w:pPr>
      <w:r>
        <w:t xml:space="preserve"> </w:t>
      </w:r>
      <w:r w:rsidR="00BB70A3">
        <w:t xml:space="preserve">     </w:t>
      </w:r>
      <w:r>
        <w:t>legnagyobb beépítettség legalább 75 %-ban kihasználásra kerül, a beépítést egynél több</w:t>
      </w:r>
    </w:p>
    <w:p w:rsidR="00D91213" w:rsidRDefault="00BB70A3" w:rsidP="00D91213">
      <w:pPr>
        <w:pStyle w:val="BodyText21"/>
      </w:pPr>
      <w:r>
        <w:t xml:space="preserve">     </w:t>
      </w:r>
      <w:r w:rsidR="00D91213">
        <w:t xml:space="preserve"> épületben kell megvalósítani.</w:t>
      </w:r>
    </w:p>
    <w:p w:rsidR="00D91213" w:rsidRDefault="00D91213" w:rsidP="00D91213">
      <w:pPr>
        <w:pStyle w:val="Cmsor4"/>
        <w:spacing w:before="0" w:after="0"/>
      </w:pPr>
    </w:p>
    <w:p w:rsidR="00D91213" w:rsidRDefault="00D91213" w:rsidP="00D91213">
      <w:pPr>
        <w:pStyle w:val="Cmsor4"/>
        <w:spacing w:before="0" w:after="0"/>
      </w:pPr>
      <w:r>
        <w:t>Különleges terület</w:t>
      </w:r>
    </w:p>
    <w:p w:rsidR="00D91213" w:rsidRDefault="00D91213" w:rsidP="00D91213">
      <w:pPr>
        <w:jc w:val="center"/>
        <w:rPr>
          <w:b/>
          <w:sz w:val="24"/>
        </w:rPr>
      </w:pPr>
    </w:p>
    <w:p w:rsidR="00D91213" w:rsidRDefault="00D91213" w:rsidP="00D91213">
      <w:pPr>
        <w:jc w:val="center"/>
        <w:rPr>
          <w:b/>
          <w:sz w:val="28"/>
        </w:rPr>
      </w:pPr>
      <w:r>
        <w:rPr>
          <w:b/>
          <w:sz w:val="28"/>
        </w:rPr>
        <w:t>22.§</w:t>
      </w:r>
    </w:p>
    <w:p w:rsidR="00D91213" w:rsidRDefault="00D91213" w:rsidP="00D91213">
      <w:pPr>
        <w:jc w:val="center"/>
        <w:rPr>
          <w:b/>
          <w:sz w:val="24"/>
        </w:rPr>
      </w:pPr>
    </w:p>
    <w:p w:rsidR="00D91213" w:rsidRDefault="00D91213" w:rsidP="00D91213">
      <w:pPr>
        <w:spacing w:before="120"/>
        <w:jc w:val="both"/>
        <w:rPr>
          <w:sz w:val="24"/>
        </w:rPr>
      </w:pPr>
      <w:r>
        <w:rPr>
          <w:sz w:val="24"/>
        </w:rPr>
        <w:t>Általános előírások:</w:t>
      </w:r>
    </w:p>
    <w:p w:rsidR="00D91213" w:rsidRDefault="00D91213" w:rsidP="00D91213">
      <w:pPr>
        <w:spacing w:before="120"/>
        <w:ind w:left="426" w:hanging="426"/>
        <w:jc w:val="both"/>
        <w:rPr>
          <w:sz w:val="24"/>
        </w:rPr>
      </w:pPr>
      <w:r>
        <w:rPr>
          <w:sz w:val="24"/>
        </w:rPr>
        <w:t>(1) A település különleges területébe azok a területek tartoznak, amelyek a rajtuk elhelyezendő építmények különlegessége miatt a Rendelet 12-21.§-ok szerinti területektől eltérő területek.</w:t>
      </w:r>
    </w:p>
    <w:p w:rsidR="00D91213" w:rsidRDefault="00D91213" w:rsidP="00D91213">
      <w:pPr>
        <w:pStyle w:val="Szvegtrzs"/>
        <w:spacing w:before="120"/>
      </w:pPr>
      <w:r>
        <w:t>(2) Az egyes területeket csak az ott megjelölt célra lehet felhasználni:</w:t>
      </w:r>
    </w:p>
    <w:p w:rsidR="00D91213" w:rsidRDefault="00D91213" w:rsidP="00343847">
      <w:pPr>
        <w:numPr>
          <w:ilvl w:val="0"/>
          <w:numId w:val="15"/>
        </w:numPr>
        <w:ind w:left="284" w:firstLine="709"/>
        <w:jc w:val="both"/>
        <w:rPr>
          <w:sz w:val="24"/>
        </w:rPr>
      </w:pPr>
      <w:r>
        <w:rPr>
          <w:sz w:val="24"/>
        </w:rPr>
        <w:t>temető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b/>
          <w:sz w:val="24"/>
        </w:rPr>
        <w:t>K-T</w:t>
      </w:r>
      <w:r>
        <w:rPr>
          <w:sz w:val="24"/>
        </w:rPr>
        <w:t xml:space="preserve"> jelű</w:t>
      </w:r>
    </w:p>
    <w:p w:rsidR="00D91213" w:rsidRDefault="00D91213" w:rsidP="00343847">
      <w:pPr>
        <w:numPr>
          <w:ilvl w:val="0"/>
          <w:numId w:val="15"/>
        </w:numPr>
        <w:ind w:left="284" w:firstLine="709"/>
        <w:jc w:val="both"/>
        <w:rPr>
          <w:sz w:val="24"/>
        </w:rPr>
      </w:pPr>
      <w:r>
        <w:rPr>
          <w:sz w:val="24"/>
        </w:rPr>
        <w:t>kastély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b/>
          <w:sz w:val="24"/>
        </w:rPr>
        <w:t>K-K</w:t>
      </w:r>
      <w:r>
        <w:rPr>
          <w:sz w:val="24"/>
        </w:rPr>
        <w:t xml:space="preserve"> jelű</w:t>
      </w:r>
    </w:p>
    <w:p w:rsidR="00D91213" w:rsidRDefault="00D91213" w:rsidP="00343847">
      <w:pPr>
        <w:numPr>
          <w:ilvl w:val="0"/>
          <w:numId w:val="15"/>
        </w:numPr>
        <w:ind w:left="284" w:firstLine="709"/>
        <w:jc w:val="both"/>
        <w:rPr>
          <w:sz w:val="24"/>
        </w:rPr>
      </w:pPr>
      <w:r>
        <w:rPr>
          <w:sz w:val="24"/>
        </w:rPr>
        <w:t>vendégváró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b/>
          <w:sz w:val="24"/>
        </w:rPr>
        <w:t>K-V</w:t>
      </w:r>
      <w:r>
        <w:rPr>
          <w:sz w:val="24"/>
        </w:rPr>
        <w:t xml:space="preserve"> jelű</w:t>
      </w:r>
    </w:p>
    <w:p w:rsidR="00D91213" w:rsidRDefault="00D91213" w:rsidP="00343847">
      <w:pPr>
        <w:numPr>
          <w:ilvl w:val="0"/>
          <w:numId w:val="15"/>
        </w:numPr>
        <w:ind w:left="284" w:firstLine="709"/>
        <w:jc w:val="both"/>
        <w:rPr>
          <w:sz w:val="24"/>
        </w:rPr>
      </w:pPr>
      <w:r>
        <w:rPr>
          <w:sz w:val="24"/>
        </w:rPr>
        <w:t>sport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b/>
          <w:sz w:val="24"/>
        </w:rPr>
        <w:t>K-S</w:t>
      </w:r>
      <w:r>
        <w:rPr>
          <w:sz w:val="24"/>
        </w:rPr>
        <w:t xml:space="preserve"> jelű</w:t>
      </w:r>
    </w:p>
    <w:p w:rsidR="00D91213" w:rsidRDefault="00D91213" w:rsidP="00343847">
      <w:pPr>
        <w:numPr>
          <w:ilvl w:val="0"/>
          <w:numId w:val="15"/>
        </w:numPr>
        <w:ind w:left="284" w:firstLine="709"/>
        <w:jc w:val="both"/>
        <w:rPr>
          <w:sz w:val="24"/>
        </w:rPr>
      </w:pPr>
      <w:r>
        <w:rPr>
          <w:sz w:val="24"/>
        </w:rPr>
        <w:t>bánya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b/>
          <w:sz w:val="24"/>
        </w:rPr>
        <w:t>K-B</w:t>
      </w:r>
      <w:r>
        <w:rPr>
          <w:sz w:val="24"/>
        </w:rPr>
        <w:t xml:space="preserve"> jelű.</w:t>
      </w:r>
    </w:p>
    <w:p w:rsidR="00D91213" w:rsidRDefault="00D91213" w:rsidP="00D91213">
      <w:pPr>
        <w:spacing w:before="120"/>
        <w:jc w:val="both"/>
        <w:rPr>
          <w:sz w:val="24"/>
        </w:rPr>
      </w:pPr>
      <w:r>
        <w:rPr>
          <w:sz w:val="24"/>
        </w:rPr>
        <w:t xml:space="preserve">(3) A </w:t>
      </w:r>
      <w:r>
        <w:rPr>
          <w:b/>
          <w:sz w:val="24"/>
        </w:rPr>
        <w:t>K-T</w:t>
      </w:r>
      <w:r>
        <w:rPr>
          <w:sz w:val="24"/>
        </w:rPr>
        <w:t xml:space="preserve"> jelű temető különleges területen elhelyezhető építmények:</w:t>
      </w:r>
    </w:p>
    <w:p w:rsidR="00D91213" w:rsidRDefault="00D91213" w:rsidP="00D91213">
      <w:pPr>
        <w:ind w:left="709" w:firstLine="709"/>
        <w:jc w:val="both"/>
        <w:rPr>
          <w:sz w:val="24"/>
        </w:rPr>
      </w:pPr>
      <w:r>
        <w:rPr>
          <w:sz w:val="24"/>
        </w:rPr>
        <w:t>1.kegyeleti célú építmények</w:t>
      </w:r>
    </w:p>
    <w:p w:rsidR="00D91213" w:rsidRDefault="00D91213" w:rsidP="00D91213">
      <w:pPr>
        <w:ind w:left="709" w:firstLine="709"/>
        <w:jc w:val="both"/>
        <w:rPr>
          <w:sz w:val="24"/>
        </w:rPr>
      </w:pPr>
      <w:r>
        <w:rPr>
          <w:sz w:val="24"/>
        </w:rPr>
        <w:t>2.egyházi épület</w:t>
      </w:r>
    </w:p>
    <w:p w:rsidR="00D91213" w:rsidRDefault="00D91213" w:rsidP="00D91213">
      <w:pPr>
        <w:ind w:left="709" w:firstLine="709"/>
        <w:jc w:val="both"/>
        <w:rPr>
          <w:sz w:val="24"/>
        </w:rPr>
      </w:pPr>
      <w:r>
        <w:rPr>
          <w:sz w:val="24"/>
        </w:rPr>
        <w:t>3.terület fenntartását szolgáló épület</w:t>
      </w:r>
    </w:p>
    <w:p w:rsidR="00D91213" w:rsidRDefault="00D91213" w:rsidP="00D91213">
      <w:pPr>
        <w:ind w:left="709" w:firstLine="709"/>
        <w:jc w:val="both"/>
        <w:rPr>
          <w:sz w:val="24"/>
        </w:rPr>
      </w:pPr>
      <w:r>
        <w:rPr>
          <w:sz w:val="24"/>
        </w:rPr>
        <w:t>4.szobor, dísztárgy</w:t>
      </w:r>
    </w:p>
    <w:p w:rsidR="00D91213" w:rsidRDefault="00D91213" w:rsidP="00D91213">
      <w:pPr>
        <w:ind w:left="709" w:firstLine="709"/>
        <w:jc w:val="both"/>
        <w:rPr>
          <w:sz w:val="24"/>
        </w:rPr>
      </w:pPr>
      <w:r>
        <w:rPr>
          <w:sz w:val="24"/>
        </w:rPr>
        <w:t>5.pihenést szolgáló.</w:t>
      </w:r>
    </w:p>
    <w:p w:rsidR="00D91213" w:rsidRDefault="00BB70A3" w:rsidP="00343847">
      <w:pPr>
        <w:numPr>
          <w:ilvl w:val="0"/>
          <w:numId w:val="41"/>
        </w:numPr>
        <w:jc w:val="both"/>
        <w:rPr>
          <w:sz w:val="24"/>
        </w:rPr>
      </w:pPr>
      <w:r>
        <w:rPr>
          <w:rStyle w:val="Lbjegyzet-hivatkozs"/>
          <w:sz w:val="24"/>
        </w:rPr>
        <w:lastRenderedPageBreak/>
        <w:footnoteReference w:id="33"/>
      </w:r>
      <w:r w:rsidR="00D91213">
        <w:rPr>
          <w:sz w:val="24"/>
        </w:rPr>
        <w:t xml:space="preserve">A </w:t>
      </w:r>
      <w:r w:rsidR="00D91213">
        <w:rPr>
          <w:b/>
          <w:sz w:val="24"/>
        </w:rPr>
        <w:t>K-K</w:t>
      </w:r>
      <w:r w:rsidR="00D91213">
        <w:rPr>
          <w:sz w:val="24"/>
        </w:rPr>
        <w:t xml:space="preserve"> különleges kastély területen önálló épületben, vagy vegyes rendeltetésű épületben az alábbi rendeltetésű egységek helyezhetők el:</w:t>
      </w:r>
    </w:p>
    <w:p w:rsidR="00D91213" w:rsidRDefault="00D91213" w:rsidP="00343847">
      <w:pPr>
        <w:numPr>
          <w:ilvl w:val="0"/>
          <w:numId w:val="60"/>
        </w:numPr>
        <w:jc w:val="both"/>
        <w:rPr>
          <w:sz w:val="24"/>
        </w:rPr>
      </w:pPr>
      <w:r>
        <w:rPr>
          <w:sz w:val="24"/>
        </w:rPr>
        <w:t>oktatási központ</w:t>
      </w:r>
    </w:p>
    <w:p w:rsidR="00D91213" w:rsidRDefault="00D91213" w:rsidP="00343847">
      <w:pPr>
        <w:numPr>
          <w:ilvl w:val="0"/>
          <w:numId w:val="60"/>
        </w:numPr>
        <w:jc w:val="both"/>
        <w:rPr>
          <w:sz w:val="24"/>
        </w:rPr>
      </w:pPr>
      <w:r>
        <w:rPr>
          <w:sz w:val="24"/>
        </w:rPr>
        <w:t>egészségügyi épület</w:t>
      </w:r>
    </w:p>
    <w:p w:rsidR="00D91213" w:rsidRDefault="00D91213" w:rsidP="00343847">
      <w:pPr>
        <w:numPr>
          <w:ilvl w:val="0"/>
          <w:numId w:val="60"/>
        </w:numPr>
        <w:jc w:val="both"/>
        <w:rPr>
          <w:sz w:val="24"/>
        </w:rPr>
      </w:pPr>
      <w:r>
        <w:rPr>
          <w:sz w:val="24"/>
        </w:rPr>
        <w:t>szociális épület</w:t>
      </w:r>
    </w:p>
    <w:p w:rsidR="00D91213" w:rsidRDefault="00D91213" w:rsidP="00343847">
      <w:pPr>
        <w:numPr>
          <w:ilvl w:val="0"/>
          <w:numId w:val="60"/>
        </w:numPr>
        <w:jc w:val="both"/>
        <w:rPr>
          <w:sz w:val="24"/>
        </w:rPr>
      </w:pPr>
      <w:r>
        <w:rPr>
          <w:sz w:val="24"/>
        </w:rPr>
        <w:t>kulturális épület</w:t>
      </w:r>
    </w:p>
    <w:p w:rsidR="00D91213" w:rsidRDefault="00D91213" w:rsidP="00343847">
      <w:pPr>
        <w:numPr>
          <w:ilvl w:val="0"/>
          <w:numId w:val="60"/>
        </w:numPr>
        <w:jc w:val="both"/>
        <w:rPr>
          <w:sz w:val="24"/>
        </w:rPr>
      </w:pPr>
      <w:r>
        <w:rPr>
          <w:sz w:val="24"/>
        </w:rPr>
        <w:t>igazgatási épület</w:t>
      </w:r>
    </w:p>
    <w:p w:rsidR="00D91213" w:rsidRDefault="00D91213" w:rsidP="00343847">
      <w:pPr>
        <w:numPr>
          <w:ilvl w:val="0"/>
          <w:numId w:val="60"/>
        </w:numPr>
        <w:jc w:val="both"/>
        <w:rPr>
          <w:sz w:val="24"/>
        </w:rPr>
      </w:pPr>
      <w:r>
        <w:rPr>
          <w:sz w:val="24"/>
        </w:rPr>
        <w:t>szálláshely szolgáltató épület</w:t>
      </w:r>
    </w:p>
    <w:p w:rsidR="00D91213" w:rsidRDefault="00D91213" w:rsidP="00343847">
      <w:pPr>
        <w:numPr>
          <w:ilvl w:val="0"/>
          <w:numId w:val="60"/>
        </w:numPr>
        <w:jc w:val="both"/>
        <w:rPr>
          <w:sz w:val="24"/>
        </w:rPr>
      </w:pPr>
      <w:r>
        <w:rPr>
          <w:sz w:val="24"/>
        </w:rPr>
        <w:t xml:space="preserve">lakóépület </w:t>
      </w:r>
    </w:p>
    <w:p w:rsidR="00D91213" w:rsidRDefault="00D91213" w:rsidP="00343847">
      <w:pPr>
        <w:numPr>
          <w:ilvl w:val="0"/>
          <w:numId w:val="60"/>
        </w:numPr>
        <w:jc w:val="both"/>
        <w:rPr>
          <w:sz w:val="24"/>
        </w:rPr>
      </w:pPr>
      <w:r>
        <w:rPr>
          <w:sz w:val="24"/>
        </w:rPr>
        <w:t>sportépítmény.</w:t>
      </w:r>
    </w:p>
    <w:p w:rsidR="00D91213" w:rsidRDefault="00D91213" w:rsidP="00D91213">
      <w:pPr>
        <w:ind w:left="567" w:hanging="567"/>
        <w:jc w:val="both"/>
        <w:rPr>
          <w:sz w:val="24"/>
        </w:rPr>
      </w:pPr>
      <w:r>
        <w:rPr>
          <w:sz w:val="24"/>
        </w:rPr>
        <w:t xml:space="preserve">(5) </w:t>
      </w:r>
      <w:r w:rsidR="00BB70A3">
        <w:rPr>
          <w:rStyle w:val="Lbjegyzet-hivatkozs"/>
          <w:sz w:val="24"/>
        </w:rPr>
        <w:footnoteReference w:id="34"/>
      </w:r>
      <w:r>
        <w:rPr>
          <w:sz w:val="24"/>
        </w:rPr>
        <w:t xml:space="preserve">A </w:t>
      </w:r>
      <w:r>
        <w:rPr>
          <w:b/>
          <w:sz w:val="24"/>
        </w:rPr>
        <w:t>K-K</w:t>
      </w:r>
      <w:r>
        <w:rPr>
          <w:sz w:val="24"/>
        </w:rPr>
        <w:t xml:space="preserve"> különleges kastély területen kivételesen elhelyezhetők:</w:t>
      </w:r>
    </w:p>
    <w:p w:rsidR="00D91213" w:rsidRDefault="00D91213" w:rsidP="00D91213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1.nem zavaró hatású egyéb gazdasági építmény,</w:t>
      </w:r>
    </w:p>
    <w:p w:rsidR="00D91213" w:rsidRDefault="00D91213" w:rsidP="00D91213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2.termelő kertészeti építmény.</w:t>
      </w:r>
    </w:p>
    <w:p w:rsidR="00D91213" w:rsidRDefault="00D91213" w:rsidP="00D91213">
      <w:pPr>
        <w:spacing w:before="120"/>
        <w:jc w:val="both"/>
        <w:rPr>
          <w:sz w:val="24"/>
        </w:rPr>
      </w:pPr>
      <w:r>
        <w:rPr>
          <w:sz w:val="24"/>
        </w:rPr>
        <w:t xml:space="preserve">(6) A </w:t>
      </w:r>
      <w:r>
        <w:rPr>
          <w:b/>
          <w:sz w:val="24"/>
        </w:rPr>
        <w:t>K-V</w:t>
      </w:r>
      <w:r>
        <w:rPr>
          <w:sz w:val="24"/>
        </w:rPr>
        <w:t xml:space="preserve"> jelű vendégváró különleges területen elhelyezhető építmények:</w:t>
      </w:r>
    </w:p>
    <w:p w:rsidR="00D91213" w:rsidRDefault="00D91213" w:rsidP="00D91213">
      <w:pPr>
        <w:ind w:left="709" w:firstLine="709"/>
        <w:jc w:val="both"/>
        <w:rPr>
          <w:sz w:val="24"/>
        </w:rPr>
      </w:pPr>
      <w:r>
        <w:rPr>
          <w:sz w:val="24"/>
        </w:rPr>
        <w:t>1. csónakkikötő</w:t>
      </w:r>
    </w:p>
    <w:p w:rsidR="00D91213" w:rsidRDefault="00D91213" w:rsidP="00D91213">
      <w:pPr>
        <w:ind w:left="709" w:firstLine="709"/>
        <w:jc w:val="both"/>
        <w:rPr>
          <w:sz w:val="24"/>
        </w:rPr>
      </w:pPr>
      <w:r>
        <w:rPr>
          <w:sz w:val="24"/>
        </w:rPr>
        <w:t>2. kiszolgáló építmények: esőbeálló, vizes blokk, csónakház, kerékpártároló és szerviz,</w:t>
      </w:r>
    </w:p>
    <w:p w:rsidR="00D91213" w:rsidRDefault="00D91213" w:rsidP="00D91213">
      <w:pPr>
        <w:ind w:left="709" w:firstLine="709"/>
        <w:jc w:val="both"/>
        <w:rPr>
          <w:sz w:val="24"/>
        </w:rPr>
      </w:pPr>
      <w:r>
        <w:rPr>
          <w:sz w:val="24"/>
        </w:rPr>
        <w:t>3.terület fenntartását szolgáló épület</w:t>
      </w:r>
    </w:p>
    <w:p w:rsidR="00D91213" w:rsidRDefault="00D91213" w:rsidP="00D91213">
      <w:pPr>
        <w:ind w:left="709" w:firstLine="709"/>
        <w:jc w:val="both"/>
        <w:rPr>
          <w:sz w:val="24"/>
        </w:rPr>
      </w:pPr>
      <w:r>
        <w:rPr>
          <w:sz w:val="24"/>
        </w:rPr>
        <w:t>4.szobor, dísztárgy,</w:t>
      </w:r>
    </w:p>
    <w:p w:rsidR="00D91213" w:rsidRDefault="00D91213" w:rsidP="00D91213">
      <w:pPr>
        <w:pStyle w:val="Szvegtrzs"/>
        <w:ind w:left="708" w:firstLine="708"/>
      </w:pPr>
      <w:r>
        <w:t>5.pihenést szolgáló.</w:t>
      </w:r>
    </w:p>
    <w:p w:rsidR="00D91213" w:rsidRDefault="00D91213" w:rsidP="00343847">
      <w:pPr>
        <w:pStyle w:val="Szvegtrzs"/>
        <w:numPr>
          <w:ilvl w:val="0"/>
          <w:numId w:val="52"/>
        </w:numPr>
      </w:pPr>
      <w:r>
        <w:t xml:space="preserve">A </w:t>
      </w:r>
      <w:r>
        <w:rPr>
          <w:b/>
        </w:rPr>
        <w:t>K-S</w:t>
      </w:r>
      <w:r>
        <w:t xml:space="preserve"> sportterületen mindenfajta sportépítmény és a terület fenntartását szolgáló építmény  létesíthető.</w:t>
      </w:r>
    </w:p>
    <w:p w:rsidR="00D91213" w:rsidRDefault="00D91213" w:rsidP="00D91213">
      <w:pPr>
        <w:pStyle w:val="Szvegtrzsbehzssal"/>
        <w:tabs>
          <w:tab w:val="left" w:pos="567"/>
        </w:tabs>
        <w:ind w:left="360" w:hanging="360"/>
        <w:rPr>
          <w:b w:val="0"/>
        </w:rPr>
      </w:pPr>
      <w:r>
        <w:rPr>
          <w:b w:val="0"/>
        </w:rPr>
        <w:t>(8 ) A</w:t>
      </w:r>
      <w:r>
        <w:t xml:space="preserve"> K-B</w:t>
      </w:r>
      <w:r>
        <w:rPr>
          <w:b w:val="0"/>
        </w:rPr>
        <w:t xml:space="preserve"> jelű bánya különleges területen elhelyezhető építmények:</w:t>
      </w:r>
    </w:p>
    <w:p w:rsidR="00D91213" w:rsidRDefault="00D91213" w:rsidP="00D91213">
      <w:pPr>
        <w:pStyle w:val="Cmsor3"/>
        <w:tabs>
          <w:tab w:val="left" w:pos="567"/>
        </w:tabs>
        <w:ind w:left="284" w:hanging="284"/>
        <w:rPr>
          <w:b w:val="0"/>
          <w:i w:val="0"/>
        </w:rPr>
      </w:pPr>
      <w:r>
        <w:rPr>
          <w:b w:val="0"/>
          <w:i w:val="0"/>
        </w:rPr>
        <w:t xml:space="preserve">Az övezetben csak a felszíni kavicsásvány bányászatához szükséges bányászati építmények helyezhetők el. Az építmények elhelyezésénél figyelembe kell venni a terület rekultivációjára készített bányászati tájrendezési tervben foglaltakat is. Lakóépület és vegyes rendeltetésű épület nem létesíthető. </w:t>
      </w:r>
    </w:p>
    <w:p w:rsidR="00D91213" w:rsidRDefault="00D91213" w:rsidP="00D91213">
      <w:pPr>
        <w:pStyle w:val="Cmsor3"/>
        <w:tabs>
          <w:tab w:val="left" w:pos="567"/>
        </w:tabs>
        <w:ind w:left="284" w:hanging="284"/>
        <w:rPr>
          <w:i w:val="0"/>
        </w:rPr>
      </w:pPr>
      <w:r>
        <w:rPr>
          <w:b w:val="0"/>
          <w:i w:val="0"/>
        </w:rPr>
        <w:t xml:space="preserve">A bányaterület a tervezett elkerülő út és attól Ny-ra fekvő közigazgatási határ közötti 0231; 04 hrsz </w:t>
      </w:r>
      <w:proofErr w:type="spellStart"/>
      <w:r>
        <w:rPr>
          <w:b w:val="0"/>
          <w:i w:val="0"/>
        </w:rPr>
        <w:t>Ny</w:t>
      </w:r>
      <w:proofErr w:type="spellEnd"/>
      <w:r>
        <w:rPr>
          <w:b w:val="0"/>
          <w:i w:val="0"/>
        </w:rPr>
        <w:t xml:space="preserve">-i; 0230/1/2/3/4/5 hrsz Ny-i végén tartalmaz a szabályozási terv. </w:t>
      </w:r>
    </w:p>
    <w:p w:rsidR="00D91213" w:rsidRDefault="00D91213" w:rsidP="00D91213">
      <w:pPr>
        <w:pStyle w:val="Cmsor3"/>
      </w:pPr>
    </w:p>
    <w:p w:rsidR="00D91213" w:rsidRDefault="00D91213" w:rsidP="00D91213">
      <w:pPr>
        <w:rPr>
          <w:sz w:val="24"/>
        </w:rPr>
      </w:pPr>
    </w:p>
    <w:p w:rsidR="00D91213" w:rsidRDefault="00D91213" w:rsidP="00D91213">
      <w:pPr>
        <w:jc w:val="center"/>
        <w:rPr>
          <w:b/>
          <w:sz w:val="28"/>
        </w:rPr>
      </w:pPr>
      <w:r>
        <w:rPr>
          <w:b/>
          <w:sz w:val="28"/>
        </w:rPr>
        <w:t>23.§</w:t>
      </w:r>
    </w:p>
    <w:p w:rsidR="00D91213" w:rsidRDefault="00D91213" w:rsidP="00D91213">
      <w:pPr>
        <w:jc w:val="both"/>
        <w:rPr>
          <w:sz w:val="24"/>
        </w:rPr>
      </w:pPr>
    </w:p>
    <w:p w:rsidR="00D91213" w:rsidRDefault="00D91213" w:rsidP="00D91213">
      <w:pPr>
        <w:jc w:val="both"/>
        <w:rPr>
          <w:sz w:val="24"/>
        </w:rPr>
      </w:pPr>
      <w:r>
        <w:rPr>
          <w:sz w:val="24"/>
        </w:rPr>
        <w:t>Építési övezetekre vonatkozó egyedi és részletes előírások:</w:t>
      </w:r>
    </w:p>
    <w:p w:rsidR="00890AB2" w:rsidRDefault="00890AB2" w:rsidP="00D91213">
      <w:pPr>
        <w:jc w:val="both"/>
        <w:rPr>
          <w:sz w:val="24"/>
        </w:rPr>
      </w:pPr>
    </w:p>
    <w:p w:rsidR="00D91213" w:rsidRDefault="00D91213" w:rsidP="00343847">
      <w:pPr>
        <w:numPr>
          <w:ilvl w:val="0"/>
          <w:numId w:val="42"/>
        </w:numPr>
        <w:jc w:val="both"/>
        <w:rPr>
          <w:sz w:val="24"/>
        </w:rPr>
      </w:pPr>
      <w:r>
        <w:rPr>
          <w:sz w:val="24"/>
        </w:rPr>
        <w:t xml:space="preserve">A megengedett legkisebb építménymagasság utcavonalon épületként megvalósuló építmény esetén </w:t>
      </w:r>
      <w:smartTag w:uri="urn:schemas-microsoft-com:office:smarttags" w:element="metricconverter">
        <w:smartTagPr>
          <w:attr w:name="ProductID" w:val="3,5 m"/>
        </w:smartTagPr>
        <w:r>
          <w:rPr>
            <w:sz w:val="24"/>
          </w:rPr>
          <w:t>3,5 m</w:t>
        </w:r>
      </w:smartTag>
      <w:r>
        <w:rPr>
          <w:sz w:val="24"/>
        </w:rPr>
        <w:t>.</w:t>
      </w:r>
    </w:p>
    <w:p w:rsidR="00D91213" w:rsidRDefault="00D91213" w:rsidP="00D91213">
      <w:pPr>
        <w:jc w:val="both"/>
        <w:rPr>
          <w:b/>
          <w:i/>
          <w:sz w:val="24"/>
        </w:rPr>
      </w:pPr>
    </w:p>
    <w:p w:rsidR="00D91213" w:rsidRDefault="00D91213" w:rsidP="00D91213">
      <w:pPr>
        <w:pStyle w:val="Cmsor3"/>
      </w:pPr>
      <w:r>
        <w:t>Kastély terület</w:t>
      </w:r>
    </w:p>
    <w:p w:rsidR="00890AB2" w:rsidRPr="00890AB2" w:rsidRDefault="00890AB2" w:rsidP="00890AB2"/>
    <w:p w:rsidR="00890AB2" w:rsidRDefault="00BB70A3" w:rsidP="00343847">
      <w:pPr>
        <w:numPr>
          <w:ilvl w:val="0"/>
          <w:numId w:val="42"/>
        </w:numPr>
        <w:jc w:val="both"/>
        <w:rPr>
          <w:sz w:val="24"/>
        </w:rPr>
      </w:pPr>
      <w:r>
        <w:rPr>
          <w:rStyle w:val="Lbjegyzet-hivatkozs"/>
          <w:sz w:val="24"/>
        </w:rPr>
        <w:footnoteReference w:id="35"/>
      </w:r>
      <w:r w:rsidR="00D91213" w:rsidRPr="00BB70A3">
        <w:rPr>
          <w:sz w:val="24"/>
        </w:rPr>
        <w:t xml:space="preserve">Az építmények elhelyezését megelőzően régészeti kutatás szükséges. </w:t>
      </w:r>
    </w:p>
    <w:p w:rsidR="00BB70A3" w:rsidRPr="00BB70A3" w:rsidRDefault="00BB70A3" w:rsidP="00BB70A3">
      <w:pPr>
        <w:ind w:left="283"/>
        <w:jc w:val="both"/>
        <w:rPr>
          <w:sz w:val="24"/>
        </w:rPr>
      </w:pPr>
    </w:p>
    <w:p w:rsidR="00D91213" w:rsidRDefault="00BB70A3" w:rsidP="00343847">
      <w:pPr>
        <w:numPr>
          <w:ilvl w:val="0"/>
          <w:numId w:val="42"/>
        </w:numPr>
        <w:jc w:val="both"/>
        <w:rPr>
          <w:sz w:val="24"/>
        </w:rPr>
      </w:pPr>
      <w:r>
        <w:rPr>
          <w:rStyle w:val="Lbjegyzet-hivatkozs"/>
          <w:sz w:val="24"/>
        </w:rPr>
        <w:footnoteReference w:id="36"/>
      </w:r>
      <w:r w:rsidR="00D91213">
        <w:rPr>
          <w:sz w:val="24"/>
        </w:rPr>
        <w:t xml:space="preserve">A </w:t>
      </w:r>
      <w:r w:rsidR="00D91213">
        <w:rPr>
          <w:b/>
          <w:sz w:val="24"/>
        </w:rPr>
        <w:t>K-K</w:t>
      </w:r>
      <w:r w:rsidR="00D91213">
        <w:rPr>
          <w:sz w:val="24"/>
        </w:rPr>
        <w:t xml:space="preserve"> jelű különleges kastély terület egyedi és részletes előírásai</w:t>
      </w:r>
      <w:r>
        <w:rPr>
          <w:sz w:val="24"/>
        </w:rPr>
        <w:t>t a 13. melléklet tartalmazza.</w:t>
      </w:r>
    </w:p>
    <w:p w:rsidR="00D91213" w:rsidRDefault="00D91213" w:rsidP="00D91213">
      <w:pPr>
        <w:jc w:val="both"/>
        <w:rPr>
          <w:sz w:val="24"/>
        </w:rPr>
      </w:pPr>
    </w:p>
    <w:p w:rsidR="00D91213" w:rsidRDefault="00D91213" w:rsidP="00343847">
      <w:pPr>
        <w:numPr>
          <w:ilvl w:val="0"/>
          <w:numId w:val="43"/>
        </w:numPr>
        <w:jc w:val="both"/>
        <w:rPr>
          <w:sz w:val="24"/>
        </w:rPr>
      </w:pPr>
      <w:r>
        <w:rPr>
          <w:sz w:val="24"/>
        </w:rPr>
        <w:lastRenderedPageBreak/>
        <w:t xml:space="preserve">A 044/1 és 044/2 hrsz területen meglévő nem zavaró hatású, rehabilitációs célú gazdasági tevékenység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az övezeti előírásnál kisebb telekterület esetén is fenntartható, építési engedélyezés körébe tartozó esetekben fejleszthető.</w:t>
      </w:r>
    </w:p>
    <w:p w:rsidR="00890AB2" w:rsidRDefault="00890AB2" w:rsidP="00D91213">
      <w:pPr>
        <w:pStyle w:val="Alcm"/>
        <w:tabs>
          <w:tab w:val="left" w:pos="1985"/>
        </w:tabs>
        <w:spacing w:after="0"/>
        <w:ind w:right="-1"/>
        <w:rPr>
          <w:rFonts w:ascii="Times New Roman" w:hAnsi="Times New Roman"/>
          <w:sz w:val="24"/>
        </w:rPr>
      </w:pPr>
    </w:p>
    <w:p w:rsidR="00D91213" w:rsidRDefault="00D91213" w:rsidP="00D91213">
      <w:pPr>
        <w:pStyle w:val="Alcm"/>
        <w:tabs>
          <w:tab w:val="left" w:pos="1985"/>
        </w:tabs>
        <w:spacing w:after="0"/>
        <w:ind w:right="-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(5) Az épületek tervezésénél figyelembe veendő építészeti karakteri jellemzők az alábbiak:</w:t>
      </w:r>
    </w:p>
    <w:p w:rsidR="00D91213" w:rsidRDefault="00D91213" w:rsidP="00D91213">
      <w:pPr>
        <w:pStyle w:val="pontok"/>
        <w:spacing w:before="0"/>
        <w:ind w:left="993" w:hanging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a) Az épületek fogadószintje az eredeti terepszinthez képest </w:t>
      </w:r>
      <w:proofErr w:type="spellStart"/>
      <w:r>
        <w:rPr>
          <w:rFonts w:ascii="Times New Roman" w:hAnsi="Times New Roman"/>
          <w:sz w:val="24"/>
        </w:rPr>
        <w:t>max</w:t>
      </w:r>
      <w:proofErr w:type="spellEnd"/>
      <w:r>
        <w:rPr>
          <w:rFonts w:ascii="Times New Roman" w:hAnsi="Times New Roman"/>
          <w:sz w:val="24"/>
        </w:rPr>
        <w:t xml:space="preserve">. </w:t>
      </w:r>
      <w:smartTag w:uri="urn:schemas-microsoft-com:office:smarttags" w:element="metricconverter">
        <w:smartTagPr>
          <w:attr w:name="ProductID" w:val="80 cm"/>
        </w:smartTagPr>
        <w:r>
          <w:rPr>
            <w:rFonts w:ascii="Times New Roman" w:hAnsi="Times New Roman"/>
            <w:sz w:val="24"/>
          </w:rPr>
          <w:t>80 cm</w:t>
        </w:r>
      </w:smartTag>
      <w:r>
        <w:rPr>
          <w:rFonts w:ascii="Times New Roman" w:hAnsi="Times New Roman"/>
          <w:sz w:val="24"/>
        </w:rPr>
        <w:t xml:space="preserve"> lehet.</w:t>
      </w:r>
    </w:p>
    <w:p w:rsidR="00D91213" w:rsidRDefault="00D91213" w:rsidP="00D91213">
      <w:pPr>
        <w:pStyle w:val="pontok"/>
        <w:spacing w:before="0"/>
        <w:ind w:left="993" w:hanging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b) Az épületek formálása csak magas tetővel történhet. A tetőhajlásszög meghatározása egyedi elbírálás alapján történhet.</w:t>
      </w:r>
    </w:p>
    <w:p w:rsidR="00D91213" w:rsidRDefault="00D91213" w:rsidP="00D91213">
      <w:pPr>
        <w:pStyle w:val="pontok"/>
        <w:spacing w:before="0"/>
        <w:ind w:left="993" w:hanging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c) Tetőtér-beépítés esetén csak egy szintes tetőtér alakítható ki, ez által csak egy soros tetőablak (álló vagy síkban fekvő) létesíthető. </w:t>
      </w:r>
    </w:p>
    <w:p w:rsidR="00D91213" w:rsidRDefault="00A15F3A" w:rsidP="00343847">
      <w:pPr>
        <w:pStyle w:val="pontok"/>
        <w:numPr>
          <w:ilvl w:val="0"/>
          <w:numId w:val="44"/>
        </w:numPr>
        <w:spacing w:before="0"/>
        <w:jc w:val="both"/>
        <w:rPr>
          <w:rFonts w:ascii="Times New Roman" w:hAnsi="Times New Roman"/>
          <w:sz w:val="24"/>
        </w:rPr>
      </w:pPr>
      <w:r>
        <w:rPr>
          <w:rStyle w:val="Lbjegyzet-hivatkozs"/>
          <w:rFonts w:ascii="Times New Roman" w:hAnsi="Times New Roman"/>
          <w:sz w:val="24"/>
        </w:rPr>
        <w:footnoteReference w:id="37"/>
      </w:r>
    </w:p>
    <w:p w:rsidR="00D91213" w:rsidRDefault="00D91213" w:rsidP="00343847">
      <w:pPr>
        <w:pStyle w:val="pontok"/>
        <w:numPr>
          <w:ilvl w:val="0"/>
          <w:numId w:val="45"/>
        </w:numPr>
        <w:spacing w:befor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300 m</w:t>
      </w:r>
      <w:r>
        <w:rPr>
          <w:rFonts w:ascii="Times New Roman" w:hAnsi="Times New Roman"/>
          <w:sz w:val="24"/>
          <w:vertAlign w:val="superscript"/>
        </w:rPr>
        <w:t>2</w:t>
      </w:r>
      <w:r>
        <w:rPr>
          <w:rFonts w:ascii="Times New Roman" w:hAnsi="Times New Roman"/>
          <w:sz w:val="24"/>
        </w:rPr>
        <w:t>-nél nagyobb alapterületű lakóépülettől eltérő funkciójú építmény csak elvi építési engedély alapján építhető.</w:t>
      </w:r>
    </w:p>
    <w:p w:rsidR="00D91213" w:rsidRDefault="00D91213" w:rsidP="00343847">
      <w:pPr>
        <w:pStyle w:val="pontok"/>
        <w:numPr>
          <w:ilvl w:val="0"/>
          <w:numId w:val="45"/>
        </w:numPr>
        <w:spacing w:befor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 meglévő épületeknél lakásonkénti építkezés csak egységes elvek alapján történhet. A meglévő épülethez tömegforma, méretek, anyaghasználat, színezés terén egyaránt alkalmazkodni kell.</w:t>
      </w:r>
    </w:p>
    <w:p w:rsidR="00890AB2" w:rsidRDefault="00890AB2" w:rsidP="00890AB2">
      <w:pPr>
        <w:pStyle w:val="pontok"/>
        <w:spacing w:before="0"/>
        <w:ind w:left="992"/>
        <w:jc w:val="both"/>
        <w:rPr>
          <w:rFonts w:ascii="Times New Roman" w:hAnsi="Times New Roman"/>
          <w:sz w:val="24"/>
        </w:rPr>
      </w:pPr>
    </w:p>
    <w:p w:rsidR="00D91213" w:rsidRDefault="00D91213" w:rsidP="00343847">
      <w:pPr>
        <w:numPr>
          <w:ilvl w:val="0"/>
          <w:numId w:val="46"/>
        </w:numPr>
        <w:jc w:val="both"/>
        <w:rPr>
          <w:sz w:val="24"/>
        </w:rPr>
      </w:pPr>
      <w:r>
        <w:rPr>
          <w:sz w:val="24"/>
        </w:rPr>
        <w:t>Építmények elhelyezésénél a vonatkozó tűztávolság megtartását biztosítani kell.</w:t>
      </w:r>
    </w:p>
    <w:p w:rsidR="00890AB2" w:rsidRDefault="00890AB2" w:rsidP="00890AB2">
      <w:pPr>
        <w:ind w:left="283"/>
        <w:jc w:val="both"/>
        <w:rPr>
          <w:sz w:val="24"/>
        </w:rPr>
      </w:pPr>
    </w:p>
    <w:p w:rsidR="00D91213" w:rsidRDefault="00D91213" w:rsidP="00343847">
      <w:pPr>
        <w:numPr>
          <w:ilvl w:val="0"/>
          <w:numId w:val="47"/>
        </w:numPr>
        <w:jc w:val="both"/>
        <w:rPr>
          <w:sz w:val="24"/>
        </w:rPr>
      </w:pPr>
      <w:r>
        <w:rPr>
          <w:sz w:val="24"/>
        </w:rPr>
        <w:t xml:space="preserve">A természetes terepfelszín homlokzatsíkban történő 0,5m-t meghaladó feltöltését az építménymagasságba be kell számítani. </w:t>
      </w:r>
    </w:p>
    <w:p w:rsidR="00890AB2" w:rsidRDefault="00890AB2" w:rsidP="00890AB2">
      <w:pPr>
        <w:ind w:left="283"/>
        <w:jc w:val="both"/>
        <w:rPr>
          <w:sz w:val="24"/>
        </w:rPr>
      </w:pPr>
    </w:p>
    <w:p w:rsidR="00D91213" w:rsidRDefault="00A15F3A" w:rsidP="00343847">
      <w:pPr>
        <w:numPr>
          <w:ilvl w:val="0"/>
          <w:numId w:val="47"/>
        </w:numPr>
        <w:jc w:val="both"/>
        <w:rPr>
          <w:sz w:val="24"/>
        </w:rPr>
      </w:pPr>
      <w:r>
        <w:rPr>
          <w:rStyle w:val="Lbjegyzet-hivatkozs"/>
          <w:sz w:val="24"/>
        </w:rPr>
        <w:footnoteReference w:id="38"/>
      </w:r>
    </w:p>
    <w:p w:rsidR="00890AB2" w:rsidRDefault="00890AB2" w:rsidP="00890AB2">
      <w:pPr>
        <w:pStyle w:val="Listaszerbekezds"/>
        <w:rPr>
          <w:sz w:val="24"/>
        </w:rPr>
      </w:pPr>
    </w:p>
    <w:p w:rsidR="00D91213" w:rsidRDefault="00A15F3A" w:rsidP="00343847">
      <w:pPr>
        <w:numPr>
          <w:ilvl w:val="0"/>
          <w:numId w:val="47"/>
        </w:numPr>
        <w:jc w:val="both"/>
        <w:rPr>
          <w:sz w:val="24"/>
        </w:rPr>
      </w:pPr>
      <w:r>
        <w:rPr>
          <w:rStyle w:val="Lbjegyzet-hivatkozs"/>
          <w:sz w:val="24"/>
        </w:rPr>
        <w:footnoteReference w:id="39"/>
      </w:r>
    </w:p>
    <w:p w:rsidR="00D91213" w:rsidRDefault="00D91213" w:rsidP="00D91213">
      <w:pPr>
        <w:pStyle w:val="Cmsor3"/>
        <w:spacing w:before="120"/>
      </w:pPr>
      <w:r>
        <w:t>Temető</w:t>
      </w:r>
    </w:p>
    <w:p w:rsidR="00D91213" w:rsidRDefault="00D91213" w:rsidP="00D91213">
      <w:pPr>
        <w:spacing w:before="120"/>
        <w:jc w:val="both"/>
        <w:rPr>
          <w:sz w:val="24"/>
        </w:rPr>
      </w:pPr>
      <w:r>
        <w:rPr>
          <w:sz w:val="24"/>
        </w:rPr>
        <w:t xml:space="preserve">(10) A </w:t>
      </w:r>
      <w:r>
        <w:rPr>
          <w:b/>
          <w:sz w:val="24"/>
        </w:rPr>
        <w:t>K-T</w:t>
      </w:r>
      <w:r>
        <w:rPr>
          <w:sz w:val="24"/>
        </w:rPr>
        <w:t xml:space="preserve"> temető területre vonatkozó övezeti előírás:</w:t>
      </w:r>
    </w:p>
    <w:p w:rsidR="00D91213" w:rsidRDefault="00D91213" w:rsidP="00D91213">
      <w:pPr>
        <w:ind w:left="708" w:firstLine="708"/>
        <w:jc w:val="both"/>
        <w:rPr>
          <w:b/>
          <w:sz w:val="24"/>
        </w:rPr>
      </w:pPr>
      <w:r>
        <w:rPr>
          <w:b/>
          <w:sz w:val="24"/>
        </w:rPr>
        <w:t>beépítés módja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proofErr w:type="spellStart"/>
      <w:r>
        <w:rPr>
          <w:sz w:val="24"/>
        </w:rPr>
        <w:t>szabadonálló</w:t>
      </w:r>
      <w:proofErr w:type="spellEnd"/>
    </w:p>
    <w:p w:rsidR="00D91213" w:rsidRDefault="00D91213" w:rsidP="00D91213">
      <w:pPr>
        <w:jc w:val="both"/>
        <w:rPr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  <w:t>beépítési %: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sz w:val="24"/>
        </w:rPr>
        <w:t xml:space="preserve">20 % </w:t>
      </w:r>
    </w:p>
    <w:p w:rsidR="00D91213" w:rsidRDefault="00D91213" w:rsidP="00D91213">
      <w:pPr>
        <w:jc w:val="both"/>
        <w:rPr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  <w:t>legnagyobb építménymagasság:</w:t>
      </w:r>
      <w:r>
        <w:rPr>
          <w:sz w:val="24"/>
        </w:rPr>
        <w:tab/>
      </w:r>
      <w:r>
        <w:rPr>
          <w:b/>
          <w:sz w:val="24"/>
        </w:rPr>
        <w:tab/>
      </w:r>
      <w:smartTag w:uri="urn:schemas-microsoft-com:office:smarttags" w:element="metricconverter">
        <w:smartTagPr>
          <w:attr w:name="ProductID" w:val="4,5 m"/>
        </w:smartTagPr>
        <w:r>
          <w:rPr>
            <w:sz w:val="24"/>
          </w:rPr>
          <w:t>4,5 m</w:t>
        </w:r>
      </w:smartTag>
      <w:r>
        <w:rPr>
          <w:sz w:val="24"/>
        </w:rPr>
        <w:t xml:space="preserve"> </w:t>
      </w:r>
    </w:p>
    <w:p w:rsidR="00D91213" w:rsidRDefault="00D91213" w:rsidP="00D91213">
      <w:pPr>
        <w:jc w:val="both"/>
        <w:rPr>
          <w:b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b/>
          <w:sz w:val="24"/>
        </w:rPr>
        <w:t>legkisebb zöldfel. aránya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30 %</w:t>
      </w:r>
    </w:p>
    <w:p w:rsidR="00D91213" w:rsidRDefault="00D91213" w:rsidP="00D91213">
      <w:pPr>
        <w:jc w:val="both"/>
        <w:rPr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  <w:t>szintterület sűrűség</w:t>
      </w:r>
      <w:r>
        <w:rPr>
          <w:sz w:val="24"/>
        </w:rPr>
        <w:tab/>
      </w:r>
      <w:r>
        <w:rPr>
          <w:b/>
          <w:sz w:val="24"/>
        </w:rPr>
        <w:t>telekre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0,05.</w:t>
      </w:r>
    </w:p>
    <w:p w:rsidR="00D91213" w:rsidRDefault="00D91213" w:rsidP="00343847">
      <w:pPr>
        <w:pStyle w:val="Alcm"/>
        <w:numPr>
          <w:ilvl w:val="0"/>
          <w:numId w:val="40"/>
        </w:numPr>
        <w:tabs>
          <w:tab w:val="left" w:pos="426"/>
        </w:tabs>
        <w:spacing w:before="120" w:after="0"/>
        <w:ind w:right="-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 sírok területét a zöldfelületi arány számításánál 100%-ban zöldfelületként kell figyelembe venni</w:t>
      </w:r>
    </w:p>
    <w:p w:rsidR="00D91213" w:rsidRDefault="00D91213" w:rsidP="00343847">
      <w:pPr>
        <w:pStyle w:val="Alcm"/>
        <w:numPr>
          <w:ilvl w:val="0"/>
          <w:numId w:val="40"/>
        </w:numPr>
        <w:tabs>
          <w:tab w:val="left" w:pos="426"/>
        </w:tabs>
        <w:spacing w:before="120" w:after="0"/>
        <w:ind w:right="-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temetőben </w:t>
      </w:r>
      <w:smartTag w:uri="urn:schemas-microsoft-com:office:smarttags" w:element="metricconverter">
        <w:smartTagPr>
          <w:attr w:name="ProductID" w:val="100 m2"/>
        </w:smartTagPr>
        <w:r>
          <w:rPr>
            <w:rFonts w:ascii="Times New Roman" w:hAnsi="Times New Roman"/>
            <w:sz w:val="24"/>
          </w:rPr>
          <w:t>100 m</w:t>
        </w:r>
        <w:r>
          <w:rPr>
            <w:rFonts w:ascii="Times New Roman" w:hAnsi="Times New Roman"/>
            <w:sz w:val="24"/>
            <w:vertAlign w:val="superscript"/>
          </w:rPr>
          <w:t>2</w:t>
        </w:r>
      </w:smartTag>
      <w:r>
        <w:rPr>
          <w:rFonts w:ascii="Times New Roman" w:hAnsi="Times New Roman"/>
          <w:sz w:val="24"/>
        </w:rPr>
        <w:t xml:space="preserve"> -ként legalább 1 db nagy koronájú lombos fát kell telepíteni (6,0 m-nél nagyobb lombkoronát növelő fa).</w:t>
      </w:r>
    </w:p>
    <w:p w:rsidR="00090DAE" w:rsidRDefault="00090DAE" w:rsidP="00D91213">
      <w:pPr>
        <w:pStyle w:val="Cmsor3"/>
      </w:pPr>
    </w:p>
    <w:p w:rsidR="00D91213" w:rsidRDefault="00D91213" w:rsidP="00D91213">
      <w:pPr>
        <w:pStyle w:val="Cmsor3"/>
      </w:pPr>
      <w:r>
        <w:t>Sport</w:t>
      </w:r>
    </w:p>
    <w:p w:rsidR="00D91213" w:rsidRDefault="00D91213" w:rsidP="00D91213">
      <w:pPr>
        <w:jc w:val="both"/>
        <w:rPr>
          <w:sz w:val="24"/>
        </w:rPr>
      </w:pPr>
      <w:r>
        <w:rPr>
          <w:sz w:val="24"/>
        </w:rPr>
        <w:t xml:space="preserve">(14) A </w:t>
      </w:r>
      <w:r>
        <w:rPr>
          <w:b/>
          <w:sz w:val="24"/>
        </w:rPr>
        <w:t xml:space="preserve">K-S-SZ-5-4,0-15000 </w:t>
      </w:r>
      <w:r>
        <w:rPr>
          <w:sz w:val="24"/>
        </w:rPr>
        <w:t>sport területre vonatkozó övezeti előírás:</w:t>
      </w:r>
    </w:p>
    <w:p w:rsidR="00D91213" w:rsidRDefault="00D91213" w:rsidP="00D91213">
      <w:pPr>
        <w:jc w:val="both"/>
        <w:rPr>
          <w:sz w:val="24"/>
        </w:rPr>
      </w:pPr>
    </w:p>
    <w:p w:rsidR="00D91213" w:rsidRDefault="00D91213" w:rsidP="00D91213">
      <w:pPr>
        <w:jc w:val="both"/>
        <w:rPr>
          <w:b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b/>
          <w:sz w:val="24"/>
        </w:rPr>
        <w:t>beépítés módja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proofErr w:type="spellStart"/>
      <w:r>
        <w:rPr>
          <w:sz w:val="24"/>
        </w:rPr>
        <w:t>szabadonálló</w:t>
      </w:r>
      <w:proofErr w:type="spellEnd"/>
    </w:p>
    <w:p w:rsidR="00D91213" w:rsidRDefault="00D91213" w:rsidP="00D91213">
      <w:pPr>
        <w:jc w:val="both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  <w:t>előkert: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smartTag w:uri="urn:schemas-microsoft-com:office:smarttags" w:element="metricconverter">
        <w:smartTagPr>
          <w:attr w:name="ProductID" w:val="15,0 m"/>
        </w:smartTagPr>
        <w:r>
          <w:rPr>
            <w:sz w:val="24"/>
          </w:rPr>
          <w:t>15,0 m</w:t>
        </w:r>
      </w:smartTag>
      <w:r>
        <w:rPr>
          <w:sz w:val="24"/>
        </w:rPr>
        <w:t xml:space="preserve"> </w:t>
      </w:r>
    </w:p>
    <w:p w:rsidR="00D91213" w:rsidRDefault="00D91213" w:rsidP="00D91213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b/>
          <w:sz w:val="24"/>
        </w:rPr>
        <w:t>telek min. szélessége: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smartTag w:uri="urn:schemas-microsoft-com:office:smarttags" w:element="metricconverter">
        <w:smartTagPr>
          <w:attr w:name="ProductID" w:val="50 m"/>
        </w:smartTagPr>
        <w:r>
          <w:rPr>
            <w:sz w:val="24"/>
          </w:rPr>
          <w:t>50 m</w:t>
        </w:r>
      </w:smartTag>
    </w:p>
    <w:p w:rsidR="00D91213" w:rsidRDefault="00D91213" w:rsidP="00D91213">
      <w:pPr>
        <w:jc w:val="both"/>
        <w:rPr>
          <w:sz w:val="24"/>
        </w:rPr>
      </w:pPr>
      <w:r>
        <w:rPr>
          <w:sz w:val="24"/>
        </w:rPr>
        <w:lastRenderedPageBreak/>
        <w:tab/>
      </w:r>
      <w:r>
        <w:rPr>
          <w:sz w:val="24"/>
        </w:rPr>
        <w:tab/>
      </w:r>
      <w:r>
        <w:rPr>
          <w:b/>
          <w:sz w:val="24"/>
        </w:rPr>
        <w:t>telek min. mélysége: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smartTag w:uri="urn:schemas-microsoft-com:office:smarttags" w:element="metricconverter">
        <w:smartTagPr>
          <w:attr w:name="ProductID" w:val="60 m"/>
        </w:smartTagPr>
        <w:r>
          <w:rPr>
            <w:sz w:val="24"/>
          </w:rPr>
          <w:t>60 m</w:t>
        </w:r>
      </w:smartTag>
    </w:p>
    <w:p w:rsidR="00D91213" w:rsidRDefault="00D91213" w:rsidP="00D91213">
      <w:pPr>
        <w:jc w:val="both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  <w:t>min telek terület: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smartTag w:uri="urn:schemas-microsoft-com:office:smarttags" w:element="metricconverter">
        <w:smartTagPr>
          <w:attr w:name="ProductID" w:val="15000 m2"/>
        </w:smartTagPr>
        <w:r>
          <w:rPr>
            <w:sz w:val="24"/>
          </w:rPr>
          <w:t>15000 m</w:t>
        </w:r>
        <w:r>
          <w:rPr>
            <w:position w:val="5"/>
            <w:sz w:val="24"/>
            <w:vertAlign w:val="superscript"/>
          </w:rPr>
          <w:t>2</w:t>
        </w:r>
      </w:smartTag>
    </w:p>
    <w:p w:rsidR="00D91213" w:rsidRDefault="00D91213" w:rsidP="00D91213">
      <w:pPr>
        <w:rPr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  <w:t>beépítési %: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sz w:val="24"/>
        </w:rPr>
        <w:t xml:space="preserve">5% </w:t>
      </w:r>
    </w:p>
    <w:p w:rsidR="00D91213" w:rsidRDefault="00D91213" w:rsidP="00D91213">
      <w:pPr>
        <w:jc w:val="both"/>
        <w:rPr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  <w:t>legnagyobb építménymagasság:</w:t>
      </w:r>
      <w:r>
        <w:rPr>
          <w:sz w:val="24"/>
        </w:rPr>
        <w:tab/>
      </w:r>
      <w:r>
        <w:rPr>
          <w:sz w:val="24"/>
        </w:rPr>
        <w:tab/>
      </w:r>
      <w:smartTag w:uri="urn:schemas-microsoft-com:office:smarttags" w:element="metricconverter">
        <w:smartTagPr>
          <w:attr w:name="ProductID" w:val="4,0 m"/>
        </w:smartTagPr>
        <w:r>
          <w:rPr>
            <w:sz w:val="24"/>
          </w:rPr>
          <w:t>4,0 m</w:t>
        </w:r>
      </w:smartTag>
      <w:r>
        <w:rPr>
          <w:sz w:val="24"/>
        </w:rPr>
        <w:t xml:space="preserve"> </w:t>
      </w:r>
    </w:p>
    <w:p w:rsidR="00D91213" w:rsidRDefault="00D91213" w:rsidP="00D91213">
      <w:pPr>
        <w:jc w:val="both"/>
        <w:rPr>
          <w:sz w:val="24"/>
        </w:rPr>
      </w:pPr>
      <w:r>
        <w:rPr>
          <w:sz w:val="24"/>
        </w:rPr>
        <w:tab/>
      </w:r>
      <w:r>
        <w:rPr>
          <w:b/>
          <w:sz w:val="24"/>
        </w:rPr>
        <w:tab/>
        <w:t>szintterület sűrűség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0,5</w:t>
      </w:r>
    </w:p>
    <w:p w:rsidR="00D91213" w:rsidRDefault="00D91213" w:rsidP="00D91213">
      <w:pPr>
        <w:ind w:left="426" w:hanging="426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b/>
          <w:sz w:val="24"/>
        </w:rPr>
        <w:t xml:space="preserve">legkisebb zöldfel. aránya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70 %.</w:t>
      </w:r>
    </w:p>
    <w:p w:rsidR="00D91213" w:rsidRDefault="00D91213" w:rsidP="00D91213">
      <w:pPr>
        <w:pStyle w:val="Alcm"/>
        <w:tabs>
          <w:tab w:val="left" w:pos="1843"/>
        </w:tabs>
        <w:spacing w:before="120" w:after="0"/>
        <w:ind w:right="-1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i/>
          <w:sz w:val="24"/>
        </w:rPr>
        <w:t>Vendégváró terület</w:t>
      </w:r>
    </w:p>
    <w:p w:rsidR="00D91213" w:rsidRDefault="00D91213" w:rsidP="00D91213">
      <w:pPr>
        <w:jc w:val="both"/>
        <w:rPr>
          <w:sz w:val="24"/>
        </w:rPr>
      </w:pPr>
      <w:r>
        <w:rPr>
          <w:sz w:val="24"/>
        </w:rPr>
        <w:t xml:space="preserve">(15) A </w:t>
      </w:r>
      <w:r>
        <w:rPr>
          <w:b/>
          <w:sz w:val="24"/>
        </w:rPr>
        <w:t>K-V</w:t>
      </w:r>
      <w:r>
        <w:rPr>
          <w:sz w:val="24"/>
        </w:rPr>
        <w:t xml:space="preserve"> vendégváró területre vonatkozó övezeti előírás:</w:t>
      </w:r>
    </w:p>
    <w:p w:rsidR="00D91213" w:rsidRDefault="00D91213" w:rsidP="00D91213">
      <w:pPr>
        <w:ind w:left="708" w:firstLine="708"/>
        <w:jc w:val="both"/>
        <w:rPr>
          <w:b/>
          <w:sz w:val="24"/>
        </w:rPr>
      </w:pPr>
      <w:r>
        <w:rPr>
          <w:b/>
          <w:sz w:val="24"/>
        </w:rPr>
        <w:t>beépítés módja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proofErr w:type="spellStart"/>
      <w:r>
        <w:rPr>
          <w:sz w:val="24"/>
        </w:rPr>
        <w:t>szabadonálló</w:t>
      </w:r>
      <w:proofErr w:type="spellEnd"/>
    </w:p>
    <w:p w:rsidR="00D91213" w:rsidRDefault="00D91213" w:rsidP="00D91213">
      <w:pPr>
        <w:jc w:val="both"/>
        <w:rPr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  <w:t>beépítési %: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sz w:val="24"/>
        </w:rPr>
        <w:t xml:space="preserve">10 % </w:t>
      </w:r>
    </w:p>
    <w:p w:rsidR="00D91213" w:rsidRDefault="00D91213" w:rsidP="00D91213">
      <w:pPr>
        <w:jc w:val="both"/>
        <w:rPr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  <w:t>legnagyobb építménymagasság:</w:t>
      </w:r>
      <w:r>
        <w:rPr>
          <w:sz w:val="24"/>
        </w:rPr>
        <w:tab/>
      </w:r>
      <w:r>
        <w:rPr>
          <w:b/>
          <w:sz w:val="24"/>
        </w:rPr>
        <w:tab/>
      </w:r>
      <w:smartTag w:uri="urn:schemas-microsoft-com:office:smarttags" w:element="metricconverter">
        <w:smartTagPr>
          <w:attr w:name="ProductID" w:val="4,5 m"/>
        </w:smartTagPr>
        <w:r>
          <w:rPr>
            <w:sz w:val="24"/>
          </w:rPr>
          <w:t>4,5 m</w:t>
        </w:r>
      </w:smartTag>
      <w:r>
        <w:rPr>
          <w:sz w:val="24"/>
        </w:rPr>
        <w:t xml:space="preserve"> </w:t>
      </w:r>
    </w:p>
    <w:p w:rsidR="00D91213" w:rsidRDefault="00D91213" w:rsidP="00D91213">
      <w:pPr>
        <w:jc w:val="both"/>
        <w:rPr>
          <w:b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b/>
          <w:sz w:val="24"/>
        </w:rPr>
        <w:t>kialakítandó legkisebb terület</w:t>
      </w:r>
      <w:r>
        <w:rPr>
          <w:b/>
          <w:sz w:val="24"/>
        </w:rPr>
        <w:tab/>
      </w:r>
      <w:r>
        <w:rPr>
          <w:b/>
          <w:sz w:val="24"/>
        </w:rPr>
        <w:tab/>
      </w:r>
      <w:smartTag w:uri="urn:schemas-microsoft-com:office:smarttags" w:element="metricconverter">
        <w:smartTagPr>
          <w:attr w:name="ProductID" w:val="1200 m"/>
        </w:smartTagPr>
        <w:r>
          <w:rPr>
            <w:sz w:val="24"/>
          </w:rPr>
          <w:t>1200 m</w:t>
        </w:r>
      </w:smartTag>
    </w:p>
    <w:p w:rsidR="00D91213" w:rsidRDefault="00D91213" w:rsidP="00D91213">
      <w:pPr>
        <w:ind w:left="708" w:firstLine="708"/>
        <w:jc w:val="both"/>
        <w:rPr>
          <w:b/>
          <w:sz w:val="24"/>
        </w:rPr>
      </w:pPr>
      <w:r>
        <w:rPr>
          <w:b/>
          <w:sz w:val="24"/>
        </w:rPr>
        <w:t>legkisebb zöldfel. aránya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70 %</w:t>
      </w:r>
    </w:p>
    <w:p w:rsidR="00D91213" w:rsidRDefault="00D91213" w:rsidP="00D91213">
      <w:pPr>
        <w:jc w:val="both"/>
        <w:rPr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  <w:t>szintterület sűrűség</w:t>
      </w:r>
      <w:r>
        <w:rPr>
          <w:sz w:val="24"/>
        </w:rPr>
        <w:tab/>
      </w:r>
      <w:r>
        <w:rPr>
          <w:b/>
          <w:sz w:val="24"/>
        </w:rPr>
        <w:t>telekre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0,5.</w:t>
      </w:r>
    </w:p>
    <w:p w:rsidR="00D91213" w:rsidRDefault="00D91213" w:rsidP="00D91213">
      <w:pPr>
        <w:spacing w:before="120"/>
        <w:jc w:val="both"/>
        <w:rPr>
          <w:sz w:val="24"/>
        </w:rPr>
      </w:pPr>
      <w:r>
        <w:rPr>
          <w:sz w:val="24"/>
        </w:rPr>
        <w:t>(16) Az építmények kialakításánál tekintettel kell lenni az időszakos árvízi elöntésre.</w:t>
      </w:r>
    </w:p>
    <w:p w:rsidR="00D91213" w:rsidRDefault="00D91213" w:rsidP="00D91213">
      <w:pPr>
        <w:spacing w:before="120"/>
        <w:jc w:val="both"/>
        <w:rPr>
          <w:sz w:val="24"/>
        </w:rPr>
      </w:pPr>
      <w:r>
        <w:rPr>
          <w:sz w:val="24"/>
        </w:rPr>
        <w:t>(17) A telek területére előírt zöldfelület 30 %-át fásítva kell kialakítani.</w:t>
      </w:r>
    </w:p>
    <w:p w:rsidR="00D91213" w:rsidRDefault="00D91213" w:rsidP="00D91213">
      <w:pPr>
        <w:jc w:val="center"/>
        <w:rPr>
          <w:rFonts w:ascii="Arial" w:hAnsi="Arial"/>
          <w:b/>
          <w:sz w:val="24"/>
        </w:rPr>
      </w:pPr>
    </w:p>
    <w:p w:rsidR="00D91213" w:rsidRDefault="00D91213" w:rsidP="00D91213">
      <w:pPr>
        <w:pStyle w:val="Cmsor3"/>
      </w:pPr>
      <w:r>
        <w:t>Bánya</w:t>
      </w:r>
    </w:p>
    <w:p w:rsidR="00D91213" w:rsidRDefault="00D91213" w:rsidP="00D91213">
      <w:pPr>
        <w:jc w:val="both"/>
        <w:rPr>
          <w:sz w:val="24"/>
        </w:rPr>
      </w:pPr>
      <w:r>
        <w:rPr>
          <w:sz w:val="24"/>
        </w:rPr>
        <w:t xml:space="preserve">(18) A </w:t>
      </w:r>
      <w:r>
        <w:rPr>
          <w:b/>
          <w:sz w:val="24"/>
        </w:rPr>
        <w:t xml:space="preserve">K-B -SZ-2-4,0-5000 </w:t>
      </w:r>
      <w:r>
        <w:rPr>
          <w:sz w:val="24"/>
        </w:rPr>
        <w:t>bánya területre vonatkozó övezeti előírás:</w:t>
      </w:r>
    </w:p>
    <w:p w:rsidR="00D91213" w:rsidRDefault="00D91213" w:rsidP="00D91213">
      <w:pPr>
        <w:jc w:val="both"/>
        <w:rPr>
          <w:sz w:val="24"/>
        </w:rPr>
      </w:pPr>
    </w:p>
    <w:p w:rsidR="00D91213" w:rsidRDefault="00D91213" w:rsidP="00D91213">
      <w:pPr>
        <w:jc w:val="both"/>
        <w:rPr>
          <w:b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b/>
          <w:sz w:val="24"/>
        </w:rPr>
        <w:t>beépítés módja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proofErr w:type="spellStart"/>
      <w:r>
        <w:rPr>
          <w:sz w:val="24"/>
        </w:rPr>
        <w:t>szabadonálló</w:t>
      </w:r>
      <w:proofErr w:type="spellEnd"/>
    </w:p>
    <w:p w:rsidR="00D91213" w:rsidRDefault="00D91213" w:rsidP="00D91213">
      <w:pPr>
        <w:jc w:val="both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  <w:t>előkert: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smartTag w:uri="urn:schemas-microsoft-com:office:smarttags" w:element="metricconverter">
        <w:smartTagPr>
          <w:attr w:name="ProductID" w:val="25,0 m"/>
        </w:smartTagPr>
        <w:r>
          <w:rPr>
            <w:sz w:val="24"/>
          </w:rPr>
          <w:t>25,0 m</w:t>
        </w:r>
      </w:smartTag>
      <w:r>
        <w:rPr>
          <w:sz w:val="24"/>
        </w:rPr>
        <w:t xml:space="preserve"> </w:t>
      </w:r>
    </w:p>
    <w:p w:rsidR="00D91213" w:rsidRDefault="00D91213" w:rsidP="00D91213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b/>
          <w:sz w:val="24"/>
        </w:rPr>
        <w:t>telek min. szélessége: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smartTag w:uri="urn:schemas-microsoft-com:office:smarttags" w:element="metricconverter">
        <w:smartTagPr>
          <w:attr w:name="ProductID" w:val="50 m"/>
        </w:smartTagPr>
        <w:r>
          <w:rPr>
            <w:sz w:val="24"/>
          </w:rPr>
          <w:t>50 m</w:t>
        </w:r>
      </w:smartTag>
    </w:p>
    <w:p w:rsidR="00D91213" w:rsidRDefault="00D91213" w:rsidP="00D91213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b/>
          <w:sz w:val="24"/>
        </w:rPr>
        <w:t>telek min. mélysége: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smartTag w:uri="urn:schemas-microsoft-com:office:smarttags" w:element="metricconverter">
        <w:smartTagPr>
          <w:attr w:name="ProductID" w:val="60 m"/>
        </w:smartTagPr>
        <w:r>
          <w:rPr>
            <w:sz w:val="24"/>
          </w:rPr>
          <w:t>60 m</w:t>
        </w:r>
      </w:smartTag>
    </w:p>
    <w:p w:rsidR="00D91213" w:rsidRDefault="00D91213" w:rsidP="00D91213">
      <w:pPr>
        <w:jc w:val="both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  <w:t>min telek terület: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smartTag w:uri="urn:schemas-microsoft-com:office:smarttags" w:element="metricconverter">
        <w:smartTagPr>
          <w:attr w:name="ProductID" w:val="5000 m2"/>
        </w:smartTagPr>
        <w:r>
          <w:rPr>
            <w:sz w:val="24"/>
          </w:rPr>
          <w:t>5000 m</w:t>
        </w:r>
        <w:r>
          <w:rPr>
            <w:position w:val="5"/>
            <w:sz w:val="24"/>
            <w:vertAlign w:val="superscript"/>
          </w:rPr>
          <w:t>2</w:t>
        </w:r>
      </w:smartTag>
    </w:p>
    <w:p w:rsidR="00D91213" w:rsidRDefault="00D91213" w:rsidP="00D91213">
      <w:pPr>
        <w:rPr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  <w:t>beépítési %: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sz w:val="24"/>
        </w:rPr>
        <w:t xml:space="preserve">2 % </w:t>
      </w:r>
    </w:p>
    <w:p w:rsidR="00D91213" w:rsidRDefault="00D91213" w:rsidP="00D91213">
      <w:pPr>
        <w:jc w:val="both"/>
        <w:rPr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  <w:t>legnagyobb építménymagasság:</w:t>
      </w:r>
      <w:r>
        <w:rPr>
          <w:sz w:val="24"/>
        </w:rPr>
        <w:tab/>
      </w:r>
      <w:r>
        <w:rPr>
          <w:sz w:val="24"/>
        </w:rPr>
        <w:tab/>
      </w:r>
      <w:smartTag w:uri="urn:schemas-microsoft-com:office:smarttags" w:element="metricconverter">
        <w:smartTagPr>
          <w:attr w:name="ProductID" w:val="4,0 m"/>
        </w:smartTagPr>
        <w:r>
          <w:rPr>
            <w:sz w:val="24"/>
          </w:rPr>
          <w:t>4,0 m</w:t>
        </w:r>
      </w:smartTag>
      <w:r>
        <w:rPr>
          <w:sz w:val="24"/>
        </w:rPr>
        <w:t xml:space="preserve"> </w:t>
      </w:r>
    </w:p>
    <w:p w:rsidR="00D91213" w:rsidRDefault="00D91213" w:rsidP="00D91213">
      <w:pPr>
        <w:jc w:val="both"/>
        <w:rPr>
          <w:sz w:val="24"/>
        </w:rPr>
      </w:pPr>
      <w:r>
        <w:rPr>
          <w:sz w:val="24"/>
        </w:rPr>
        <w:tab/>
      </w:r>
      <w:r>
        <w:rPr>
          <w:b/>
          <w:sz w:val="24"/>
        </w:rPr>
        <w:tab/>
        <w:t>szintterület sűrűség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0,5</w:t>
      </w:r>
    </w:p>
    <w:p w:rsidR="00D91213" w:rsidRDefault="00D91213" w:rsidP="00D91213">
      <w:pPr>
        <w:ind w:left="426" w:hanging="426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b/>
          <w:sz w:val="24"/>
        </w:rPr>
        <w:t xml:space="preserve">legkisebb zöldfel. aránya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40 %.</w:t>
      </w:r>
    </w:p>
    <w:p w:rsidR="00D91213" w:rsidRDefault="00A15F3A" w:rsidP="00343847">
      <w:pPr>
        <w:numPr>
          <w:ilvl w:val="0"/>
          <w:numId w:val="53"/>
        </w:numPr>
        <w:spacing w:before="120"/>
        <w:jc w:val="both"/>
        <w:rPr>
          <w:sz w:val="24"/>
        </w:rPr>
      </w:pPr>
      <w:r>
        <w:rPr>
          <w:rStyle w:val="Lbjegyzet-hivatkozs"/>
          <w:sz w:val="24"/>
        </w:rPr>
        <w:footnoteReference w:id="40"/>
      </w:r>
    </w:p>
    <w:p w:rsidR="00D91213" w:rsidRDefault="00E652BD" w:rsidP="00343847">
      <w:pPr>
        <w:numPr>
          <w:ilvl w:val="0"/>
          <w:numId w:val="53"/>
        </w:numPr>
        <w:spacing w:before="120"/>
        <w:jc w:val="both"/>
        <w:rPr>
          <w:sz w:val="24"/>
        </w:rPr>
      </w:pPr>
      <w:r>
        <w:rPr>
          <w:rStyle w:val="Lbjegyzet-hivatkozs"/>
          <w:sz w:val="24"/>
        </w:rPr>
        <w:footnoteReference w:id="41"/>
      </w:r>
      <w:r w:rsidR="00D91213">
        <w:rPr>
          <w:sz w:val="24"/>
        </w:rPr>
        <w:t xml:space="preserve">Bányatelket fektetés csak a 0231; 04 hrsz </w:t>
      </w:r>
      <w:proofErr w:type="spellStart"/>
      <w:r w:rsidR="00D91213">
        <w:rPr>
          <w:sz w:val="24"/>
        </w:rPr>
        <w:t>Ny</w:t>
      </w:r>
      <w:proofErr w:type="spellEnd"/>
      <w:r w:rsidR="00D91213">
        <w:rPr>
          <w:sz w:val="24"/>
        </w:rPr>
        <w:t xml:space="preserve">-i; 0230/1/2/3/4/5 hrsz Ny-i oldalán lévő földrészletekre a 12. Szabályozási terv-külterület c. tervlapon feltűntetett területen, a tervezett 8701.j.ök. út tengelyétől mért </w:t>
      </w:r>
      <w:smartTag w:uri="urn:schemas-microsoft-com:office:smarttags" w:element="metricconverter">
        <w:smartTagPr>
          <w:attr w:name="ProductID" w:val="50 m"/>
        </w:smartTagPr>
        <w:r w:rsidR="00D91213">
          <w:rPr>
            <w:sz w:val="24"/>
          </w:rPr>
          <w:t>50 m</w:t>
        </w:r>
      </w:smartTag>
      <w:r w:rsidR="00D91213">
        <w:rPr>
          <w:sz w:val="24"/>
        </w:rPr>
        <w:t xml:space="preserve"> védősáv megtartásával </w:t>
      </w:r>
      <w:r w:rsidR="002F5E01">
        <w:rPr>
          <w:sz w:val="24"/>
        </w:rPr>
        <w:t>valósulhat meg</w:t>
      </w:r>
      <w:r w:rsidR="00D91213">
        <w:rPr>
          <w:sz w:val="24"/>
        </w:rPr>
        <w:t>.</w:t>
      </w:r>
    </w:p>
    <w:p w:rsidR="00D91213" w:rsidRDefault="00D91213" w:rsidP="00D91213">
      <w:pPr>
        <w:jc w:val="center"/>
        <w:rPr>
          <w:rFonts w:ascii="Arial" w:hAnsi="Arial"/>
          <w:b/>
          <w:sz w:val="24"/>
        </w:rPr>
      </w:pPr>
    </w:p>
    <w:p w:rsidR="00D91213" w:rsidRDefault="00D91213" w:rsidP="00D91213">
      <w:pPr>
        <w:jc w:val="center"/>
        <w:rPr>
          <w:rFonts w:ascii="Arial" w:hAnsi="Arial"/>
          <w:b/>
          <w:sz w:val="24"/>
        </w:rPr>
      </w:pPr>
    </w:p>
    <w:p w:rsidR="00D91213" w:rsidRDefault="00D91213" w:rsidP="00D91213">
      <w:pPr>
        <w:jc w:val="center"/>
        <w:rPr>
          <w:rFonts w:ascii="Arial" w:hAnsi="Arial"/>
          <w:b/>
          <w:sz w:val="24"/>
        </w:rPr>
      </w:pPr>
    </w:p>
    <w:p w:rsidR="00D91213" w:rsidRDefault="00D91213" w:rsidP="00D91213">
      <w:pPr>
        <w:jc w:val="center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III. Fejezet</w:t>
      </w:r>
    </w:p>
    <w:p w:rsidR="00D91213" w:rsidRDefault="00D91213" w:rsidP="00D91213">
      <w:pPr>
        <w:jc w:val="center"/>
        <w:rPr>
          <w:rFonts w:ascii="Arial" w:hAnsi="Arial"/>
          <w:b/>
          <w:sz w:val="24"/>
        </w:rPr>
      </w:pPr>
    </w:p>
    <w:p w:rsidR="00D91213" w:rsidRDefault="00D91213" w:rsidP="00D91213">
      <w:pPr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Beépítésre nem szánt területfelhasználási egységek</w:t>
      </w:r>
    </w:p>
    <w:p w:rsidR="00D91213" w:rsidRDefault="00D91213" w:rsidP="00D91213">
      <w:pPr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övezeti tagolása, építési és telekalakítási szabályai</w:t>
      </w:r>
    </w:p>
    <w:p w:rsidR="00D91213" w:rsidRDefault="00D91213" w:rsidP="00D91213">
      <w:pPr>
        <w:jc w:val="center"/>
        <w:rPr>
          <w:b/>
          <w:sz w:val="24"/>
        </w:rPr>
      </w:pPr>
    </w:p>
    <w:p w:rsidR="00D91213" w:rsidRDefault="00D91213" w:rsidP="00D91213">
      <w:pPr>
        <w:jc w:val="center"/>
        <w:rPr>
          <w:b/>
          <w:sz w:val="28"/>
        </w:rPr>
      </w:pPr>
      <w:r>
        <w:rPr>
          <w:b/>
          <w:sz w:val="28"/>
        </w:rPr>
        <w:t>24.§</w:t>
      </w:r>
      <w:r w:rsidR="00A15F3A">
        <w:rPr>
          <w:b/>
          <w:sz w:val="28"/>
        </w:rPr>
        <w:t xml:space="preserve"> </w:t>
      </w:r>
      <w:r w:rsidR="00A15F3A">
        <w:rPr>
          <w:rStyle w:val="Lbjegyzet-hivatkozs"/>
          <w:b/>
          <w:sz w:val="28"/>
        </w:rPr>
        <w:footnoteReference w:id="42"/>
      </w:r>
    </w:p>
    <w:p w:rsidR="00D91213" w:rsidRDefault="00D91213" w:rsidP="00D91213">
      <w:pPr>
        <w:jc w:val="center"/>
        <w:rPr>
          <w:b/>
          <w:sz w:val="24"/>
        </w:rPr>
      </w:pPr>
    </w:p>
    <w:p w:rsidR="00D91213" w:rsidRDefault="00D91213" w:rsidP="00D91213">
      <w:pPr>
        <w:jc w:val="center"/>
        <w:rPr>
          <w:b/>
          <w:sz w:val="24"/>
        </w:rPr>
      </w:pPr>
    </w:p>
    <w:p w:rsidR="00D91213" w:rsidRDefault="00D91213" w:rsidP="00D91213">
      <w:pPr>
        <w:pStyle w:val="Cmsor4"/>
        <w:spacing w:before="0" w:after="0"/>
      </w:pPr>
      <w:r>
        <w:t>Közlekedési és közmű területek</w:t>
      </w:r>
    </w:p>
    <w:p w:rsidR="00D91213" w:rsidRDefault="00D91213" w:rsidP="00D91213">
      <w:pPr>
        <w:jc w:val="center"/>
        <w:rPr>
          <w:b/>
          <w:sz w:val="24"/>
        </w:rPr>
      </w:pPr>
    </w:p>
    <w:p w:rsidR="00D91213" w:rsidRDefault="00D91213" w:rsidP="00D91213">
      <w:pPr>
        <w:jc w:val="center"/>
        <w:rPr>
          <w:b/>
          <w:sz w:val="28"/>
        </w:rPr>
      </w:pPr>
      <w:r>
        <w:rPr>
          <w:b/>
          <w:sz w:val="28"/>
        </w:rPr>
        <w:t>25.§</w:t>
      </w:r>
    </w:p>
    <w:p w:rsidR="00D91213" w:rsidRDefault="00D91213" w:rsidP="00D91213">
      <w:pPr>
        <w:jc w:val="center"/>
        <w:rPr>
          <w:b/>
          <w:sz w:val="24"/>
        </w:rPr>
      </w:pPr>
    </w:p>
    <w:p w:rsidR="00D91213" w:rsidRDefault="00D91213" w:rsidP="00D91213">
      <w:pPr>
        <w:spacing w:before="120"/>
        <w:jc w:val="both"/>
        <w:rPr>
          <w:sz w:val="24"/>
        </w:rPr>
      </w:pPr>
      <w:r>
        <w:rPr>
          <w:sz w:val="24"/>
        </w:rPr>
        <w:t>Általános előírások:</w:t>
      </w:r>
    </w:p>
    <w:p w:rsidR="00D91213" w:rsidRDefault="00D91213" w:rsidP="00D91213">
      <w:pPr>
        <w:spacing w:before="120"/>
        <w:ind w:left="426" w:hanging="426"/>
        <w:jc w:val="both"/>
        <w:rPr>
          <w:sz w:val="24"/>
        </w:rPr>
      </w:pPr>
      <w:r>
        <w:rPr>
          <w:sz w:val="24"/>
        </w:rPr>
        <w:t xml:space="preserve">(1) A területeket a Szabályozási Terv rendeltetésük szerint közlekedési és </w:t>
      </w:r>
      <w:r>
        <w:rPr>
          <w:b/>
          <w:sz w:val="24"/>
        </w:rPr>
        <w:t>KM</w:t>
      </w:r>
      <w:r>
        <w:rPr>
          <w:sz w:val="24"/>
        </w:rPr>
        <w:t xml:space="preserve"> jelű közműterületbe sorolja.</w:t>
      </w:r>
    </w:p>
    <w:p w:rsidR="00D91213" w:rsidRDefault="00D91213" w:rsidP="00D91213">
      <w:pPr>
        <w:spacing w:before="120"/>
        <w:ind w:left="426" w:hanging="426"/>
        <w:jc w:val="both"/>
        <w:rPr>
          <w:sz w:val="24"/>
        </w:rPr>
      </w:pPr>
      <w:r>
        <w:rPr>
          <w:sz w:val="24"/>
        </w:rPr>
        <w:t xml:space="preserve">(2) </w:t>
      </w:r>
      <w:r w:rsidR="00A15F3A">
        <w:rPr>
          <w:rStyle w:val="Lbjegyzet-hivatkozs"/>
          <w:sz w:val="24"/>
        </w:rPr>
        <w:footnoteReference w:id="43"/>
      </w:r>
    </w:p>
    <w:p w:rsidR="00D91213" w:rsidRDefault="00D91213" w:rsidP="00D91213">
      <w:pPr>
        <w:spacing w:before="120"/>
        <w:ind w:left="426" w:hanging="426"/>
        <w:jc w:val="both"/>
        <w:rPr>
          <w:sz w:val="24"/>
        </w:rPr>
      </w:pPr>
      <w:r>
        <w:rPr>
          <w:sz w:val="24"/>
        </w:rPr>
        <w:t>(3) A közlekedési terület elsődlegesen a közúti közlekedés, kerékpáros és gyalogos közlekedés, közművek, hírközlés, vízelvezető rendszer, környezetvédelem építményeinek, valamint esővédők, szobrok, térbútorok és a terület fenntartásához szükséges gazdasági építmények elhelyezésére kijelölt terület.</w:t>
      </w:r>
    </w:p>
    <w:p w:rsidR="00D91213" w:rsidRDefault="00D91213" w:rsidP="00D91213">
      <w:pPr>
        <w:spacing w:before="120"/>
        <w:ind w:left="426" w:hanging="426"/>
        <w:jc w:val="both"/>
        <w:rPr>
          <w:sz w:val="24"/>
        </w:rPr>
      </w:pPr>
      <w:r>
        <w:rPr>
          <w:sz w:val="24"/>
        </w:rPr>
        <w:t xml:space="preserve">(4) </w:t>
      </w:r>
      <w:r w:rsidR="00BB70A3">
        <w:rPr>
          <w:rStyle w:val="Lbjegyzet-hivatkozs"/>
          <w:sz w:val="24"/>
        </w:rPr>
        <w:footnoteReference w:id="44"/>
      </w:r>
      <w:r>
        <w:rPr>
          <w:sz w:val="24"/>
        </w:rPr>
        <w:t>Az egyes övezetekben csak annak rendeltetési célját szolgáló építmények helyezhetők el.</w:t>
      </w:r>
    </w:p>
    <w:p w:rsidR="00D91213" w:rsidRDefault="00D91213" w:rsidP="00D91213">
      <w:pPr>
        <w:spacing w:before="120"/>
        <w:ind w:left="426" w:hanging="426"/>
        <w:jc w:val="both"/>
        <w:rPr>
          <w:sz w:val="24"/>
        </w:rPr>
      </w:pPr>
      <w:r>
        <w:rPr>
          <w:sz w:val="24"/>
        </w:rPr>
        <w:t xml:space="preserve">(5) Építménymagasság a toronyépítmények és egyéb műtárgyak kivételével legfeljebb </w:t>
      </w:r>
      <w:smartTag w:uri="urn:schemas-microsoft-com:office:smarttags" w:element="metricconverter">
        <w:smartTagPr>
          <w:attr w:name="ProductID" w:val="4,5 m"/>
        </w:smartTagPr>
        <w:r>
          <w:rPr>
            <w:sz w:val="24"/>
          </w:rPr>
          <w:t>4,5 m</w:t>
        </w:r>
      </w:smartTag>
      <w:r>
        <w:rPr>
          <w:sz w:val="24"/>
        </w:rPr>
        <w:t>.</w:t>
      </w:r>
    </w:p>
    <w:p w:rsidR="00D91213" w:rsidRDefault="00D91213" w:rsidP="00343847">
      <w:pPr>
        <w:numPr>
          <w:ilvl w:val="0"/>
          <w:numId w:val="30"/>
        </w:numPr>
        <w:spacing w:before="120"/>
        <w:ind w:left="284" w:hanging="284"/>
        <w:jc w:val="both"/>
        <w:rPr>
          <w:sz w:val="24"/>
        </w:rPr>
      </w:pPr>
      <w:r>
        <w:rPr>
          <w:sz w:val="24"/>
        </w:rPr>
        <w:t>Közutak lakott területi szakaszai mentén a közvilágítás, a gyalogos forgalom részére járda kiépítése szükséges.</w:t>
      </w:r>
    </w:p>
    <w:p w:rsidR="00D91213" w:rsidRDefault="00D91213" w:rsidP="00343847">
      <w:pPr>
        <w:numPr>
          <w:ilvl w:val="0"/>
          <w:numId w:val="30"/>
        </w:numPr>
        <w:spacing w:before="120"/>
        <w:ind w:left="284" w:hanging="284"/>
        <w:jc w:val="both"/>
        <w:rPr>
          <w:sz w:val="24"/>
        </w:rPr>
      </w:pPr>
      <w:r>
        <w:rPr>
          <w:sz w:val="24"/>
        </w:rPr>
        <w:t xml:space="preserve">Utak alatt, a közművek elhelyezésénél, a távlati összes közmű elhelyezési lehetőségét mindig figyelembe kell venni. </w:t>
      </w:r>
    </w:p>
    <w:p w:rsidR="00090DAE" w:rsidRDefault="00090DAE" w:rsidP="00D91213">
      <w:pPr>
        <w:spacing w:before="120"/>
        <w:jc w:val="center"/>
        <w:rPr>
          <w:b/>
          <w:sz w:val="28"/>
        </w:rPr>
      </w:pPr>
    </w:p>
    <w:p w:rsidR="00D91213" w:rsidRDefault="00D91213" w:rsidP="00D91213">
      <w:pPr>
        <w:spacing w:before="120"/>
        <w:jc w:val="center"/>
        <w:rPr>
          <w:b/>
          <w:sz w:val="28"/>
        </w:rPr>
      </w:pPr>
      <w:r>
        <w:rPr>
          <w:b/>
          <w:sz w:val="28"/>
        </w:rPr>
        <w:t xml:space="preserve">26.§ </w:t>
      </w:r>
    </w:p>
    <w:p w:rsidR="00D91213" w:rsidRDefault="00D91213" w:rsidP="00D91213">
      <w:pPr>
        <w:spacing w:before="120"/>
        <w:jc w:val="center"/>
        <w:rPr>
          <w:b/>
          <w:sz w:val="24"/>
        </w:rPr>
      </w:pPr>
    </w:p>
    <w:p w:rsidR="00BB70A3" w:rsidRDefault="00BB70A3" w:rsidP="00343847">
      <w:pPr>
        <w:pStyle w:val="Szvegtrzs"/>
        <w:numPr>
          <w:ilvl w:val="0"/>
          <w:numId w:val="61"/>
        </w:numPr>
      </w:pPr>
      <w:r>
        <w:rPr>
          <w:rStyle w:val="Lbjegyzet-hivatkozs"/>
        </w:rPr>
        <w:footnoteReference w:id="45"/>
      </w:r>
      <w:r>
        <w:t xml:space="preserve">A közlekedési és közmű területek kategorizálása, a biztosítandó építési területek </w:t>
      </w:r>
    </w:p>
    <w:p w:rsidR="00BB70A3" w:rsidRDefault="00BB70A3" w:rsidP="00BB70A3">
      <w:pPr>
        <w:pStyle w:val="Szvegtrzs"/>
      </w:pPr>
      <w:r>
        <w:t xml:space="preserve">       szélességét a 14. melléklet tartalmazza.</w:t>
      </w:r>
    </w:p>
    <w:p w:rsidR="00D91213" w:rsidRDefault="00A15F3A" w:rsidP="00343847">
      <w:pPr>
        <w:numPr>
          <w:ilvl w:val="0"/>
          <w:numId w:val="16"/>
        </w:numPr>
        <w:spacing w:before="120"/>
        <w:jc w:val="both"/>
        <w:rPr>
          <w:sz w:val="24"/>
        </w:rPr>
      </w:pPr>
      <w:r>
        <w:rPr>
          <w:rStyle w:val="Lbjegyzet-hivatkozs"/>
          <w:sz w:val="24"/>
        </w:rPr>
        <w:footnoteReference w:id="46"/>
      </w:r>
    </w:p>
    <w:p w:rsidR="00D91213" w:rsidRDefault="00D91213" w:rsidP="00343847">
      <w:pPr>
        <w:numPr>
          <w:ilvl w:val="0"/>
          <w:numId w:val="17"/>
        </w:numPr>
        <w:spacing w:before="120"/>
        <w:jc w:val="both"/>
        <w:rPr>
          <w:sz w:val="24"/>
        </w:rPr>
      </w:pPr>
      <w:r>
        <w:rPr>
          <w:sz w:val="24"/>
        </w:rPr>
        <w:t>A 8701. jelű összekötő út (Béke utca) tervezett lakóterület kialakításának feltétele 0105/3-7 hrsz területen az építésügyi használatbavételi engedélyig megvalósuló közvilágítás és járda, valamint csatlakozó tervezett utcánál forgalomcsillapító sziget kiépítése.</w:t>
      </w:r>
    </w:p>
    <w:p w:rsidR="00D91213" w:rsidRDefault="00D91213" w:rsidP="00343847">
      <w:pPr>
        <w:numPr>
          <w:ilvl w:val="0"/>
          <w:numId w:val="17"/>
        </w:numPr>
        <w:spacing w:before="120"/>
        <w:jc w:val="both"/>
        <w:rPr>
          <w:sz w:val="24"/>
        </w:rPr>
      </w:pPr>
      <w:r>
        <w:rPr>
          <w:sz w:val="24"/>
        </w:rPr>
        <w:t xml:space="preserve">A mezőgazdasági területen kialakítandó új dűlőút (köz, illetve magánút) építési területének illetve telkének legkisebb szabályozási szélessége - méretezés hiányában – </w:t>
      </w:r>
      <w:smartTag w:uri="urn:schemas-microsoft-com:office:smarttags" w:element="metricconverter">
        <w:smartTagPr>
          <w:attr w:name="ProductID" w:val="12,0 m￩ter"/>
        </w:smartTagPr>
        <w:r>
          <w:rPr>
            <w:sz w:val="24"/>
          </w:rPr>
          <w:t>12,0 méter</w:t>
        </w:r>
      </w:smartTag>
      <w:r>
        <w:rPr>
          <w:sz w:val="24"/>
        </w:rPr>
        <w:t xml:space="preserve"> kell legyen. A fenti legkisebb szabályozási szélesség legfeljebb 6,50 méterig csökkenthető, amennyiben az a földrészletek biztonságos megközelítését és a közlekedési területen elhelyezendő egyéb műtárgyak (felszíni vízelvezetés, közművek, kitérő, stb.) megvalósítását nem korlátozza.</w:t>
      </w:r>
    </w:p>
    <w:p w:rsidR="00D91213" w:rsidRPr="00A15F3A" w:rsidRDefault="00A15F3A" w:rsidP="00343847">
      <w:pPr>
        <w:pStyle w:val="Listaszerbekezds"/>
        <w:numPr>
          <w:ilvl w:val="0"/>
          <w:numId w:val="17"/>
        </w:numPr>
        <w:spacing w:before="120"/>
        <w:jc w:val="both"/>
        <w:rPr>
          <w:sz w:val="24"/>
        </w:rPr>
      </w:pPr>
      <w:r>
        <w:rPr>
          <w:rStyle w:val="Lbjegyzet-hivatkozs"/>
          <w:sz w:val="24"/>
        </w:rPr>
        <w:footnoteReference w:id="47"/>
      </w:r>
    </w:p>
    <w:p w:rsidR="00D91213" w:rsidRPr="00A15F3A" w:rsidRDefault="00A15F3A" w:rsidP="00343847">
      <w:pPr>
        <w:pStyle w:val="Listaszerbekezds"/>
        <w:numPr>
          <w:ilvl w:val="0"/>
          <w:numId w:val="17"/>
        </w:numPr>
        <w:jc w:val="both"/>
        <w:rPr>
          <w:sz w:val="24"/>
        </w:rPr>
      </w:pPr>
      <w:r>
        <w:rPr>
          <w:rStyle w:val="Lbjegyzet-hivatkozs"/>
          <w:sz w:val="24"/>
        </w:rPr>
        <w:lastRenderedPageBreak/>
        <w:footnoteReference w:id="48"/>
      </w:r>
    </w:p>
    <w:p w:rsidR="00D91213" w:rsidRDefault="00D91213" w:rsidP="00343847">
      <w:pPr>
        <w:numPr>
          <w:ilvl w:val="0"/>
          <w:numId w:val="17"/>
        </w:numPr>
        <w:spacing w:before="120"/>
        <w:jc w:val="both"/>
        <w:rPr>
          <w:sz w:val="24"/>
        </w:rPr>
      </w:pPr>
      <w:r>
        <w:rPr>
          <w:sz w:val="24"/>
        </w:rPr>
        <w:t xml:space="preserve">A KM jelű terület közművekhez kapcsolódó építmények elhelyezésére szolgáló terület, amely a közművek rendeltetésszerű működését biztosítja (szennyvíztisztító). Építményeket szabadon álló módon kell elhelyezni. Maximális építmény magasság </w:t>
      </w:r>
      <w:smartTag w:uri="urn:schemas-microsoft-com:office:smarttags" w:element="metricconverter">
        <w:smartTagPr>
          <w:attr w:name="ProductID" w:val="4,5 m"/>
        </w:smartTagPr>
        <w:r>
          <w:rPr>
            <w:sz w:val="24"/>
          </w:rPr>
          <w:t>4,5 m</w:t>
        </w:r>
      </w:smartTag>
      <w:r>
        <w:rPr>
          <w:sz w:val="24"/>
        </w:rPr>
        <w:t>.</w:t>
      </w:r>
    </w:p>
    <w:p w:rsidR="00D91213" w:rsidRDefault="00D91213" w:rsidP="00343847">
      <w:pPr>
        <w:numPr>
          <w:ilvl w:val="0"/>
          <w:numId w:val="17"/>
        </w:numPr>
        <w:spacing w:before="120"/>
        <w:jc w:val="both"/>
        <w:rPr>
          <w:sz w:val="24"/>
        </w:rPr>
      </w:pPr>
      <w:r>
        <w:rPr>
          <w:sz w:val="24"/>
        </w:rPr>
        <w:t>Közterületeket, azok burkolatát, bútorzatát a kialakult környezeti kép jellegzetességeinek és karakterének megtartásával kell kialakítani.</w:t>
      </w:r>
    </w:p>
    <w:p w:rsidR="00D91213" w:rsidRDefault="00D91213" w:rsidP="00D91213">
      <w:pPr>
        <w:jc w:val="both"/>
        <w:rPr>
          <w:sz w:val="24"/>
        </w:rPr>
      </w:pPr>
    </w:p>
    <w:p w:rsidR="00D91213" w:rsidRDefault="00D91213" w:rsidP="00D91213">
      <w:pPr>
        <w:pStyle w:val="Cmsor4"/>
        <w:spacing w:before="0" w:line="420" w:lineRule="exact"/>
      </w:pPr>
      <w:r>
        <w:t>Közműterületek és létesítmények</w:t>
      </w:r>
    </w:p>
    <w:p w:rsidR="00D91213" w:rsidRDefault="00D91213" w:rsidP="00D91213">
      <w:pPr>
        <w:pStyle w:val="Szvegtrzs21"/>
        <w:ind w:left="0"/>
        <w:jc w:val="center"/>
        <w:rPr>
          <w:b/>
          <w:sz w:val="28"/>
        </w:rPr>
      </w:pPr>
    </w:p>
    <w:p w:rsidR="00D91213" w:rsidRDefault="00D91213" w:rsidP="00D91213">
      <w:pPr>
        <w:pStyle w:val="Szvegtrzs21"/>
        <w:ind w:left="0"/>
        <w:jc w:val="center"/>
        <w:rPr>
          <w:b/>
          <w:sz w:val="28"/>
        </w:rPr>
      </w:pPr>
      <w:r>
        <w:rPr>
          <w:b/>
          <w:sz w:val="28"/>
        </w:rPr>
        <w:t>27.§</w:t>
      </w:r>
      <w:r w:rsidR="007E69C2">
        <w:rPr>
          <w:rStyle w:val="Lbjegyzet-hivatkozs"/>
          <w:b/>
          <w:sz w:val="28"/>
        </w:rPr>
        <w:footnoteReference w:id="49"/>
      </w:r>
    </w:p>
    <w:p w:rsidR="00090DAE" w:rsidRDefault="00090DAE" w:rsidP="00D91213">
      <w:pPr>
        <w:pStyle w:val="Cmsor9"/>
        <w:spacing w:before="0" w:after="0"/>
        <w:rPr>
          <w:rFonts w:ascii="Times New Roman" w:hAnsi="Times New Roman"/>
        </w:rPr>
      </w:pPr>
    </w:p>
    <w:p w:rsidR="007E69C2" w:rsidRPr="004015C1" w:rsidRDefault="007E69C2" w:rsidP="007E69C2">
      <w:pPr>
        <w:outlineLvl w:val="8"/>
        <w:rPr>
          <w:b/>
          <w:sz w:val="24"/>
        </w:rPr>
      </w:pPr>
      <w:r w:rsidRPr="004015C1">
        <w:rPr>
          <w:b/>
          <w:sz w:val="24"/>
        </w:rPr>
        <w:t>Általános előírások</w:t>
      </w:r>
    </w:p>
    <w:p w:rsidR="007E69C2" w:rsidRPr="004015C1" w:rsidRDefault="007E69C2" w:rsidP="00343847">
      <w:pPr>
        <w:numPr>
          <w:ilvl w:val="0"/>
          <w:numId w:val="18"/>
        </w:numPr>
        <w:tabs>
          <w:tab w:val="left" w:pos="570"/>
        </w:tabs>
        <w:spacing w:before="120"/>
        <w:jc w:val="both"/>
        <w:rPr>
          <w:sz w:val="24"/>
        </w:rPr>
      </w:pPr>
      <w:r w:rsidRPr="004015C1">
        <w:rPr>
          <w:sz w:val="24"/>
        </w:rPr>
        <w:t xml:space="preserve">A közüzemi </w:t>
      </w:r>
      <w:proofErr w:type="spellStart"/>
      <w:r w:rsidRPr="004015C1">
        <w:rPr>
          <w:sz w:val="24"/>
        </w:rPr>
        <w:t>közműhálózatokat</w:t>
      </w:r>
      <w:proofErr w:type="spellEnd"/>
      <w:r w:rsidRPr="004015C1">
        <w:rPr>
          <w:sz w:val="24"/>
        </w:rPr>
        <w:t xml:space="preserve"> és közműlétesítményeket elsősorban közterületen, magánterületen vagy közmű üzemeltető telkén belül kell elhelyezni. Ettől eltérő esetben és magánterületen szolgalmi jogi bejegyzéssel kell a helyet biztosítani. </w:t>
      </w:r>
    </w:p>
    <w:p w:rsidR="007E69C2" w:rsidRPr="004015C1" w:rsidRDefault="007E69C2" w:rsidP="00343847">
      <w:pPr>
        <w:numPr>
          <w:ilvl w:val="0"/>
          <w:numId w:val="18"/>
        </w:numPr>
        <w:tabs>
          <w:tab w:val="left" w:pos="570"/>
        </w:tabs>
        <w:spacing w:before="120"/>
        <w:jc w:val="both"/>
        <w:rPr>
          <w:sz w:val="24"/>
        </w:rPr>
      </w:pPr>
      <w:r w:rsidRPr="004015C1">
        <w:rPr>
          <w:sz w:val="24"/>
        </w:rPr>
        <w:t xml:space="preserve">A védőtávolságon belül mindennemű tevékenység csak az illetékes üzemeltető hozzájárulása esetén lehetséges. </w:t>
      </w:r>
    </w:p>
    <w:p w:rsidR="007E69C2" w:rsidRPr="004015C1" w:rsidRDefault="007E69C2" w:rsidP="00343847">
      <w:pPr>
        <w:numPr>
          <w:ilvl w:val="0"/>
          <w:numId w:val="18"/>
        </w:numPr>
        <w:tabs>
          <w:tab w:val="left" w:pos="570"/>
        </w:tabs>
        <w:spacing w:before="120"/>
        <w:jc w:val="both"/>
        <w:rPr>
          <w:sz w:val="24"/>
        </w:rPr>
      </w:pPr>
      <w:r w:rsidRPr="004015C1">
        <w:rPr>
          <w:sz w:val="24"/>
        </w:rPr>
        <w:t>Új közművezetékek létesítésekor és egyéb építési tevékenység (útépítés, építmény -épület, műtárgy- építés stb.) esetén a kivitelezés során a meglevő közművezetékek nyomvonalával, vagy közműlétesítmény telepítési helyével ütköző építéseknél a meglevő közművezetékek, vagy közműlétesítmények kiváltását, vagy szabványos keresztezését ágazati előírások, valamint az érintett közmű-üzemeltetők üzemeltetői hozzájárulása szerint kell kivitelezni.</w:t>
      </w:r>
    </w:p>
    <w:p w:rsidR="007E69C2" w:rsidRPr="004015C1" w:rsidRDefault="007E69C2" w:rsidP="00343847">
      <w:pPr>
        <w:numPr>
          <w:ilvl w:val="0"/>
          <w:numId w:val="18"/>
        </w:numPr>
        <w:tabs>
          <w:tab w:val="left" w:pos="570"/>
        </w:tabs>
        <w:spacing w:before="120"/>
        <w:jc w:val="both"/>
        <w:rPr>
          <w:sz w:val="24"/>
        </w:rPr>
      </w:pPr>
      <w:r w:rsidRPr="004015C1">
        <w:rPr>
          <w:sz w:val="24"/>
        </w:rPr>
        <w:t>A meglévő közművek egyéb építési tevékenység miatt szükségessé váló kiváltásakor, szabványos keresztezés kiépítésekor annak -szükség esetén- egyidejű rekonstrukciójáról is gondoskodni kell. A kiváltandó feleslegessé vált közművet fel kell bontani, felhagyott vezeték nem maradhat a földben.</w:t>
      </w:r>
    </w:p>
    <w:p w:rsidR="007E69C2" w:rsidRPr="004015C1" w:rsidRDefault="007E69C2" w:rsidP="00343847">
      <w:pPr>
        <w:numPr>
          <w:ilvl w:val="0"/>
          <w:numId w:val="18"/>
        </w:numPr>
        <w:tabs>
          <w:tab w:val="left" w:pos="570"/>
        </w:tabs>
        <w:spacing w:before="120"/>
        <w:jc w:val="both"/>
        <w:rPr>
          <w:sz w:val="24"/>
        </w:rPr>
      </w:pPr>
      <w:r w:rsidRPr="004015C1">
        <w:rPr>
          <w:sz w:val="24"/>
        </w:rPr>
        <w:t>Új útépítésnél, útrekonstrukciónál a tervezett közművek egyidejű kiépítéséről ill. a meglevő közművek szükséges egyidejű rekonstrukciójáról gondoskodni kell.</w:t>
      </w:r>
    </w:p>
    <w:p w:rsidR="007E69C2" w:rsidRPr="00CA65F6" w:rsidRDefault="007E69C2" w:rsidP="00343847">
      <w:pPr>
        <w:pStyle w:val="Listaszerbekezds"/>
        <w:numPr>
          <w:ilvl w:val="0"/>
          <w:numId w:val="19"/>
        </w:numPr>
        <w:tabs>
          <w:tab w:val="left" w:pos="375"/>
        </w:tabs>
        <w:spacing w:before="120"/>
        <w:jc w:val="both"/>
        <w:rPr>
          <w:sz w:val="24"/>
        </w:rPr>
      </w:pPr>
      <w:r w:rsidRPr="00CA65F6">
        <w:rPr>
          <w:sz w:val="24"/>
        </w:rPr>
        <w:t xml:space="preserve">A település beépítésre nem szánt területén, bel- és külterületen lakás </w:t>
      </w:r>
      <w:proofErr w:type="spellStart"/>
      <w:r w:rsidRPr="00CA65F6">
        <w:rPr>
          <w:sz w:val="24"/>
        </w:rPr>
        <w:t>céljául</w:t>
      </w:r>
      <w:proofErr w:type="spellEnd"/>
      <w:r w:rsidRPr="00CA65F6">
        <w:rPr>
          <w:sz w:val="24"/>
        </w:rPr>
        <w:t xml:space="preserve"> szolgáló, vagy kereskedelmi, vendéglátási célú, vagy szállásférőhelyet nyújtó, vagy gazdasági célú tevékenységre szolgáló új épület elhelyezése, ill. meglevő épület felsorolt célra történő funkció váltása csak akkor lehetséges, ha a 13-as bekezdésnek megfelelő egészséges ivóvízellátás és a villamosenergia ellátás, valamint a szennyvízelvezetés a 17-18., a felszíni vízrendezés a 19. bekezdésben a beépítésre nem szánt területre vonatkozóan rögzítetteknek megfelelően biztosítható.</w:t>
      </w:r>
    </w:p>
    <w:p w:rsidR="007E69C2" w:rsidRPr="004015C1" w:rsidRDefault="007E69C2" w:rsidP="00343847">
      <w:pPr>
        <w:numPr>
          <w:ilvl w:val="0"/>
          <w:numId w:val="19"/>
        </w:numPr>
        <w:tabs>
          <w:tab w:val="left" w:pos="375"/>
        </w:tabs>
        <w:spacing w:before="120"/>
        <w:jc w:val="both"/>
        <w:rPr>
          <w:sz w:val="24"/>
        </w:rPr>
      </w:pPr>
      <w:r w:rsidRPr="004015C1">
        <w:rPr>
          <w:sz w:val="24"/>
        </w:rPr>
        <w:t>A közlekedés fejlesztést, a területfejlesztést a közmű ágazati fejlesztési tervekkel egyeztetni kell a célszerű közös kivitelezés érdekében.</w:t>
      </w:r>
    </w:p>
    <w:p w:rsidR="007E69C2" w:rsidRPr="004015C1" w:rsidRDefault="007E69C2" w:rsidP="00343847">
      <w:pPr>
        <w:numPr>
          <w:ilvl w:val="0"/>
          <w:numId w:val="19"/>
        </w:numPr>
        <w:tabs>
          <w:tab w:val="left" w:pos="375"/>
        </w:tabs>
        <w:spacing w:before="120"/>
        <w:jc w:val="both"/>
        <w:rPr>
          <w:sz w:val="24"/>
        </w:rPr>
      </w:pPr>
      <w:r w:rsidRPr="004015C1">
        <w:rPr>
          <w:sz w:val="24"/>
        </w:rPr>
        <w:t xml:space="preserve">A közművezetékek telepítésénél (átépítéskor és új vezeték létesítésekor) a gazdaságos területhasználatra figyelmet kell fordítani. Utak alatt a közművek elrendezésénél mindig a távlati összes közmű elhelyezési lehetőségét kell figyelembe venni. A csak távlatban </w:t>
      </w:r>
      <w:r w:rsidRPr="004015C1">
        <w:rPr>
          <w:sz w:val="24"/>
        </w:rPr>
        <w:lastRenderedPageBreak/>
        <w:t>várható közmű számára is a legkedvezőbb nyomvonal fektetési helyet szabadon kell hagyni, nem szabad elépíteni.</w:t>
      </w:r>
    </w:p>
    <w:p w:rsidR="007E69C2" w:rsidRPr="004015C1" w:rsidRDefault="007E69C2" w:rsidP="00343847">
      <w:pPr>
        <w:numPr>
          <w:ilvl w:val="0"/>
          <w:numId w:val="19"/>
        </w:numPr>
        <w:tabs>
          <w:tab w:val="left" w:pos="0"/>
        </w:tabs>
        <w:spacing w:before="120"/>
        <w:ind w:left="426" w:hanging="426"/>
        <w:jc w:val="both"/>
        <w:rPr>
          <w:sz w:val="24"/>
        </w:rPr>
      </w:pPr>
      <w:r w:rsidRPr="004015C1">
        <w:rPr>
          <w:sz w:val="24"/>
        </w:rPr>
        <w:t xml:space="preserve"> Közművezetékek, járulékos közműlétesítmények elhelyezésénél a községképi megjelenítésre, esztétikai követelmények betartására is figyelemmel kell lenni.</w:t>
      </w:r>
    </w:p>
    <w:p w:rsidR="007E69C2" w:rsidRPr="004015C1" w:rsidRDefault="007E69C2" w:rsidP="00343847">
      <w:pPr>
        <w:numPr>
          <w:ilvl w:val="0"/>
          <w:numId w:val="19"/>
        </w:numPr>
        <w:tabs>
          <w:tab w:val="left" w:pos="0"/>
        </w:tabs>
        <w:spacing w:before="120"/>
        <w:ind w:left="426" w:hanging="426"/>
        <w:jc w:val="both"/>
        <w:rPr>
          <w:sz w:val="24"/>
        </w:rPr>
      </w:pPr>
      <w:r w:rsidRPr="004015C1">
        <w:rPr>
          <w:sz w:val="24"/>
        </w:rPr>
        <w:t xml:space="preserve"> Mindennemű építési tevékenységnél a meglevő és megmaradó közművezetékek vagy közműlétesítmények védelméről gondoskodni kell.</w:t>
      </w:r>
    </w:p>
    <w:p w:rsidR="007E69C2" w:rsidRPr="004015C1" w:rsidRDefault="007E69C2" w:rsidP="00343847">
      <w:pPr>
        <w:numPr>
          <w:ilvl w:val="0"/>
          <w:numId w:val="19"/>
        </w:numPr>
        <w:tabs>
          <w:tab w:val="left" w:pos="0"/>
        </w:tabs>
        <w:spacing w:before="120"/>
        <w:ind w:left="426" w:hanging="426"/>
        <w:jc w:val="both"/>
        <w:rPr>
          <w:sz w:val="24"/>
        </w:rPr>
      </w:pPr>
      <w:r w:rsidRPr="004015C1">
        <w:rPr>
          <w:sz w:val="24"/>
        </w:rPr>
        <w:t xml:space="preserve"> A termikus energiaigények kielégítése az intenzívebb beépítésű ill. egyéb okokból védett körzetekben, a levegőtisztaság védelme érdekében, távlatban a vezetékes energiahordozóval való ellátás biztosítandó.</w:t>
      </w:r>
    </w:p>
    <w:p w:rsidR="007E69C2" w:rsidRPr="004015C1" w:rsidRDefault="007E69C2" w:rsidP="007E69C2">
      <w:pPr>
        <w:jc w:val="both"/>
        <w:rPr>
          <w:sz w:val="24"/>
        </w:rPr>
      </w:pPr>
    </w:p>
    <w:p w:rsidR="007E69C2" w:rsidRPr="004015C1" w:rsidRDefault="007E69C2" w:rsidP="007E69C2">
      <w:pPr>
        <w:jc w:val="both"/>
        <w:rPr>
          <w:b/>
          <w:sz w:val="24"/>
        </w:rPr>
      </w:pPr>
      <w:r w:rsidRPr="004015C1">
        <w:rPr>
          <w:b/>
          <w:sz w:val="24"/>
        </w:rPr>
        <w:t>Vízellátás</w:t>
      </w:r>
      <w:r w:rsidRPr="004015C1">
        <w:rPr>
          <w:b/>
          <w:sz w:val="24"/>
        </w:rPr>
        <w:br/>
      </w:r>
    </w:p>
    <w:p w:rsidR="007E69C2" w:rsidRPr="004015C1" w:rsidRDefault="007E69C2" w:rsidP="007E69C2">
      <w:pPr>
        <w:spacing w:before="120"/>
        <w:ind w:left="426" w:hanging="426"/>
        <w:jc w:val="both"/>
        <w:rPr>
          <w:sz w:val="24"/>
        </w:rPr>
      </w:pPr>
      <w:r w:rsidRPr="004015C1">
        <w:rPr>
          <w:sz w:val="24"/>
        </w:rPr>
        <w:t>(13) A vízvezetékek a védőtávolság igénye az MSZ 7487-es szabványban rögzített előírás szerint biztosítandó.</w:t>
      </w:r>
    </w:p>
    <w:p w:rsidR="007E69C2" w:rsidRPr="004015C1" w:rsidRDefault="007E69C2" w:rsidP="007E69C2">
      <w:pPr>
        <w:spacing w:before="120"/>
        <w:ind w:left="426" w:hanging="426"/>
        <w:jc w:val="both"/>
        <w:rPr>
          <w:sz w:val="24"/>
        </w:rPr>
      </w:pPr>
      <w:r w:rsidRPr="004015C1">
        <w:rPr>
          <w:sz w:val="24"/>
        </w:rPr>
        <w:t xml:space="preserve">(14) A beépítésre nem szánt bel- és a külterületen lakás </w:t>
      </w:r>
      <w:proofErr w:type="spellStart"/>
      <w:r w:rsidRPr="004015C1">
        <w:rPr>
          <w:sz w:val="24"/>
        </w:rPr>
        <w:t>céljául</w:t>
      </w:r>
      <w:proofErr w:type="spellEnd"/>
      <w:r w:rsidRPr="004015C1">
        <w:rPr>
          <w:sz w:val="24"/>
        </w:rPr>
        <w:t xml:space="preserve"> szolgáló, vagy kereskedelmi, </w:t>
      </w:r>
      <w:proofErr w:type="gramStart"/>
      <w:r w:rsidRPr="004015C1">
        <w:rPr>
          <w:sz w:val="24"/>
        </w:rPr>
        <w:t>vendéglátási  célú</w:t>
      </w:r>
      <w:proofErr w:type="gramEnd"/>
      <w:r w:rsidRPr="004015C1">
        <w:rPr>
          <w:sz w:val="24"/>
        </w:rPr>
        <w:t>, vagy szállásférőhelyet nyújtó új épület elhelyezése, ill. meglévő épület felsorolt célra történő funkció váltása csak akkor lehetséges, ha az egészséges ivóvízellátás biztosítható.</w:t>
      </w:r>
    </w:p>
    <w:p w:rsidR="007E69C2" w:rsidRPr="004015C1" w:rsidRDefault="007E69C2" w:rsidP="007E69C2">
      <w:pPr>
        <w:spacing w:before="120"/>
        <w:ind w:left="426" w:hanging="426"/>
        <w:jc w:val="both"/>
        <w:rPr>
          <w:sz w:val="24"/>
        </w:rPr>
      </w:pPr>
      <w:r w:rsidRPr="004015C1">
        <w:rPr>
          <w:sz w:val="24"/>
        </w:rPr>
        <w:t>(15) A vízbázisokra, vízmű kutakra és egyéb forrásokra, kutakra megállapított hidrogeológiai védőidomot az ágazati előírásoknak megfelelően biztosítani kell. Az új –a 123/1997. (VII.</w:t>
      </w:r>
      <w:proofErr w:type="gramStart"/>
      <w:r w:rsidRPr="004015C1">
        <w:rPr>
          <w:sz w:val="24"/>
        </w:rPr>
        <w:t>18.)-</w:t>
      </w:r>
      <w:proofErr w:type="gramEnd"/>
      <w:r w:rsidRPr="004015C1">
        <w:rPr>
          <w:sz w:val="24"/>
        </w:rPr>
        <w:t xml:space="preserve">i Kormányrendelet alapján készített, öt és ötvenéves elérési idő alapján számított- hidrogeológiai védőterület lehatárolási javaslatának jóváhagyását követően a szabályozási tervbe pontosítva, kötelező elemként kell átvezetni. </w:t>
      </w:r>
    </w:p>
    <w:p w:rsidR="007E69C2" w:rsidRPr="004015C1" w:rsidRDefault="007E69C2" w:rsidP="007E69C2">
      <w:pPr>
        <w:tabs>
          <w:tab w:val="left" w:pos="390"/>
        </w:tabs>
        <w:spacing w:before="120"/>
        <w:jc w:val="both"/>
        <w:rPr>
          <w:sz w:val="24"/>
        </w:rPr>
      </w:pPr>
      <w:r w:rsidRPr="004015C1">
        <w:rPr>
          <w:sz w:val="24"/>
        </w:rPr>
        <w:t xml:space="preserve">  </w:t>
      </w:r>
      <w:r w:rsidRPr="004015C1">
        <w:rPr>
          <w:b/>
          <w:sz w:val="24"/>
        </w:rPr>
        <w:t>Vízelvezetés</w:t>
      </w:r>
    </w:p>
    <w:p w:rsidR="007E69C2" w:rsidRPr="00CA65F6" w:rsidRDefault="007E69C2" w:rsidP="00343847">
      <w:pPr>
        <w:pStyle w:val="Listaszerbekezds"/>
        <w:numPr>
          <w:ilvl w:val="0"/>
          <w:numId w:val="69"/>
        </w:numPr>
        <w:tabs>
          <w:tab w:val="left" w:pos="390"/>
        </w:tabs>
        <w:spacing w:before="120"/>
        <w:ind w:left="426" w:hanging="426"/>
        <w:jc w:val="both"/>
        <w:rPr>
          <w:sz w:val="24"/>
        </w:rPr>
      </w:pPr>
      <w:r w:rsidRPr="00CA65F6">
        <w:rPr>
          <w:sz w:val="24"/>
        </w:rPr>
        <w:t xml:space="preserve"> A szennyvizekkel a környezetet szennyezni nem szabad, ezért:</w:t>
      </w:r>
    </w:p>
    <w:p w:rsidR="007E69C2" w:rsidRPr="004015C1" w:rsidRDefault="007E69C2" w:rsidP="00343847">
      <w:pPr>
        <w:numPr>
          <w:ilvl w:val="0"/>
          <w:numId w:val="21"/>
        </w:numPr>
        <w:tabs>
          <w:tab w:val="left" w:pos="360"/>
        </w:tabs>
        <w:spacing w:before="120"/>
        <w:ind w:left="1068"/>
        <w:jc w:val="both"/>
        <w:rPr>
          <w:sz w:val="24"/>
        </w:rPr>
      </w:pPr>
      <w:r w:rsidRPr="004015C1">
        <w:rPr>
          <w:sz w:val="24"/>
        </w:rPr>
        <w:t>A talaj, a talajvíz és a rétegvizek védelme érdekében a szennyvizek szikkasztása a település teljes közigazgatási területén tilos.</w:t>
      </w:r>
    </w:p>
    <w:p w:rsidR="007E69C2" w:rsidRPr="004015C1" w:rsidRDefault="007E69C2" w:rsidP="00343847">
      <w:pPr>
        <w:numPr>
          <w:ilvl w:val="0"/>
          <w:numId w:val="21"/>
        </w:numPr>
        <w:tabs>
          <w:tab w:val="left" w:pos="360"/>
        </w:tabs>
        <w:spacing w:before="120"/>
        <w:ind w:left="1068"/>
        <w:jc w:val="both"/>
        <w:rPr>
          <w:sz w:val="24"/>
        </w:rPr>
      </w:pPr>
      <w:r w:rsidRPr="004015C1">
        <w:rPr>
          <w:sz w:val="24"/>
        </w:rPr>
        <w:t xml:space="preserve">A nyílt árkokra, patakra, egyéb időszakos, vagy állandó vízfolyásba való </w:t>
      </w:r>
      <w:proofErr w:type="spellStart"/>
      <w:r w:rsidRPr="004015C1">
        <w:rPr>
          <w:sz w:val="24"/>
        </w:rPr>
        <w:t>szennyvízrákötéseket</w:t>
      </w:r>
      <w:proofErr w:type="spellEnd"/>
      <w:r w:rsidRPr="004015C1">
        <w:rPr>
          <w:sz w:val="24"/>
        </w:rPr>
        <w:t xml:space="preserve">, valamint a felhagyott kutakba történő szennyvíz bevezetéseket meg kell szüntetni. </w:t>
      </w:r>
    </w:p>
    <w:p w:rsidR="007E69C2" w:rsidRPr="004015C1" w:rsidRDefault="007E69C2" w:rsidP="00343847">
      <w:pPr>
        <w:numPr>
          <w:ilvl w:val="0"/>
          <w:numId w:val="21"/>
        </w:numPr>
        <w:tabs>
          <w:tab w:val="left" w:pos="360"/>
        </w:tabs>
        <w:spacing w:before="120"/>
        <w:ind w:left="1068"/>
        <w:jc w:val="both"/>
        <w:rPr>
          <w:sz w:val="24"/>
        </w:rPr>
      </w:pPr>
      <w:r w:rsidRPr="004015C1">
        <w:rPr>
          <w:sz w:val="24"/>
        </w:rPr>
        <w:t xml:space="preserve">A település beépítésre nem szánt területén és a külterületi lakott területén elhelyezhető építményben keletkező </w:t>
      </w:r>
      <w:proofErr w:type="gramStart"/>
      <w:r w:rsidRPr="004015C1">
        <w:rPr>
          <w:sz w:val="24"/>
        </w:rPr>
        <w:t>szennyvizeket</w:t>
      </w:r>
      <w:proofErr w:type="gramEnd"/>
      <w:r w:rsidRPr="004015C1">
        <w:rPr>
          <w:sz w:val="24"/>
        </w:rPr>
        <w:t xml:space="preserve"> ha: </w:t>
      </w:r>
    </w:p>
    <w:p w:rsidR="007E69C2" w:rsidRPr="004015C1" w:rsidRDefault="007E69C2" w:rsidP="007E69C2">
      <w:pPr>
        <w:spacing w:before="120"/>
        <w:ind w:left="1418" w:hanging="426"/>
        <w:jc w:val="both"/>
        <w:rPr>
          <w:sz w:val="24"/>
        </w:rPr>
      </w:pPr>
      <w:proofErr w:type="spellStart"/>
      <w:r w:rsidRPr="004015C1">
        <w:rPr>
          <w:sz w:val="24"/>
        </w:rPr>
        <w:t>ca</w:t>
      </w:r>
      <w:proofErr w:type="spellEnd"/>
      <w:r w:rsidRPr="004015C1">
        <w:rPr>
          <w:sz w:val="24"/>
        </w:rPr>
        <w:t>) a napi keletkező szennyvíz mennyisége nem haladja meg a 5 m</w:t>
      </w:r>
      <w:r w:rsidRPr="004015C1">
        <w:rPr>
          <w:sz w:val="24"/>
          <w:vertAlign w:val="superscript"/>
        </w:rPr>
        <w:t>3</w:t>
      </w:r>
      <w:r w:rsidRPr="004015C1">
        <w:rPr>
          <w:sz w:val="24"/>
        </w:rPr>
        <w:t xml:space="preserve">-t, a közcsatorna hálózathoz csatlakozni 100 m-en belül nem tud, akkor engedélyezhető korszerű közműpótló berendezés alkalmazása. A térség közcsatorna hálózatának kiépítéséig, a szennyvizeket szigorúan -ellenőrzötten- zárt szennyvízgyűjtő medencébe kell összegyűjteni és szippantó kocsival a kijelölt szennyvíztisztítóba kell szállítani. </w:t>
      </w:r>
    </w:p>
    <w:p w:rsidR="007E69C2" w:rsidRPr="004015C1" w:rsidRDefault="007E69C2" w:rsidP="007E69C2">
      <w:pPr>
        <w:tabs>
          <w:tab w:val="left" w:pos="360"/>
        </w:tabs>
        <w:spacing w:before="120"/>
        <w:ind w:left="1418" w:hanging="350"/>
        <w:jc w:val="both"/>
        <w:rPr>
          <w:sz w:val="24"/>
        </w:rPr>
      </w:pPr>
      <w:proofErr w:type="spellStart"/>
      <w:r w:rsidRPr="004015C1">
        <w:rPr>
          <w:sz w:val="24"/>
        </w:rPr>
        <w:t>cb</w:t>
      </w:r>
      <w:proofErr w:type="spellEnd"/>
      <w:r w:rsidRPr="004015C1">
        <w:rPr>
          <w:sz w:val="24"/>
        </w:rPr>
        <w:t>) a napi keletkező szennyvíz mennyisége meghaladja a 5 m</w:t>
      </w:r>
      <w:r w:rsidRPr="004015C1">
        <w:rPr>
          <w:sz w:val="24"/>
          <w:vertAlign w:val="superscript"/>
        </w:rPr>
        <w:t>3</w:t>
      </w:r>
      <w:r w:rsidRPr="004015C1">
        <w:rPr>
          <w:sz w:val="24"/>
        </w:rPr>
        <w:t xml:space="preserve">-t, a közcsatorna hálózathoz csatlakozni 200 m-en belül nem tud és megfelelő befogadó rendelkezésre áll, akkor a keletkező szennyvizek tisztítására engedélyezhető helyben létesítendő szennyvíztisztító kisberendezés alkalmazása. A kisberendezés és védőtávolsága építési korlátozást nem okozhat. </w:t>
      </w:r>
    </w:p>
    <w:p w:rsidR="007E69C2" w:rsidRPr="004015C1" w:rsidRDefault="007E69C2" w:rsidP="00343847">
      <w:pPr>
        <w:numPr>
          <w:ilvl w:val="0"/>
          <w:numId w:val="20"/>
        </w:numPr>
        <w:tabs>
          <w:tab w:val="left" w:pos="360"/>
        </w:tabs>
        <w:spacing w:before="120"/>
        <w:ind w:left="425" w:hanging="425"/>
        <w:contextualSpacing/>
        <w:jc w:val="both"/>
        <w:rPr>
          <w:sz w:val="24"/>
        </w:rPr>
      </w:pPr>
      <w:r w:rsidRPr="004015C1">
        <w:rPr>
          <w:sz w:val="24"/>
        </w:rPr>
        <w:t xml:space="preserve"> Vállalkozási, gazdasági tevékenységű területről (lakótelkeken engedélyezett vállalkozások esetén is!) a kibocsátott szennyvíz szennyezettségének a közcsatornára való </w:t>
      </w:r>
      <w:r w:rsidRPr="004015C1">
        <w:rPr>
          <w:sz w:val="24"/>
        </w:rPr>
        <w:lastRenderedPageBreak/>
        <w:t>rákötési előírásoknak meg kell felelni, az ettől eltérő szennyezettségű vizet telken belül létesítendő szennyvízkezeléssel -a megengedett szennyezettség mértékéig- elő kell tisztítani.</w:t>
      </w:r>
    </w:p>
    <w:p w:rsidR="007E69C2" w:rsidRPr="004015C1" w:rsidRDefault="007E69C2" w:rsidP="00343847">
      <w:pPr>
        <w:numPr>
          <w:ilvl w:val="0"/>
          <w:numId w:val="20"/>
        </w:numPr>
        <w:spacing w:before="120"/>
        <w:ind w:left="425" w:hanging="425"/>
        <w:jc w:val="both"/>
        <w:rPr>
          <w:sz w:val="24"/>
        </w:rPr>
      </w:pPr>
      <w:r w:rsidRPr="004015C1">
        <w:rPr>
          <w:sz w:val="24"/>
        </w:rPr>
        <w:t xml:space="preserve"> A csapadékvíz elvezetését beépítésre szánt területeken javasolt zárt csapadékvíz-</w:t>
      </w:r>
      <w:proofErr w:type="spellStart"/>
      <w:r w:rsidRPr="004015C1">
        <w:rPr>
          <w:sz w:val="24"/>
        </w:rPr>
        <w:t>elevezetésre</w:t>
      </w:r>
      <w:proofErr w:type="spellEnd"/>
      <w:r w:rsidRPr="004015C1">
        <w:rPr>
          <w:sz w:val="24"/>
        </w:rPr>
        <w:t xml:space="preserve"> átépíteni. Hosszabb távon nyílt árkos csapadékvíz elvezetési rendszer csak szilárd burkolat nélküli, illetve beépítésre nem szánt területen maradhat fenn. A csapadékvíz élőfolyásba történő bevezetése előtt hordalékfogó műtárgy elhelyezése kötelező. A csapadékvíz elvezetését biztosító rendszer szállítóképességét egész a végbefogadóig ellenőrizni kell minden nagyobb (</w:t>
      </w:r>
      <w:proofErr w:type="gramStart"/>
      <w:r w:rsidRPr="004015C1">
        <w:rPr>
          <w:sz w:val="24"/>
        </w:rPr>
        <w:t>fél</w:t>
      </w:r>
      <w:proofErr w:type="gramEnd"/>
      <w:r w:rsidRPr="004015C1">
        <w:rPr>
          <w:sz w:val="24"/>
        </w:rPr>
        <w:t xml:space="preserve"> ha-t meghaladó telekterületű) beruházás engedélyezése esetén. </w:t>
      </w:r>
    </w:p>
    <w:p w:rsidR="007E69C2" w:rsidRPr="004015C1" w:rsidRDefault="007E69C2" w:rsidP="007E69C2">
      <w:pPr>
        <w:keepNext/>
        <w:jc w:val="both"/>
        <w:outlineLvl w:val="5"/>
        <w:rPr>
          <w:b/>
          <w:sz w:val="24"/>
        </w:rPr>
      </w:pPr>
    </w:p>
    <w:p w:rsidR="007E69C2" w:rsidRPr="004015C1" w:rsidRDefault="007E69C2" w:rsidP="007E69C2">
      <w:pPr>
        <w:keepNext/>
        <w:jc w:val="both"/>
        <w:outlineLvl w:val="5"/>
        <w:rPr>
          <w:b/>
          <w:sz w:val="24"/>
        </w:rPr>
      </w:pPr>
      <w:r w:rsidRPr="004015C1">
        <w:rPr>
          <w:b/>
          <w:sz w:val="24"/>
        </w:rPr>
        <w:t xml:space="preserve">Villamosenergia ellátás </w:t>
      </w:r>
    </w:p>
    <w:p w:rsidR="007E69C2" w:rsidRPr="00CA65F6" w:rsidRDefault="007E69C2" w:rsidP="00343847">
      <w:pPr>
        <w:pStyle w:val="Listaszerbekezds"/>
        <w:numPr>
          <w:ilvl w:val="0"/>
          <w:numId w:val="70"/>
        </w:numPr>
        <w:jc w:val="both"/>
        <w:rPr>
          <w:sz w:val="24"/>
        </w:rPr>
      </w:pPr>
      <w:r w:rsidRPr="00CA65F6">
        <w:rPr>
          <w:sz w:val="24"/>
        </w:rPr>
        <w:t xml:space="preserve"> A középfeszültségű 20 kV-os oszlopokra fektetve épített villamoshálózatokról </w:t>
      </w:r>
      <w:proofErr w:type="gramStart"/>
      <w:r w:rsidRPr="00CA65F6">
        <w:rPr>
          <w:sz w:val="24"/>
        </w:rPr>
        <w:t>szóló  előírásokat</w:t>
      </w:r>
      <w:proofErr w:type="gramEnd"/>
      <w:r w:rsidRPr="00CA65F6">
        <w:rPr>
          <w:sz w:val="24"/>
        </w:rPr>
        <w:t>, az MSZ 151 sz. szabvány szerint rögzített biztonsági övezetét szabadon kell hagyni.</w:t>
      </w:r>
    </w:p>
    <w:p w:rsidR="007E69C2" w:rsidRPr="00CA65F6" w:rsidRDefault="007E69C2" w:rsidP="00343847">
      <w:pPr>
        <w:pStyle w:val="Listaszerbekezds"/>
        <w:numPr>
          <w:ilvl w:val="0"/>
          <w:numId w:val="54"/>
        </w:numPr>
        <w:tabs>
          <w:tab w:val="clear" w:pos="390"/>
          <w:tab w:val="num" w:pos="426"/>
        </w:tabs>
        <w:spacing w:before="120"/>
        <w:jc w:val="both"/>
        <w:rPr>
          <w:sz w:val="24"/>
        </w:rPr>
      </w:pPr>
      <w:r w:rsidRPr="00CA65F6">
        <w:rPr>
          <w:sz w:val="24"/>
        </w:rPr>
        <w:t xml:space="preserve"> Községesztétikai, területgazdálkodási, és tájvédelmi szempontból a Kossuth utcában csak földkábeles hálózat létesíthető, rekonstrukció már csak ilyen módon hajtható végre. A javasolt a község egyéb utcájában a meglévő légvezetékes hálózatának földkábeles hálózatra való átépítése és az új hálózat ilyen módon való kialakítása. Új hálózat kiépítésekor légkábel esetén is az utcai hálózatra való bekötés csak földkábellel készülhet.</w:t>
      </w:r>
    </w:p>
    <w:p w:rsidR="007E69C2" w:rsidRPr="004015C1" w:rsidRDefault="007E69C2" w:rsidP="00343847">
      <w:pPr>
        <w:numPr>
          <w:ilvl w:val="0"/>
          <w:numId w:val="54"/>
        </w:numPr>
        <w:spacing w:before="120"/>
        <w:ind w:left="425" w:hanging="425"/>
        <w:jc w:val="both"/>
        <w:rPr>
          <w:sz w:val="24"/>
        </w:rPr>
      </w:pPr>
      <w:r w:rsidRPr="004015C1">
        <w:rPr>
          <w:sz w:val="24"/>
        </w:rPr>
        <w:t xml:space="preserve"> Új közvilágítási hálózat létesítésekor, meglévő közvilágítási hálózat rekonstrukciója során csak energiatakarékos lámpatestek helyezhetők el. </w:t>
      </w:r>
    </w:p>
    <w:p w:rsidR="007E69C2" w:rsidRPr="004015C1" w:rsidRDefault="007E69C2" w:rsidP="007E69C2">
      <w:pPr>
        <w:numPr>
          <w:ilvl w:val="12"/>
          <w:numId w:val="0"/>
        </w:numPr>
        <w:outlineLvl w:val="8"/>
        <w:rPr>
          <w:b/>
          <w:sz w:val="24"/>
        </w:rPr>
      </w:pPr>
    </w:p>
    <w:p w:rsidR="007E69C2" w:rsidRPr="004015C1" w:rsidRDefault="007E69C2" w:rsidP="007E69C2">
      <w:pPr>
        <w:numPr>
          <w:ilvl w:val="12"/>
          <w:numId w:val="0"/>
        </w:numPr>
        <w:outlineLvl w:val="8"/>
        <w:rPr>
          <w:b/>
          <w:sz w:val="24"/>
        </w:rPr>
      </w:pPr>
      <w:r w:rsidRPr="004015C1">
        <w:rPr>
          <w:b/>
          <w:sz w:val="24"/>
        </w:rPr>
        <w:t>Földgázellátás</w:t>
      </w:r>
    </w:p>
    <w:p w:rsidR="007E69C2" w:rsidRPr="004015C1" w:rsidRDefault="007E69C2" w:rsidP="007E69C2">
      <w:pPr>
        <w:numPr>
          <w:ilvl w:val="12"/>
          <w:numId w:val="0"/>
        </w:numPr>
        <w:jc w:val="both"/>
        <w:rPr>
          <w:sz w:val="24"/>
        </w:rPr>
      </w:pPr>
    </w:p>
    <w:p w:rsidR="007E69C2" w:rsidRPr="004015C1" w:rsidRDefault="007E69C2" w:rsidP="00343847">
      <w:pPr>
        <w:numPr>
          <w:ilvl w:val="0"/>
          <w:numId w:val="54"/>
        </w:numPr>
        <w:ind w:left="425" w:hanging="425"/>
        <w:jc w:val="both"/>
        <w:rPr>
          <w:sz w:val="24"/>
        </w:rPr>
      </w:pPr>
      <w:r w:rsidRPr="004015C1">
        <w:rPr>
          <w:sz w:val="24"/>
        </w:rPr>
        <w:t xml:space="preserve"> A települést ellátó középnyomású vezetékek helyét és ágazati előírás szerinti biztonsági övezetét szabadon kell hagyni. A községen belüli gázelosztás jellemzően középnyomáson megoldott, új utcák szabályozási szélességét ennek megfelelően kell alakítani.</w:t>
      </w:r>
    </w:p>
    <w:p w:rsidR="007E69C2" w:rsidRPr="004015C1" w:rsidRDefault="007E69C2" w:rsidP="00343847">
      <w:pPr>
        <w:numPr>
          <w:ilvl w:val="0"/>
          <w:numId w:val="54"/>
        </w:numPr>
        <w:ind w:left="425" w:hanging="425"/>
        <w:jc w:val="both"/>
        <w:rPr>
          <w:sz w:val="24"/>
        </w:rPr>
      </w:pPr>
      <w:r w:rsidRPr="004015C1">
        <w:rPr>
          <w:sz w:val="24"/>
        </w:rPr>
        <w:t xml:space="preserve"> Középnyomású földgázellátású területeken </w:t>
      </w:r>
      <w:proofErr w:type="spellStart"/>
      <w:r w:rsidRPr="004015C1">
        <w:rPr>
          <w:sz w:val="24"/>
        </w:rPr>
        <w:t>telkenként</w:t>
      </w:r>
      <w:proofErr w:type="spellEnd"/>
      <w:r w:rsidRPr="004015C1">
        <w:rPr>
          <w:sz w:val="24"/>
        </w:rPr>
        <w:t xml:space="preserve"> egyedi nyomásszabályozókat kell elhelyezni. A tervezett gáznyomás szabályozók az épületek utcai homlokzatára nem </w:t>
      </w:r>
      <w:proofErr w:type="spellStart"/>
      <w:r w:rsidRPr="004015C1">
        <w:rPr>
          <w:sz w:val="24"/>
        </w:rPr>
        <w:t>helyezhetőek</w:t>
      </w:r>
      <w:proofErr w:type="spellEnd"/>
      <w:r w:rsidRPr="004015C1">
        <w:rPr>
          <w:sz w:val="24"/>
        </w:rPr>
        <w:t xml:space="preserve"> el. A berendezés a telkek előkertjében, udvarán, vagy az épület </w:t>
      </w:r>
      <w:proofErr w:type="spellStart"/>
      <w:r w:rsidRPr="004015C1">
        <w:rPr>
          <w:sz w:val="24"/>
        </w:rPr>
        <w:t>alárendeltebb</w:t>
      </w:r>
      <w:proofErr w:type="spellEnd"/>
      <w:r w:rsidRPr="004015C1">
        <w:rPr>
          <w:sz w:val="24"/>
        </w:rPr>
        <w:t xml:space="preserve"> homlokzatára </w:t>
      </w:r>
      <w:proofErr w:type="spellStart"/>
      <w:r w:rsidRPr="004015C1">
        <w:rPr>
          <w:sz w:val="24"/>
        </w:rPr>
        <w:t>szerelhetőek</w:t>
      </w:r>
      <w:proofErr w:type="spellEnd"/>
      <w:r w:rsidRPr="004015C1">
        <w:rPr>
          <w:sz w:val="24"/>
        </w:rPr>
        <w:t>.</w:t>
      </w:r>
    </w:p>
    <w:p w:rsidR="007E69C2" w:rsidRPr="004015C1" w:rsidRDefault="007E69C2" w:rsidP="007E69C2">
      <w:pPr>
        <w:outlineLvl w:val="8"/>
        <w:rPr>
          <w:b/>
          <w:sz w:val="24"/>
        </w:rPr>
      </w:pPr>
    </w:p>
    <w:p w:rsidR="007E69C2" w:rsidRDefault="007E69C2" w:rsidP="007E69C2">
      <w:pPr>
        <w:outlineLvl w:val="8"/>
        <w:rPr>
          <w:b/>
          <w:sz w:val="24"/>
        </w:rPr>
      </w:pPr>
      <w:r w:rsidRPr="004015C1">
        <w:rPr>
          <w:b/>
          <w:sz w:val="24"/>
        </w:rPr>
        <w:t>Távközlés</w:t>
      </w:r>
    </w:p>
    <w:p w:rsidR="00CA65F6" w:rsidRPr="004015C1" w:rsidRDefault="00CA65F6" w:rsidP="007E69C2">
      <w:pPr>
        <w:outlineLvl w:val="8"/>
        <w:rPr>
          <w:b/>
          <w:sz w:val="24"/>
        </w:rPr>
      </w:pPr>
    </w:p>
    <w:p w:rsidR="00D91213" w:rsidRPr="00CA65F6" w:rsidRDefault="007E69C2" w:rsidP="00CA65F6">
      <w:pPr>
        <w:pStyle w:val="Cmsor4"/>
        <w:spacing w:before="0" w:after="0"/>
        <w:jc w:val="left"/>
        <w:rPr>
          <w:b w:val="0"/>
        </w:rPr>
      </w:pPr>
      <w:r w:rsidRPr="00CA65F6">
        <w:rPr>
          <w:rFonts w:ascii="Times New Roman" w:hAnsi="Times New Roman"/>
          <w:b w:val="0"/>
        </w:rPr>
        <w:t>(25) Községrendezési szempontból belterületen és külterületen védett építmény környezetében a távközlési hálózatot létesítésekor ill. rekonstrukciójakor földkábelbe ill. alépítménybe helyezve föld alatt vezetve kell építeni.</w:t>
      </w:r>
    </w:p>
    <w:p w:rsidR="00CA65F6" w:rsidRDefault="00CA65F6" w:rsidP="00D91213">
      <w:pPr>
        <w:pStyle w:val="Cmsor4"/>
        <w:spacing w:before="0" w:after="0"/>
      </w:pPr>
    </w:p>
    <w:p w:rsidR="00CA65F6" w:rsidRDefault="00CA65F6" w:rsidP="00D91213">
      <w:pPr>
        <w:pStyle w:val="Cmsor4"/>
        <w:spacing w:before="0" w:after="0"/>
      </w:pPr>
    </w:p>
    <w:p w:rsidR="00D91213" w:rsidRDefault="00D91213" w:rsidP="00D91213">
      <w:pPr>
        <w:pStyle w:val="Cmsor4"/>
        <w:spacing w:before="0" w:after="0"/>
      </w:pPr>
      <w:r>
        <w:t>Zöldterület</w:t>
      </w:r>
    </w:p>
    <w:p w:rsidR="00D91213" w:rsidRDefault="00D91213" w:rsidP="00D91213">
      <w:pPr>
        <w:jc w:val="center"/>
        <w:rPr>
          <w:b/>
          <w:sz w:val="24"/>
        </w:rPr>
      </w:pPr>
    </w:p>
    <w:p w:rsidR="00D91213" w:rsidRDefault="00D91213" w:rsidP="00D91213">
      <w:pPr>
        <w:jc w:val="center"/>
        <w:rPr>
          <w:b/>
          <w:sz w:val="28"/>
        </w:rPr>
      </w:pPr>
      <w:r>
        <w:rPr>
          <w:b/>
          <w:sz w:val="28"/>
        </w:rPr>
        <w:t>28.§</w:t>
      </w:r>
    </w:p>
    <w:p w:rsidR="00D91213" w:rsidRDefault="00D91213" w:rsidP="00D91213">
      <w:pPr>
        <w:jc w:val="center"/>
        <w:rPr>
          <w:b/>
          <w:sz w:val="24"/>
        </w:rPr>
      </w:pPr>
    </w:p>
    <w:p w:rsidR="00D91213" w:rsidRDefault="00D91213" w:rsidP="00D91213">
      <w:pPr>
        <w:spacing w:before="120"/>
        <w:jc w:val="both"/>
        <w:rPr>
          <w:sz w:val="24"/>
        </w:rPr>
      </w:pPr>
      <w:r>
        <w:rPr>
          <w:sz w:val="24"/>
        </w:rPr>
        <w:t>Általános előírások:</w:t>
      </w:r>
    </w:p>
    <w:p w:rsidR="00D91213" w:rsidRDefault="00D91213" w:rsidP="00D91213">
      <w:pPr>
        <w:spacing w:before="120"/>
        <w:jc w:val="both"/>
        <w:rPr>
          <w:sz w:val="24"/>
        </w:rPr>
      </w:pPr>
      <w:r>
        <w:rPr>
          <w:sz w:val="24"/>
        </w:rPr>
        <w:t xml:space="preserve">(1) </w:t>
      </w:r>
      <w:r w:rsidR="00A15F3A">
        <w:rPr>
          <w:rStyle w:val="Lbjegyzet-hivatkozs"/>
          <w:sz w:val="24"/>
        </w:rPr>
        <w:footnoteReference w:id="50"/>
      </w:r>
    </w:p>
    <w:p w:rsidR="00D91213" w:rsidRDefault="00D91213" w:rsidP="00343847">
      <w:pPr>
        <w:numPr>
          <w:ilvl w:val="0"/>
          <w:numId w:val="26"/>
        </w:numPr>
        <w:jc w:val="both"/>
        <w:rPr>
          <w:sz w:val="24"/>
        </w:rPr>
      </w:pPr>
      <w:r>
        <w:rPr>
          <w:sz w:val="24"/>
        </w:rPr>
        <w:lastRenderedPageBreak/>
        <w:t>A területeket a Szabályozási Terv rendeltetésük szerint:</w:t>
      </w:r>
    </w:p>
    <w:p w:rsidR="00D91213" w:rsidRDefault="00D91213" w:rsidP="00D91213">
      <w:pPr>
        <w:spacing w:before="120"/>
        <w:ind w:firstLine="1418"/>
        <w:jc w:val="both"/>
        <w:rPr>
          <w:sz w:val="24"/>
        </w:rPr>
      </w:pPr>
      <w:r>
        <w:rPr>
          <w:sz w:val="24"/>
        </w:rPr>
        <w:t>1.közkert, közpark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b/>
          <w:sz w:val="24"/>
        </w:rPr>
        <w:t xml:space="preserve"> </w:t>
      </w:r>
      <w:r>
        <w:rPr>
          <w:b/>
          <w:sz w:val="24"/>
        </w:rPr>
        <w:tab/>
        <w:t>Z-</w:t>
      </w:r>
      <w:proofErr w:type="spellStart"/>
      <w:r>
        <w:rPr>
          <w:b/>
          <w:sz w:val="24"/>
        </w:rPr>
        <w:t>Kk</w:t>
      </w:r>
      <w:proofErr w:type="spellEnd"/>
      <w:r>
        <w:rPr>
          <w:b/>
          <w:sz w:val="24"/>
        </w:rPr>
        <w:t>;</w:t>
      </w:r>
      <w:r>
        <w:rPr>
          <w:sz w:val="24"/>
        </w:rPr>
        <w:t xml:space="preserve"> </w:t>
      </w:r>
      <w:r>
        <w:rPr>
          <w:b/>
          <w:sz w:val="24"/>
        </w:rPr>
        <w:t xml:space="preserve">Z-Kp </w:t>
      </w:r>
      <w:r>
        <w:rPr>
          <w:sz w:val="24"/>
        </w:rPr>
        <w:t>jelű</w:t>
      </w:r>
    </w:p>
    <w:p w:rsidR="00D91213" w:rsidRDefault="00D91213" w:rsidP="00D91213">
      <w:pPr>
        <w:ind w:firstLine="1418"/>
        <w:jc w:val="both"/>
        <w:rPr>
          <w:sz w:val="24"/>
        </w:rPr>
      </w:pPr>
      <w:r>
        <w:rPr>
          <w:sz w:val="24"/>
        </w:rPr>
        <w:t xml:space="preserve">2.sport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</w:t>
      </w:r>
      <w:r>
        <w:rPr>
          <w:b/>
          <w:sz w:val="24"/>
        </w:rPr>
        <w:t>Z-S</w:t>
      </w:r>
      <w:r>
        <w:rPr>
          <w:sz w:val="24"/>
        </w:rPr>
        <w:t xml:space="preserve"> jelű.</w:t>
      </w:r>
    </w:p>
    <w:p w:rsidR="00D91213" w:rsidRDefault="00D91213" w:rsidP="00D91213">
      <w:pPr>
        <w:spacing w:before="120"/>
        <w:jc w:val="both"/>
        <w:rPr>
          <w:sz w:val="24"/>
        </w:rPr>
      </w:pPr>
      <w:r>
        <w:rPr>
          <w:sz w:val="24"/>
        </w:rPr>
        <w:t xml:space="preserve">(3)   A </w:t>
      </w:r>
      <w:r>
        <w:rPr>
          <w:b/>
          <w:sz w:val="24"/>
        </w:rPr>
        <w:t>Z-</w:t>
      </w:r>
      <w:proofErr w:type="spellStart"/>
      <w:r>
        <w:rPr>
          <w:b/>
          <w:sz w:val="24"/>
        </w:rPr>
        <w:t>Kk</w:t>
      </w:r>
      <w:proofErr w:type="spellEnd"/>
      <w:r>
        <w:rPr>
          <w:sz w:val="24"/>
        </w:rPr>
        <w:t xml:space="preserve"> és </w:t>
      </w:r>
      <w:r>
        <w:rPr>
          <w:b/>
          <w:sz w:val="24"/>
        </w:rPr>
        <w:t>Z-Kp</w:t>
      </w:r>
      <w:r>
        <w:rPr>
          <w:sz w:val="24"/>
        </w:rPr>
        <w:t xml:space="preserve"> jelű zöldterületi közkert és közpark övezetben csak annak rendeltetését szolgáló:</w:t>
      </w:r>
    </w:p>
    <w:p w:rsidR="00D91213" w:rsidRDefault="00D91213" w:rsidP="00D91213">
      <w:pPr>
        <w:ind w:left="708" w:firstLine="708"/>
        <w:jc w:val="both"/>
        <w:rPr>
          <w:sz w:val="24"/>
        </w:rPr>
      </w:pPr>
      <w:r>
        <w:rPr>
          <w:sz w:val="24"/>
        </w:rPr>
        <w:t>1. sportolási, testedzési célú</w:t>
      </w:r>
    </w:p>
    <w:p w:rsidR="00D91213" w:rsidRDefault="00D91213" w:rsidP="00D91213">
      <w:pPr>
        <w:ind w:left="708" w:firstLine="708"/>
        <w:jc w:val="both"/>
        <w:rPr>
          <w:sz w:val="24"/>
        </w:rPr>
      </w:pPr>
      <w:r>
        <w:rPr>
          <w:sz w:val="24"/>
        </w:rPr>
        <w:t>2. pihenést szolgáló</w:t>
      </w:r>
    </w:p>
    <w:p w:rsidR="00D91213" w:rsidRDefault="00D91213" w:rsidP="00D91213">
      <w:pPr>
        <w:ind w:left="708" w:firstLine="708"/>
        <w:jc w:val="both"/>
        <w:rPr>
          <w:sz w:val="24"/>
        </w:rPr>
      </w:pPr>
      <w:smartTag w:uri="urn:schemas-microsoft-com:office:smarttags" w:element="metricconverter">
        <w:smartTagPr>
          <w:attr w:name="ProductID" w:val="3. a"/>
        </w:smartTagPr>
        <w:r>
          <w:rPr>
            <w:sz w:val="24"/>
          </w:rPr>
          <w:t>3. a</w:t>
        </w:r>
      </w:smartTag>
      <w:r>
        <w:rPr>
          <w:sz w:val="24"/>
        </w:rPr>
        <w:t xml:space="preserve"> terület fenntartását szolgáló</w:t>
      </w:r>
    </w:p>
    <w:p w:rsidR="00D91213" w:rsidRDefault="00D91213" w:rsidP="00D91213">
      <w:pPr>
        <w:ind w:left="708" w:firstLine="708"/>
        <w:jc w:val="both"/>
        <w:rPr>
          <w:sz w:val="24"/>
        </w:rPr>
      </w:pPr>
      <w:r>
        <w:rPr>
          <w:sz w:val="24"/>
        </w:rPr>
        <w:t>4. szobor, dísztárgy</w:t>
      </w:r>
    </w:p>
    <w:p w:rsidR="00D91213" w:rsidRDefault="00D91213" w:rsidP="00D91213">
      <w:pPr>
        <w:ind w:left="708" w:firstLine="708"/>
        <w:jc w:val="both"/>
        <w:rPr>
          <w:sz w:val="24"/>
        </w:rPr>
      </w:pPr>
      <w:r>
        <w:rPr>
          <w:sz w:val="24"/>
        </w:rPr>
        <w:t>5. reklám</w:t>
      </w:r>
    </w:p>
    <w:p w:rsidR="00D91213" w:rsidRDefault="00D91213" w:rsidP="00D91213">
      <w:pPr>
        <w:pStyle w:val="Szvegtrzs"/>
        <w:rPr>
          <w:b/>
        </w:rPr>
      </w:pPr>
      <w:r>
        <w:t>célú építmények helyezhetők el, az övezet területének legfeljebb 2 %-os beépítésével.</w:t>
      </w:r>
    </w:p>
    <w:p w:rsidR="00D91213" w:rsidRDefault="00D91213" w:rsidP="00D91213">
      <w:pPr>
        <w:spacing w:before="120"/>
        <w:jc w:val="both"/>
        <w:rPr>
          <w:sz w:val="24"/>
        </w:rPr>
      </w:pPr>
      <w:r>
        <w:rPr>
          <w:sz w:val="24"/>
        </w:rPr>
        <w:t xml:space="preserve">(4)   A </w:t>
      </w:r>
      <w:r>
        <w:rPr>
          <w:b/>
          <w:sz w:val="24"/>
        </w:rPr>
        <w:t>Z-S</w:t>
      </w:r>
      <w:r>
        <w:rPr>
          <w:sz w:val="24"/>
        </w:rPr>
        <w:t xml:space="preserve"> jelű sport övezetben csak annak rendeltetését szolgáló</w:t>
      </w:r>
    </w:p>
    <w:p w:rsidR="00D91213" w:rsidRDefault="00D91213" w:rsidP="00D91213">
      <w:pPr>
        <w:ind w:left="709" w:firstLine="709"/>
        <w:jc w:val="both"/>
        <w:rPr>
          <w:sz w:val="24"/>
        </w:rPr>
      </w:pPr>
      <w:r>
        <w:rPr>
          <w:sz w:val="24"/>
        </w:rPr>
        <w:t>1.sportolási, testedzési célú</w:t>
      </w:r>
    </w:p>
    <w:p w:rsidR="00D91213" w:rsidRDefault="00D91213" w:rsidP="00D91213">
      <w:pPr>
        <w:ind w:left="709" w:firstLine="709"/>
        <w:jc w:val="both"/>
        <w:rPr>
          <w:sz w:val="24"/>
        </w:rPr>
      </w:pPr>
      <w:r>
        <w:rPr>
          <w:sz w:val="24"/>
        </w:rPr>
        <w:t>2.pihenést szolgáló</w:t>
      </w:r>
    </w:p>
    <w:p w:rsidR="00D91213" w:rsidRDefault="00D91213" w:rsidP="00D91213">
      <w:pPr>
        <w:ind w:left="709" w:firstLine="709"/>
        <w:jc w:val="both"/>
        <w:rPr>
          <w:sz w:val="24"/>
        </w:rPr>
      </w:pPr>
      <w:r>
        <w:rPr>
          <w:sz w:val="24"/>
        </w:rPr>
        <w:t>3.vendéglátó</w:t>
      </w:r>
    </w:p>
    <w:p w:rsidR="00D91213" w:rsidRDefault="00D91213" w:rsidP="00D91213">
      <w:pPr>
        <w:ind w:left="709" w:firstLine="709"/>
        <w:jc w:val="both"/>
        <w:rPr>
          <w:sz w:val="24"/>
        </w:rPr>
      </w:pPr>
      <w:r>
        <w:rPr>
          <w:sz w:val="24"/>
        </w:rPr>
        <w:t>4.a terület fenntartását szolgáló</w:t>
      </w:r>
    </w:p>
    <w:p w:rsidR="00D91213" w:rsidRDefault="00D91213" w:rsidP="00D91213">
      <w:pPr>
        <w:ind w:left="709" w:firstLine="709"/>
        <w:jc w:val="both"/>
        <w:rPr>
          <w:sz w:val="24"/>
        </w:rPr>
      </w:pPr>
      <w:r>
        <w:rPr>
          <w:sz w:val="24"/>
        </w:rPr>
        <w:t>5.szobor, dísztárgy</w:t>
      </w:r>
    </w:p>
    <w:p w:rsidR="00D91213" w:rsidRDefault="00D91213" w:rsidP="00D91213">
      <w:pPr>
        <w:ind w:left="709" w:firstLine="709"/>
        <w:jc w:val="both"/>
        <w:rPr>
          <w:sz w:val="24"/>
        </w:rPr>
      </w:pPr>
      <w:r>
        <w:rPr>
          <w:sz w:val="24"/>
        </w:rPr>
        <w:t>6.reklám</w:t>
      </w:r>
    </w:p>
    <w:p w:rsidR="00D91213" w:rsidRDefault="00D91213" w:rsidP="00D91213">
      <w:pPr>
        <w:jc w:val="both"/>
        <w:rPr>
          <w:sz w:val="24"/>
        </w:rPr>
      </w:pPr>
      <w:r>
        <w:rPr>
          <w:sz w:val="24"/>
        </w:rPr>
        <w:t>célú építmények helyezhetők el, az övezet területének legfeljebb 2 %-os beépítésével.</w:t>
      </w:r>
    </w:p>
    <w:p w:rsidR="00D91213" w:rsidRDefault="00D91213" w:rsidP="00D91213">
      <w:pPr>
        <w:spacing w:before="120"/>
        <w:ind w:left="426" w:hanging="426"/>
        <w:jc w:val="both"/>
        <w:rPr>
          <w:sz w:val="24"/>
        </w:rPr>
      </w:pPr>
      <w:r>
        <w:rPr>
          <w:sz w:val="24"/>
        </w:rPr>
        <w:t xml:space="preserve">(5) A területfelhasználási egység területén épületek </w:t>
      </w:r>
      <w:proofErr w:type="spellStart"/>
      <w:r>
        <w:rPr>
          <w:sz w:val="24"/>
        </w:rPr>
        <w:t>szabadonálló</w:t>
      </w:r>
      <w:proofErr w:type="spellEnd"/>
      <w:r>
        <w:rPr>
          <w:sz w:val="24"/>
        </w:rPr>
        <w:t xml:space="preserve"> beépítési módon helyezhetők el.</w:t>
      </w:r>
    </w:p>
    <w:p w:rsidR="00D91213" w:rsidRDefault="00D91213" w:rsidP="00D91213">
      <w:pPr>
        <w:spacing w:before="120"/>
        <w:ind w:left="426" w:hanging="426"/>
        <w:jc w:val="both"/>
        <w:rPr>
          <w:b/>
          <w:sz w:val="24"/>
        </w:rPr>
      </w:pPr>
      <w:r>
        <w:rPr>
          <w:sz w:val="24"/>
        </w:rPr>
        <w:t xml:space="preserve">(6) A területek kialakítása parképítési terv alapján történhet, építménymagaság toronyépítmények és egyéb műtárgyak kivételével legfeljebb </w:t>
      </w:r>
      <w:smartTag w:uri="urn:schemas-microsoft-com:office:smarttags" w:element="metricconverter">
        <w:smartTagPr>
          <w:attr w:name="ProductID" w:val="4,5 m"/>
        </w:smartTagPr>
        <w:r>
          <w:rPr>
            <w:sz w:val="24"/>
          </w:rPr>
          <w:t>4,5 m</w:t>
        </w:r>
      </w:smartTag>
      <w:r>
        <w:rPr>
          <w:sz w:val="24"/>
        </w:rPr>
        <w:t>.</w:t>
      </w:r>
    </w:p>
    <w:p w:rsidR="00D91213" w:rsidRDefault="00D91213" w:rsidP="00D91213">
      <w:pPr>
        <w:jc w:val="center"/>
        <w:rPr>
          <w:b/>
          <w:sz w:val="24"/>
        </w:rPr>
      </w:pPr>
    </w:p>
    <w:p w:rsidR="00D91213" w:rsidRDefault="00D91213" w:rsidP="00D91213">
      <w:pPr>
        <w:jc w:val="center"/>
        <w:rPr>
          <w:b/>
          <w:sz w:val="24"/>
        </w:rPr>
      </w:pPr>
    </w:p>
    <w:p w:rsidR="00D91213" w:rsidRDefault="00D91213" w:rsidP="00D91213">
      <w:pPr>
        <w:pStyle w:val="Cmsor4"/>
        <w:spacing w:before="0" w:after="0"/>
      </w:pPr>
      <w:r>
        <w:t>Erdőterület</w:t>
      </w:r>
    </w:p>
    <w:p w:rsidR="00D91213" w:rsidRDefault="00D91213" w:rsidP="00D91213">
      <w:pPr>
        <w:jc w:val="center"/>
        <w:rPr>
          <w:b/>
          <w:sz w:val="24"/>
        </w:rPr>
      </w:pPr>
    </w:p>
    <w:p w:rsidR="00D91213" w:rsidRDefault="00D91213" w:rsidP="00D91213">
      <w:pPr>
        <w:jc w:val="center"/>
        <w:rPr>
          <w:b/>
          <w:sz w:val="28"/>
        </w:rPr>
      </w:pPr>
      <w:r>
        <w:rPr>
          <w:b/>
          <w:sz w:val="28"/>
        </w:rPr>
        <w:t>29.§</w:t>
      </w:r>
    </w:p>
    <w:p w:rsidR="00D91213" w:rsidRDefault="00D91213" w:rsidP="00D91213">
      <w:pPr>
        <w:jc w:val="center"/>
        <w:rPr>
          <w:b/>
          <w:sz w:val="24"/>
        </w:rPr>
      </w:pPr>
    </w:p>
    <w:p w:rsidR="00D91213" w:rsidRDefault="00D91213" w:rsidP="00D91213">
      <w:pPr>
        <w:spacing w:before="120"/>
        <w:jc w:val="both"/>
        <w:rPr>
          <w:sz w:val="24"/>
        </w:rPr>
      </w:pPr>
      <w:r>
        <w:rPr>
          <w:sz w:val="24"/>
        </w:rPr>
        <w:t>Általános előírások:</w:t>
      </w:r>
    </w:p>
    <w:p w:rsidR="00D91213" w:rsidRDefault="00D91213" w:rsidP="00D91213">
      <w:pPr>
        <w:spacing w:before="120"/>
        <w:ind w:left="426" w:hanging="426"/>
        <w:jc w:val="both"/>
        <w:rPr>
          <w:sz w:val="24"/>
        </w:rPr>
      </w:pPr>
      <w:r>
        <w:rPr>
          <w:sz w:val="24"/>
        </w:rPr>
        <w:t xml:space="preserve">(1)  </w:t>
      </w:r>
      <w:r w:rsidR="00A15F3A">
        <w:rPr>
          <w:rStyle w:val="Lbjegyzet-hivatkozs"/>
          <w:sz w:val="24"/>
        </w:rPr>
        <w:footnoteReference w:id="51"/>
      </w:r>
    </w:p>
    <w:p w:rsidR="00D91213" w:rsidRDefault="00D91213" w:rsidP="00D91213">
      <w:pPr>
        <w:spacing w:before="120"/>
        <w:jc w:val="both"/>
        <w:rPr>
          <w:sz w:val="24"/>
        </w:rPr>
      </w:pPr>
      <w:r>
        <w:rPr>
          <w:sz w:val="24"/>
        </w:rPr>
        <w:t>(2) Az erdőterületeket a Szabályozási Terv elsődleges rendeltetésük szerint:</w:t>
      </w:r>
    </w:p>
    <w:p w:rsidR="00D91213" w:rsidRDefault="00D91213" w:rsidP="00343847">
      <w:pPr>
        <w:numPr>
          <w:ilvl w:val="0"/>
          <w:numId w:val="22"/>
        </w:numPr>
        <w:jc w:val="both"/>
        <w:rPr>
          <w:sz w:val="24"/>
        </w:rPr>
      </w:pPr>
      <w:r>
        <w:rPr>
          <w:sz w:val="24"/>
        </w:rPr>
        <w:t>gazdasági célú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proofErr w:type="spellStart"/>
      <w:r>
        <w:rPr>
          <w:b/>
          <w:sz w:val="24"/>
        </w:rPr>
        <w:t>Eg</w:t>
      </w:r>
      <w:proofErr w:type="spellEnd"/>
      <w:r>
        <w:rPr>
          <w:sz w:val="24"/>
        </w:rPr>
        <w:t xml:space="preserve"> jelű</w:t>
      </w:r>
    </w:p>
    <w:p w:rsidR="00D91213" w:rsidRDefault="00D91213" w:rsidP="00343847">
      <w:pPr>
        <w:numPr>
          <w:ilvl w:val="0"/>
          <w:numId w:val="22"/>
        </w:numPr>
        <w:jc w:val="both"/>
        <w:rPr>
          <w:sz w:val="24"/>
        </w:rPr>
      </w:pPr>
      <w:r>
        <w:rPr>
          <w:sz w:val="24"/>
        </w:rPr>
        <w:t>egészségügyi, turisztikai erdő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proofErr w:type="spellStart"/>
      <w:r>
        <w:rPr>
          <w:b/>
          <w:sz w:val="24"/>
        </w:rPr>
        <w:t>Ee</w:t>
      </w:r>
      <w:proofErr w:type="spellEnd"/>
      <w:r>
        <w:rPr>
          <w:sz w:val="24"/>
        </w:rPr>
        <w:t xml:space="preserve"> jelű</w:t>
      </w:r>
    </w:p>
    <w:p w:rsidR="00D91213" w:rsidRDefault="00D91213" w:rsidP="00343847">
      <w:pPr>
        <w:numPr>
          <w:ilvl w:val="0"/>
          <w:numId w:val="22"/>
        </w:numPr>
        <w:jc w:val="both"/>
        <w:rPr>
          <w:sz w:val="24"/>
        </w:rPr>
      </w:pPr>
      <w:r>
        <w:rPr>
          <w:sz w:val="24"/>
        </w:rPr>
        <w:t>védelmi célú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proofErr w:type="spellStart"/>
      <w:r>
        <w:rPr>
          <w:b/>
          <w:sz w:val="24"/>
        </w:rPr>
        <w:t>Ev</w:t>
      </w:r>
      <w:proofErr w:type="spellEnd"/>
      <w:r>
        <w:rPr>
          <w:sz w:val="24"/>
        </w:rPr>
        <w:t xml:space="preserve"> jelű</w:t>
      </w:r>
    </w:p>
    <w:p w:rsidR="00D91213" w:rsidRDefault="00D91213" w:rsidP="00F42AB2">
      <w:pPr>
        <w:ind w:left="284" w:hanging="284"/>
        <w:jc w:val="both"/>
        <w:rPr>
          <w:sz w:val="24"/>
        </w:rPr>
      </w:pPr>
      <w:r>
        <w:rPr>
          <w:sz w:val="24"/>
        </w:rPr>
        <w:t xml:space="preserve">(3) </w:t>
      </w:r>
      <w:r w:rsidR="00F42AB2">
        <w:rPr>
          <w:rStyle w:val="Lbjegyzet-hivatkozs"/>
          <w:sz w:val="24"/>
        </w:rPr>
        <w:footnoteReference w:id="52"/>
      </w:r>
      <w:r>
        <w:rPr>
          <w:sz w:val="24"/>
        </w:rPr>
        <w:t xml:space="preserve">Gazdasági célú </w:t>
      </w:r>
      <w:proofErr w:type="spellStart"/>
      <w:r>
        <w:rPr>
          <w:b/>
          <w:sz w:val="24"/>
        </w:rPr>
        <w:t>Eg</w:t>
      </w:r>
      <w:proofErr w:type="spellEnd"/>
      <w:r>
        <w:rPr>
          <w:sz w:val="24"/>
        </w:rPr>
        <w:t xml:space="preserve"> jelű erdőterületek erdőművelés és vadgazdálkodás céljára és az ezeket szolgáló építmények elhelyezésére kijelölt területek.</w:t>
      </w:r>
      <w:r w:rsidR="00BC1593">
        <w:rPr>
          <w:sz w:val="24"/>
        </w:rPr>
        <w:t xml:space="preserve"> </w:t>
      </w:r>
      <w:r>
        <w:rPr>
          <w:sz w:val="24"/>
        </w:rPr>
        <w:t>Ha a terület nagysága a 100.000 m</w:t>
      </w:r>
      <w:r>
        <w:rPr>
          <w:position w:val="5"/>
          <w:sz w:val="24"/>
          <w:vertAlign w:val="superscript"/>
        </w:rPr>
        <w:t>2</w:t>
      </w:r>
      <w:r>
        <w:rPr>
          <w:sz w:val="24"/>
        </w:rPr>
        <w:t>-t meghaladja, az övezetben</w:t>
      </w:r>
    </w:p>
    <w:p w:rsidR="00D91213" w:rsidRDefault="00D91213" w:rsidP="00D91213">
      <w:pPr>
        <w:ind w:left="709" w:firstLine="709"/>
        <w:jc w:val="both"/>
        <w:rPr>
          <w:sz w:val="24"/>
        </w:rPr>
      </w:pPr>
      <w:r>
        <w:rPr>
          <w:sz w:val="24"/>
        </w:rPr>
        <w:t>1.erdő fenntartás</w:t>
      </w:r>
    </w:p>
    <w:p w:rsidR="00D91213" w:rsidRDefault="00D91213" w:rsidP="00D91213">
      <w:pPr>
        <w:ind w:left="709" w:firstLine="709"/>
        <w:jc w:val="both"/>
        <w:rPr>
          <w:sz w:val="24"/>
        </w:rPr>
      </w:pPr>
      <w:r>
        <w:rPr>
          <w:sz w:val="24"/>
        </w:rPr>
        <w:t>2.vadgazdálkodás</w:t>
      </w:r>
    </w:p>
    <w:p w:rsidR="00D91213" w:rsidRDefault="00D91213" w:rsidP="00D91213">
      <w:pPr>
        <w:ind w:left="709" w:firstLine="709"/>
        <w:jc w:val="both"/>
        <w:rPr>
          <w:sz w:val="24"/>
        </w:rPr>
      </w:pPr>
      <w:r>
        <w:rPr>
          <w:sz w:val="24"/>
        </w:rPr>
        <w:t>3.védelem</w:t>
      </w:r>
    </w:p>
    <w:p w:rsidR="00D91213" w:rsidRDefault="00D91213" w:rsidP="00D91213">
      <w:pPr>
        <w:ind w:left="709" w:firstLine="709"/>
        <w:jc w:val="both"/>
        <w:rPr>
          <w:sz w:val="24"/>
        </w:rPr>
      </w:pPr>
      <w:r>
        <w:rPr>
          <w:sz w:val="24"/>
        </w:rPr>
        <w:t>4.szállítás</w:t>
      </w:r>
    </w:p>
    <w:p w:rsidR="00D91213" w:rsidRDefault="00D91213" w:rsidP="00D91213">
      <w:pPr>
        <w:pStyle w:val="Szvegtrzsbehzssal3"/>
        <w:spacing w:before="120"/>
      </w:pPr>
      <w:r>
        <w:t xml:space="preserve">rendeltetési egységek helyezhetők el, legfeljebb a terület 0,5 %-ának beépítésével. </w:t>
      </w:r>
    </w:p>
    <w:p w:rsidR="00D91213" w:rsidRDefault="00D91213" w:rsidP="00343847">
      <w:pPr>
        <w:numPr>
          <w:ilvl w:val="0"/>
          <w:numId w:val="36"/>
        </w:numPr>
        <w:spacing w:before="120"/>
        <w:jc w:val="both"/>
        <w:rPr>
          <w:b/>
          <w:sz w:val="24"/>
        </w:rPr>
      </w:pPr>
      <w:proofErr w:type="spellStart"/>
      <w:r>
        <w:rPr>
          <w:b/>
          <w:sz w:val="24"/>
        </w:rPr>
        <w:lastRenderedPageBreak/>
        <w:t>Ee</w:t>
      </w:r>
      <w:proofErr w:type="spellEnd"/>
      <w:r>
        <w:rPr>
          <w:sz w:val="24"/>
        </w:rPr>
        <w:t xml:space="preserve"> jelű egészségügyi erdőterületen 10.000 m</w:t>
      </w:r>
      <w:r>
        <w:rPr>
          <w:sz w:val="24"/>
          <w:vertAlign w:val="superscript"/>
        </w:rPr>
        <w:t>2</w:t>
      </w:r>
      <w:r>
        <w:rPr>
          <w:sz w:val="24"/>
        </w:rPr>
        <w:t>-t meghaladó teleknagyságú telken a rendeltetésnek megfelelő építmények helyezhetők el legfeljebb 2%-os beépítéssel.</w:t>
      </w:r>
    </w:p>
    <w:p w:rsidR="00D91213" w:rsidRDefault="00D91213" w:rsidP="00343847">
      <w:pPr>
        <w:numPr>
          <w:ilvl w:val="0"/>
          <w:numId w:val="36"/>
        </w:numPr>
        <w:spacing w:before="120"/>
        <w:jc w:val="both"/>
        <w:rPr>
          <w:b/>
          <w:sz w:val="24"/>
        </w:rPr>
      </w:pPr>
      <w:r>
        <w:rPr>
          <w:sz w:val="24"/>
        </w:rPr>
        <w:t xml:space="preserve">Védelmi célú </w:t>
      </w:r>
      <w:proofErr w:type="spellStart"/>
      <w:r>
        <w:rPr>
          <w:b/>
          <w:sz w:val="24"/>
        </w:rPr>
        <w:t>Ev</w:t>
      </w:r>
      <w:proofErr w:type="spellEnd"/>
      <w:r>
        <w:rPr>
          <w:sz w:val="24"/>
        </w:rPr>
        <w:t xml:space="preserve"> jelű erdőterületek elsődlegesen a gazdasági tevékenységből eredő káros hatások csökkentésére szolgálnak. Építményt elhelyezni nem szabad.</w:t>
      </w:r>
    </w:p>
    <w:p w:rsidR="00D91213" w:rsidRDefault="00D91213" w:rsidP="00D91213">
      <w:pPr>
        <w:spacing w:before="120"/>
        <w:ind w:left="283" w:hanging="283"/>
        <w:jc w:val="both"/>
        <w:rPr>
          <w:b/>
          <w:sz w:val="24"/>
        </w:rPr>
      </w:pPr>
      <w:r>
        <w:rPr>
          <w:sz w:val="24"/>
        </w:rPr>
        <w:t xml:space="preserve">Épületek építési telken, </w:t>
      </w:r>
      <w:proofErr w:type="spellStart"/>
      <w:r>
        <w:rPr>
          <w:sz w:val="24"/>
        </w:rPr>
        <w:t>szabadonálló</w:t>
      </w:r>
      <w:proofErr w:type="spellEnd"/>
      <w:r>
        <w:rPr>
          <w:sz w:val="24"/>
        </w:rPr>
        <w:t xml:space="preserve"> beépítési móddal helyezhetők el, építménymagasság a magaslesek és egyéb toronyszerű műtárgyak kivételével a 7,0 m-t nem haladhatja meg.</w:t>
      </w:r>
    </w:p>
    <w:p w:rsidR="00D91213" w:rsidRDefault="00D91213" w:rsidP="00D91213">
      <w:pPr>
        <w:pStyle w:val="Cmsor4"/>
        <w:spacing w:before="0" w:after="0"/>
      </w:pPr>
    </w:p>
    <w:p w:rsidR="00BA2313" w:rsidRDefault="00BA2313" w:rsidP="00D91213">
      <w:pPr>
        <w:pStyle w:val="Cmsor4"/>
        <w:spacing w:before="0" w:after="0"/>
      </w:pPr>
    </w:p>
    <w:p w:rsidR="00D91213" w:rsidRDefault="00D91213" w:rsidP="00D91213">
      <w:pPr>
        <w:pStyle w:val="Cmsor4"/>
        <w:spacing w:before="0" w:after="0"/>
      </w:pPr>
      <w:r>
        <w:t>Mezőgazdasági terület</w:t>
      </w:r>
    </w:p>
    <w:p w:rsidR="00D91213" w:rsidRDefault="00D91213" w:rsidP="00D91213">
      <w:pPr>
        <w:jc w:val="center"/>
        <w:rPr>
          <w:b/>
          <w:sz w:val="24"/>
        </w:rPr>
      </w:pPr>
    </w:p>
    <w:p w:rsidR="00D91213" w:rsidRDefault="00D91213" w:rsidP="00D91213">
      <w:pPr>
        <w:jc w:val="center"/>
        <w:rPr>
          <w:b/>
          <w:sz w:val="28"/>
        </w:rPr>
      </w:pPr>
      <w:r>
        <w:rPr>
          <w:b/>
          <w:sz w:val="28"/>
        </w:rPr>
        <w:t>30.§</w:t>
      </w:r>
    </w:p>
    <w:p w:rsidR="00D91213" w:rsidRDefault="00D91213" w:rsidP="00D91213">
      <w:pPr>
        <w:jc w:val="both"/>
        <w:rPr>
          <w:sz w:val="24"/>
        </w:rPr>
      </w:pPr>
    </w:p>
    <w:p w:rsidR="00D91213" w:rsidRDefault="00D91213" w:rsidP="00D91213">
      <w:pPr>
        <w:jc w:val="both"/>
        <w:rPr>
          <w:sz w:val="24"/>
        </w:rPr>
      </w:pPr>
      <w:r>
        <w:rPr>
          <w:sz w:val="24"/>
        </w:rPr>
        <w:t xml:space="preserve">(1) A mezőgazdasági terület a település </w:t>
      </w:r>
      <w:r>
        <w:rPr>
          <w:i/>
          <w:sz w:val="24"/>
        </w:rPr>
        <w:t>mezőgazdasági termelés</w:t>
      </w:r>
      <w:r>
        <w:rPr>
          <w:sz w:val="24"/>
        </w:rPr>
        <w:t xml:space="preserve"> (növénytermesztés és az állattenyésztés, továbbá az ezekkel kapcsolatos termény, termékfeldolgozás és</w:t>
      </w:r>
      <w:r>
        <w:rPr>
          <w:b/>
          <w:sz w:val="24"/>
        </w:rPr>
        <w:t xml:space="preserve"> </w:t>
      </w:r>
      <w:r>
        <w:rPr>
          <w:sz w:val="24"/>
        </w:rPr>
        <w:t xml:space="preserve">tárolás)  és </w:t>
      </w:r>
      <w:r>
        <w:rPr>
          <w:i/>
          <w:sz w:val="24"/>
        </w:rPr>
        <w:t xml:space="preserve">annak építményei elhelyezése céljára </w:t>
      </w:r>
      <w:r>
        <w:rPr>
          <w:sz w:val="24"/>
        </w:rPr>
        <w:t>szolgáló része, ahol a termőföldvédelem mellett a hagyományos és egyedi tájhasználat és természeti értékek megőrzését is  figyelembe kell venni.</w:t>
      </w:r>
    </w:p>
    <w:p w:rsidR="00D91213" w:rsidRDefault="00D91213" w:rsidP="00343847">
      <w:pPr>
        <w:numPr>
          <w:ilvl w:val="0"/>
          <w:numId w:val="27"/>
        </w:numPr>
        <w:jc w:val="both"/>
        <w:rPr>
          <w:sz w:val="24"/>
        </w:rPr>
      </w:pPr>
      <w:r>
        <w:rPr>
          <w:sz w:val="24"/>
        </w:rPr>
        <w:t>A Szabályozási Terv a mezőgazdasági területeket használatuk és a rajtuk elhelyezhető építmények alapján:</w:t>
      </w:r>
    </w:p>
    <w:p w:rsidR="00D91213" w:rsidRDefault="00D91213" w:rsidP="00343847">
      <w:pPr>
        <w:numPr>
          <w:ilvl w:val="0"/>
          <w:numId w:val="28"/>
        </w:numPr>
        <w:jc w:val="both"/>
        <w:rPr>
          <w:sz w:val="24"/>
        </w:rPr>
      </w:pPr>
      <w:proofErr w:type="spellStart"/>
      <w:r>
        <w:rPr>
          <w:b/>
          <w:sz w:val="24"/>
        </w:rPr>
        <w:t>Má</w:t>
      </w:r>
      <w:proofErr w:type="spellEnd"/>
      <w:r>
        <w:rPr>
          <w:sz w:val="24"/>
        </w:rPr>
        <w:t xml:space="preserve"> általános</w:t>
      </w:r>
    </w:p>
    <w:p w:rsidR="00D91213" w:rsidRDefault="00D91213" w:rsidP="00343847">
      <w:pPr>
        <w:numPr>
          <w:ilvl w:val="0"/>
          <w:numId w:val="28"/>
        </w:numPr>
        <w:jc w:val="both"/>
        <w:rPr>
          <w:sz w:val="24"/>
        </w:rPr>
      </w:pPr>
      <w:proofErr w:type="spellStart"/>
      <w:r>
        <w:rPr>
          <w:b/>
          <w:sz w:val="24"/>
        </w:rPr>
        <w:t>Mb</w:t>
      </w:r>
      <w:proofErr w:type="spellEnd"/>
      <w:r>
        <w:rPr>
          <w:b/>
          <w:sz w:val="24"/>
        </w:rPr>
        <w:t xml:space="preserve"> </w:t>
      </w:r>
      <w:r>
        <w:rPr>
          <w:sz w:val="24"/>
        </w:rPr>
        <w:t>birtokközpont</w:t>
      </w:r>
    </w:p>
    <w:p w:rsidR="00D91213" w:rsidRDefault="00D91213" w:rsidP="00D91213">
      <w:pPr>
        <w:ind w:left="426" w:hanging="426"/>
        <w:jc w:val="both"/>
        <w:rPr>
          <w:sz w:val="24"/>
        </w:rPr>
      </w:pPr>
      <w:r>
        <w:rPr>
          <w:sz w:val="24"/>
        </w:rPr>
        <w:t xml:space="preserve">(3) </w:t>
      </w:r>
      <w:r w:rsidR="00A15F3A">
        <w:rPr>
          <w:rStyle w:val="Lbjegyzet-hivatkozs"/>
          <w:sz w:val="24"/>
        </w:rPr>
        <w:footnoteReference w:id="53"/>
      </w:r>
    </w:p>
    <w:p w:rsidR="00D91213" w:rsidRDefault="00D91213" w:rsidP="00D91213">
      <w:pPr>
        <w:jc w:val="center"/>
        <w:rPr>
          <w:b/>
          <w:sz w:val="24"/>
        </w:rPr>
      </w:pPr>
    </w:p>
    <w:p w:rsidR="00D91213" w:rsidRDefault="00D91213" w:rsidP="00D91213">
      <w:pPr>
        <w:jc w:val="center"/>
        <w:rPr>
          <w:b/>
          <w:sz w:val="28"/>
        </w:rPr>
      </w:pPr>
      <w:r>
        <w:rPr>
          <w:b/>
          <w:sz w:val="28"/>
        </w:rPr>
        <w:t>31.§</w:t>
      </w:r>
    </w:p>
    <w:p w:rsidR="00D91213" w:rsidRDefault="00D91213" w:rsidP="00D91213">
      <w:pPr>
        <w:jc w:val="center"/>
        <w:rPr>
          <w:b/>
          <w:sz w:val="24"/>
        </w:rPr>
      </w:pPr>
    </w:p>
    <w:p w:rsidR="00D91213" w:rsidRDefault="00D91213" w:rsidP="00D91213">
      <w:pPr>
        <w:jc w:val="both"/>
        <w:rPr>
          <w:sz w:val="24"/>
        </w:rPr>
      </w:pPr>
      <w:r>
        <w:rPr>
          <w:sz w:val="24"/>
        </w:rPr>
        <w:t xml:space="preserve">(1) </w:t>
      </w:r>
      <w:r w:rsidR="00F42AB2">
        <w:rPr>
          <w:rStyle w:val="Lbjegyzet-hivatkozs"/>
          <w:sz w:val="24"/>
        </w:rPr>
        <w:footnoteReference w:id="54"/>
      </w:r>
      <w:r>
        <w:rPr>
          <w:b/>
          <w:sz w:val="24"/>
        </w:rPr>
        <w:t>Általános mezőgazdasági</w:t>
      </w:r>
      <w:r>
        <w:rPr>
          <w:sz w:val="24"/>
        </w:rPr>
        <w:t xml:space="preserve"> (árutermelő) övezetben </w:t>
      </w:r>
      <w:proofErr w:type="spellStart"/>
      <w:r>
        <w:rPr>
          <w:b/>
          <w:sz w:val="24"/>
        </w:rPr>
        <w:t>Má</w:t>
      </w:r>
      <w:proofErr w:type="spellEnd"/>
      <w:r>
        <w:rPr>
          <w:sz w:val="24"/>
        </w:rPr>
        <w:t>:</w:t>
      </w:r>
    </w:p>
    <w:p w:rsidR="00D91213" w:rsidRPr="00F42AB2" w:rsidRDefault="00D91213" w:rsidP="00343847">
      <w:pPr>
        <w:pStyle w:val="Listaszerbekezds"/>
        <w:numPr>
          <w:ilvl w:val="0"/>
          <w:numId w:val="62"/>
        </w:numPr>
        <w:jc w:val="both"/>
        <w:rPr>
          <w:sz w:val="24"/>
        </w:rPr>
      </w:pPr>
      <w:r w:rsidRPr="00F42AB2">
        <w:rPr>
          <w:sz w:val="24"/>
        </w:rPr>
        <w:t xml:space="preserve">Beépíthető telek területe: </w:t>
      </w:r>
    </w:p>
    <w:p w:rsidR="00D91213" w:rsidRPr="00F42AB2" w:rsidRDefault="00D91213" w:rsidP="00F42AB2">
      <w:pPr>
        <w:ind w:left="2520"/>
        <w:jc w:val="both"/>
        <w:rPr>
          <w:sz w:val="24"/>
        </w:rPr>
      </w:pPr>
      <w:r w:rsidRPr="00F42AB2">
        <w:rPr>
          <w:sz w:val="24"/>
        </w:rPr>
        <w:t xml:space="preserve">lakóépület és vegyes rendeltetésű: </w:t>
      </w:r>
      <w:r w:rsidRPr="00F42AB2">
        <w:rPr>
          <w:sz w:val="24"/>
        </w:rPr>
        <w:tab/>
        <w:t xml:space="preserve">min. </w:t>
      </w:r>
      <w:proofErr w:type="gramStart"/>
      <w:smartTag w:uri="urn:schemas-microsoft-com:office:smarttags" w:element="metricconverter">
        <w:smartTagPr>
          <w:attr w:name="ProductID" w:val="1 ha"/>
        </w:smartTagPr>
        <w:r w:rsidRPr="00F42AB2">
          <w:rPr>
            <w:sz w:val="24"/>
          </w:rPr>
          <w:t>1</w:t>
        </w:r>
        <w:proofErr w:type="gramEnd"/>
        <w:r w:rsidRPr="00F42AB2">
          <w:rPr>
            <w:sz w:val="24"/>
          </w:rPr>
          <w:t xml:space="preserve"> ha</w:t>
        </w:r>
      </w:smartTag>
      <w:r w:rsidRPr="00F42AB2">
        <w:rPr>
          <w:sz w:val="24"/>
        </w:rPr>
        <w:t xml:space="preserve"> telekterület esetén </w:t>
      </w:r>
    </w:p>
    <w:p w:rsidR="00D91213" w:rsidRPr="00F42AB2" w:rsidRDefault="00D91213" w:rsidP="00F42AB2">
      <w:pPr>
        <w:ind w:left="2520"/>
        <w:jc w:val="both"/>
        <w:rPr>
          <w:sz w:val="24"/>
        </w:rPr>
      </w:pPr>
      <w:r w:rsidRPr="00F42AB2">
        <w:rPr>
          <w:sz w:val="24"/>
        </w:rPr>
        <w:t xml:space="preserve">gazdasági épület: </w:t>
      </w:r>
      <w:r w:rsidRPr="00F42AB2">
        <w:rPr>
          <w:sz w:val="24"/>
        </w:rPr>
        <w:tab/>
      </w:r>
      <w:r w:rsidRPr="00F42AB2">
        <w:rPr>
          <w:sz w:val="24"/>
        </w:rPr>
        <w:tab/>
      </w:r>
      <w:r w:rsidRPr="00F42AB2">
        <w:rPr>
          <w:sz w:val="24"/>
        </w:rPr>
        <w:tab/>
        <w:t xml:space="preserve">min. </w:t>
      </w:r>
      <w:smartTag w:uri="urn:schemas-microsoft-com:office:smarttags" w:element="metricconverter">
        <w:smartTagPr>
          <w:attr w:name="ProductID" w:val="3000 m2"/>
        </w:smartTagPr>
        <w:r w:rsidRPr="00F42AB2">
          <w:rPr>
            <w:sz w:val="24"/>
          </w:rPr>
          <w:t>3000 m</w:t>
        </w:r>
        <w:r w:rsidRPr="00F42AB2">
          <w:rPr>
            <w:vertAlign w:val="superscript"/>
          </w:rPr>
          <w:t>2</w:t>
        </w:r>
      </w:smartTag>
      <w:r w:rsidRPr="00F42AB2">
        <w:rPr>
          <w:sz w:val="24"/>
        </w:rPr>
        <w:t xml:space="preserve"> telekterület esetén.</w:t>
      </w:r>
    </w:p>
    <w:p w:rsidR="00D91213" w:rsidRPr="00F42AB2" w:rsidRDefault="00D91213" w:rsidP="00343847">
      <w:pPr>
        <w:pStyle w:val="Listaszerbekezds"/>
        <w:numPr>
          <w:ilvl w:val="0"/>
          <w:numId w:val="62"/>
        </w:numPr>
        <w:jc w:val="both"/>
        <w:rPr>
          <w:sz w:val="24"/>
        </w:rPr>
      </w:pPr>
      <w:r w:rsidRPr="00F42AB2">
        <w:rPr>
          <w:sz w:val="24"/>
        </w:rPr>
        <w:t xml:space="preserve">Beépítettség </w:t>
      </w:r>
      <w:proofErr w:type="spellStart"/>
      <w:r w:rsidRPr="00F42AB2">
        <w:rPr>
          <w:sz w:val="24"/>
        </w:rPr>
        <w:t>max</w:t>
      </w:r>
      <w:proofErr w:type="spellEnd"/>
      <w:r w:rsidRPr="00F42AB2">
        <w:rPr>
          <w:sz w:val="24"/>
        </w:rPr>
        <w:t xml:space="preserve"> 3 %, de gazdasági épület maximális alapterülete </w:t>
      </w:r>
      <w:proofErr w:type="spellStart"/>
      <w:r w:rsidRPr="00F42AB2">
        <w:rPr>
          <w:sz w:val="24"/>
        </w:rPr>
        <w:t>telkenként</w:t>
      </w:r>
      <w:proofErr w:type="spellEnd"/>
      <w:r w:rsidRPr="00F42AB2">
        <w:rPr>
          <w:sz w:val="24"/>
        </w:rPr>
        <w:t xml:space="preserve"> </w:t>
      </w:r>
      <w:proofErr w:type="spellStart"/>
      <w:r w:rsidRPr="00F42AB2">
        <w:rPr>
          <w:sz w:val="24"/>
        </w:rPr>
        <w:t>max</w:t>
      </w:r>
      <w:proofErr w:type="spellEnd"/>
      <w:r w:rsidRPr="00F42AB2">
        <w:rPr>
          <w:sz w:val="24"/>
        </w:rPr>
        <w:t xml:space="preserve">.  </w:t>
      </w:r>
      <w:smartTag w:uri="urn:schemas-microsoft-com:office:smarttags" w:element="metricconverter">
        <w:smartTagPr>
          <w:attr w:name="ProductID" w:val="500 m2"/>
        </w:smartTagPr>
        <w:r w:rsidRPr="00F42AB2">
          <w:rPr>
            <w:sz w:val="24"/>
          </w:rPr>
          <w:t>500 m</w:t>
        </w:r>
        <w:r w:rsidRPr="00F42AB2">
          <w:rPr>
            <w:sz w:val="24"/>
            <w:vertAlign w:val="superscript"/>
          </w:rPr>
          <w:t>2</w:t>
        </w:r>
      </w:smartTag>
      <w:r w:rsidRPr="00F42AB2">
        <w:rPr>
          <w:sz w:val="24"/>
        </w:rPr>
        <w:t xml:space="preserve">, lakóépület és vegyes rendeltetésű épület alapterülete </w:t>
      </w:r>
      <w:proofErr w:type="spellStart"/>
      <w:r w:rsidRPr="00F42AB2">
        <w:rPr>
          <w:sz w:val="24"/>
        </w:rPr>
        <w:t>max</w:t>
      </w:r>
      <w:proofErr w:type="spellEnd"/>
      <w:r w:rsidRPr="00F42AB2">
        <w:rPr>
          <w:sz w:val="24"/>
        </w:rPr>
        <w:t xml:space="preserve">. </w:t>
      </w:r>
      <w:smartTag w:uri="urn:schemas-microsoft-com:office:smarttags" w:element="metricconverter">
        <w:smartTagPr>
          <w:attr w:name="ProductID" w:val="200 m2"/>
        </w:smartTagPr>
        <w:r w:rsidRPr="00F42AB2">
          <w:rPr>
            <w:sz w:val="24"/>
          </w:rPr>
          <w:t>200 m</w:t>
        </w:r>
        <w:r w:rsidRPr="00F42AB2">
          <w:rPr>
            <w:sz w:val="24"/>
            <w:vertAlign w:val="superscript"/>
          </w:rPr>
          <w:t>2</w:t>
        </w:r>
      </w:smartTag>
      <w:r w:rsidRPr="00F42AB2">
        <w:rPr>
          <w:sz w:val="24"/>
        </w:rPr>
        <w:t xml:space="preserve"> lehet.</w:t>
      </w:r>
    </w:p>
    <w:p w:rsidR="00D91213" w:rsidRPr="00F42AB2" w:rsidRDefault="00D91213" w:rsidP="00343847">
      <w:pPr>
        <w:pStyle w:val="Listaszerbekezds"/>
        <w:numPr>
          <w:ilvl w:val="0"/>
          <w:numId w:val="62"/>
        </w:numPr>
        <w:jc w:val="both"/>
        <w:rPr>
          <w:sz w:val="24"/>
        </w:rPr>
      </w:pPr>
      <w:r w:rsidRPr="00F42AB2">
        <w:rPr>
          <w:sz w:val="24"/>
        </w:rPr>
        <w:t xml:space="preserve">Megengedett legnagyobb építmény magasság lakó és vegyes rendeltetésű épület esetén </w:t>
      </w:r>
      <w:smartTag w:uri="urn:schemas-microsoft-com:office:smarttags" w:element="metricconverter">
        <w:smartTagPr>
          <w:attr w:name="ProductID" w:val="4,5 m"/>
        </w:smartTagPr>
        <w:r w:rsidRPr="00F42AB2">
          <w:rPr>
            <w:sz w:val="24"/>
          </w:rPr>
          <w:t>4,5 m</w:t>
        </w:r>
      </w:smartTag>
      <w:r w:rsidRPr="00F42AB2">
        <w:rPr>
          <w:sz w:val="24"/>
        </w:rPr>
        <w:t xml:space="preserve"> (ha a gazdasági épület sajátos funkciója miatt ennél nagyobb építménymagasságot igényel, akkor elvi építési engedélykérelmet kell benyújtani).</w:t>
      </w:r>
    </w:p>
    <w:p w:rsidR="00D91213" w:rsidRPr="00F42AB2" w:rsidRDefault="00D91213" w:rsidP="00343847">
      <w:pPr>
        <w:pStyle w:val="Listaszerbekezds"/>
        <w:numPr>
          <w:ilvl w:val="0"/>
          <w:numId w:val="62"/>
        </w:numPr>
        <w:jc w:val="both"/>
        <w:rPr>
          <w:sz w:val="24"/>
        </w:rPr>
      </w:pPr>
      <w:r w:rsidRPr="00F42AB2">
        <w:rPr>
          <w:sz w:val="24"/>
        </w:rPr>
        <w:t xml:space="preserve">Beépítési mód szabadon álló, előkert min. </w:t>
      </w:r>
      <w:smartTag w:uri="urn:schemas-microsoft-com:office:smarttags" w:element="metricconverter">
        <w:smartTagPr>
          <w:attr w:name="ProductID" w:val="10,0 m"/>
        </w:smartTagPr>
        <w:r w:rsidRPr="00F42AB2">
          <w:rPr>
            <w:sz w:val="24"/>
          </w:rPr>
          <w:t>10,0 m</w:t>
        </w:r>
      </w:smartTag>
      <w:r w:rsidRPr="00F42AB2">
        <w:rPr>
          <w:sz w:val="24"/>
        </w:rPr>
        <w:t>.</w:t>
      </w:r>
    </w:p>
    <w:p w:rsidR="00D91213" w:rsidRDefault="00D91213" w:rsidP="00D91213">
      <w:pPr>
        <w:jc w:val="both"/>
        <w:rPr>
          <w:sz w:val="24"/>
        </w:rPr>
      </w:pPr>
    </w:p>
    <w:p w:rsidR="00D91213" w:rsidRDefault="00D91213" w:rsidP="00D91213">
      <w:pPr>
        <w:jc w:val="both"/>
        <w:rPr>
          <w:sz w:val="24"/>
        </w:rPr>
      </w:pPr>
      <w:r>
        <w:rPr>
          <w:sz w:val="24"/>
        </w:rPr>
        <w:t>(2)</w:t>
      </w:r>
      <w:r>
        <w:rPr>
          <w:b/>
          <w:sz w:val="24"/>
        </w:rPr>
        <w:t xml:space="preserve"> </w:t>
      </w:r>
      <w:r w:rsidR="00F42AB2">
        <w:rPr>
          <w:rStyle w:val="Lbjegyzet-hivatkozs"/>
          <w:b/>
          <w:sz w:val="24"/>
        </w:rPr>
        <w:footnoteReference w:id="55"/>
      </w:r>
      <w:r>
        <w:rPr>
          <w:b/>
          <w:sz w:val="24"/>
        </w:rPr>
        <w:t>Birtokközpont mezőgazdasági</w:t>
      </w:r>
      <w:r>
        <w:rPr>
          <w:sz w:val="24"/>
        </w:rPr>
        <w:t xml:space="preserve"> övezet </w:t>
      </w:r>
      <w:proofErr w:type="spellStart"/>
      <w:r>
        <w:rPr>
          <w:b/>
          <w:sz w:val="24"/>
        </w:rPr>
        <w:t>Mb</w:t>
      </w:r>
      <w:proofErr w:type="spellEnd"/>
      <w:r>
        <w:rPr>
          <w:sz w:val="24"/>
        </w:rPr>
        <w:t>:</w:t>
      </w:r>
    </w:p>
    <w:p w:rsidR="00090DAE" w:rsidRDefault="00090DAE" w:rsidP="00D91213">
      <w:pPr>
        <w:pStyle w:val="Szvegtrzsbehzssal3"/>
        <w:rPr>
          <w:i/>
        </w:rPr>
      </w:pPr>
    </w:p>
    <w:p w:rsidR="00F42AB2" w:rsidRPr="004015C1" w:rsidRDefault="00F42AB2" w:rsidP="00343847">
      <w:pPr>
        <w:numPr>
          <w:ilvl w:val="0"/>
          <w:numId w:val="63"/>
        </w:numPr>
        <w:ind w:left="1560" w:hanging="284"/>
        <w:contextualSpacing/>
        <w:rPr>
          <w:sz w:val="24"/>
          <w:szCs w:val="24"/>
        </w:rPr>
      </w:pPr>
      <w:r w:rsidRPr="004015C1">
        <w:rPr>
          <w:sz w:val="24"/>
          <w:szCs w:val="24"/>
        </w:rPr>
        <w:t>Mb-1 jelű övezet</w:t>
      </w:r>
    </w:p>
    <w:p w:rsidR="00F42AB2" w:rsidRPr="004015C1" w:rsidRDefault="00F42AB2" w:rsidP="00F42AB2">
      <w:pPr>
        <w:ind w:firstLine="1276"/>
        <w:rPr>
          <w:sz w:val="24"/>
          <w:szCs w:val="24"/>
        </w:rPr>
      </w:pPr>
      <w:r w:rsidRPr="004015C1">
        <w:rPr>
          <w:sz w:val="24"/>
          <w:szCs w:val="24"/>
        </w:rPr>
        <w:tab/>
      </w:r>
      <w:proofErr w:type="spellStart"/>
      <w:r w:rsidRPr="004015C1">
        <w:rPr>
          <w:sz w:val="24"/>
          <w:szCs w:val="24"/>
        </w:rPr>
        <w:t>aa</w:t>
      </w:r>
      <w:proofErr w:type="spellEnd"/>
      <w:r w:rsidRPr="004015C1">
        <w:rPr>
          <w:sz w:val="24"/>
          <w:szCs w:val="24"/>
        </w:rPr>
        <w:t xml:space="preserve">) Beépíthető telek területe: </w:t>
      </w:r>
    </w:p>
    <w:p w:rsidR="00F42AB2" w:rsidRPr="004015C1" w:rsidRDefault="00F42AB2" w:rsidP="00F42AB2">
      <w:pPr>
        <w:ind w:firstLine="1418"/>
        <w:rPr>
          <w:sz w:val="24"/>
          <w:szCs w:val="24"/>
        </w:rPr>
      </w:pPr>
      <w:r w:rsidRPr="004015C1">
        <w:rPr>
          <w:sz w:val="24"/>
          <w:szCs w:val="24"/>
        </w:rPr>
        <w:tab/>
        <w:t>lakóépület és vegyes rendeltetésű esetén:</w:t>
      </w:r>
      <w:r w:rsidRPr="004015C1">
        <w:rPr>
          <w:sz w:val="24"/>
          <w:szCs w:val="24"/>
        </w:rPr>
        <w:tab/>
      </w:r>
      <w:r w:rsidRPr="004015C1">
        <w:rPr>
          <w:sz w:val="24"/>
          <w:szCs w:val="24"/>
        </w:rPr>
        <w:tab/>
        <w:t>min. 6000 m2</w:t>
      </w:r>
    </w:p>
    <w:p w:rsidR="00F42AB2" w:rsidRPr="004015C1" w:rsidRDefault="00F42AB2" w:rsidP="00F42AB2">
      <w:pPr>
        <w:ind w:firstLine="1701"/>
        <w:rPr>
          <w:sz w:val="24"/>
          <w:szCs w:val="24"/>
        </w:rPr>
      </w:pPr>
      <w:r w:rsidRPr="004015C1">
        <w:rPr>
          <w:sz w:val="24"/>
          <w:szCs w:val="24"/>
        </w:rPr>
        <w:tab/>
        <w:t>gazdasági épület:</w:t>
      </w:r>
      <w:r w:rsidRPr="004015C1">
        <w:rPr>
          <w:sz w:val="24"/>
          <w:szCs w:val="24"/>
        </w:rPr>
        <w:tab/>
      </w:r>
      <w:r w:rsidRPr="004015C1">
        <w:rPr>
          <w:sz w:val="24"/>
          <w:szCs w:val="24"/>
        </w:rPr>
        <w:tab/>
      </w:r>
      <w:r w:rsidRPr="004015C1">
        <w:rPr>
          <w:sz w:val="24"/>
          <w:szCs w:val="24"/>
        </w:rPr>
        <w:tab/>
      </w:r>
      <w:r w:rsidRPr="004015C1">
        <w:rPr>
          <w:sz w:val="24"/>
          <w:szCs w:val="24"/>
        </w:rPr>
        <w:tab/>
      </w:r>
      <w:r w:rsidRPr="004015C1">
        <w:rPr>
          <w:sz w:val="24"/>
          <w:szCs w:val="24"/>
        </w:rPr>
        <w:tab/>
        <w:t>min. 1500 m2</w:t>
      </w:r>
    </w:p>
    <w:p w:rsidR="00F42AB2" w:rsidRPr="004015C1" w:rsidRDefault="00F42AB2" w:rsidP="00F42AB2">
      <w:pPr>
        <w:ind w:firstLine="851"/>
        <w:rPr>
          <w:sz w:val="24"/>
          <w:szCs w:val="24"/>
        </w:rPr>
      </w:pPr>
      <w:r w:rsidRPr="004015C1">
        <w:rPr>
          <w:sz w:val="24"/>
          <w:szCs w:val="24"/>
        </w:rPr>
        <w:tab/>
        <w:t xml:space="preserve">ab) Beépítettség </w:t>
      </w:r>
      <w:proofErr w:type="spellStart"/>
      <w:r w:rsidRPr="004015C1">
        <w:rPr>
          <w:sz w:val="24"/>
          <w:szCs w:val="24"/>
        </w:rPr>
        <w:t>max</w:t>
      </w:r>
      <w:proofErr w:type="spellEnd"/>
      <w:r w:rsidRPr="004015C1">
        <w:rPr>
          <w:sz w:val="24"/>
          <w:szCs w:val="24"/>
        </w:rPr>
        <w:t>. 15 %;</w:t>
      </w:r>
    </w:p>
    <w:p w:rsidR="00F42AB2" w:rsidRPr="004015C1" w:rsidRDefault="00F42AB2" w:rsidP="00F42AB2">
      <w:pPr>
        <w:ind w:firstLine="851"/>
        <w:rPr>
          <w:sz w:val="24"/>
          <w:szCs w:val="24"/>
        </w:rPr>
      </w:pPr>
      <w:r w:rsidRPr="004015C1">
        <w:rPr>
          <w:sz w:val="24"/>
          <w:szCs w:val="24"/>
        </w:rPr>
        <w:tab/>
      </w:r>
      <w:proofErr w:type="spellStart"/>
      <w:r w:rsidRPr="004015C1">
        <w:rPr>
          <w:sz w:val="24"/>
          <w:szCs w:val="24"/>
        </w:rPr>
        <w:t>ac</w:t>
      </w:r>
      <w:proofErr w:type="spellEnd"/>
      <w:r w:rsidRPr="004015C1">
        <w:rPr>
          <w:sz w:val="24"/>
          <w:szCs w:val="24"/>
        </w:rPr>
        <w:t>) Megengedett legnagyobb építmény magasság 6,0 m.</w:t>
      </w:r>
    </w:p>
    <w:p w:rsidR="00F42AB2" w:rsidRPr="004015C1" w:rsidRDefault="00F42AB2" w:rsidP="00F42AB2">
      <w:pPr>
        <w:ind w:firstLine="1276"/>
        <w:rPr>
          <w:sz w:val="24"/>
          <w:szCs w:val="24"/>
        </w:rPr>
      </w:pPr>
      <w:r w:rsidRPr="004015C1">
        <w:rPr>
          <w:sz w:val="24"/>
          <w:szCs w:val="24"/>
        </w:rPr>
        <w:lastRenderedPageBreak/>
        <w:tab/>
        <w:t>ad) Beépítési mód szabadon álló: előkert min. 10,0 m.</w:t>
      </w:r>
    </w:p>
    <w:p w:rsidR="00F42AB2" w:rsidRPr="004015C1" w:rsidRDefault="00F42AB2" w:rsidP="00F42AB2">
      <w:pPr>
        <w:ind w:firstLine="1276"/>
        <w:rPr>
          <w:sz w:val="24"/>
          <w:szCs w:val="24"/>
        </w:rPr>
      </w:pPr>
      <w:r w:rsidRPr="004015C1">
        <w:rPr>
          <w:sz w:val="24"/>
          <w:szCs w:val="24"/>
        </w:rPr>
        <w:tab/>
      </w:r>
      <w:proofErr w:type="spellStart"/>
      <w:r w:rsidRPr="004015C1">
        <w:rPr>
          <w:sz w:val="24"/>
          <w:szCs w:val="24"/>
        </w:rPr>
        <w:t>ae</w:t>
      </w:r>
      <w:proofErr w:type="spellEnd"/>
      <w:r w:rsidRPr="004015C1">
        <w:rPr>
          <w:sz w:val="24"/>
          <w:szCs w:val="24"/>
        </w:rPr>
        <w:t>) Zöldfelületi arány: min 60 %.</w:t>
      </w:r>
    </w:p>
    <w:p w:rsidR="00F42AB2" w:rsidRPr="004015C1" w:rsidRDefault="00F42AB2" w:rsidP="00F42AB2">
      <w:pPr>
        <w:ind w:left="1701" w:hanging="283"/>
        <w:rPr>
          <w:sz w:val="24"/>
          <w:szCs w:val="24"/>
        </w:rPr>
      </w:pPr>
      <w:proofErr w:type="spellStart"/>
      <w:r w:rsidRPr="004015C1">
        <w:rPr>
          <w:sz w:val="24"/>
          <w:szCs w:val="24"/>
        </w:rPr>
        <w:t>af</w:t>
      </w:r>
      <w:proofErr w:type="spellEnd"/>
      <w:r w:rsidRPr="004015C1">
        <w:rPr>
          <w:sz w:val="24"/>
          <w:szCs w:val="24"/>
        </w:rPr>
        <w:t>) Gazdasági és vegyes rendeltetésű építményt elhelyezni csak 10 m széles fásítással körülvéve szabad!</w:t>
      </w:r>
    </w:p>
    <w:p w:rsidR="00F42AB2" w:rsidRPr="004015C1" w:rsidRDefault="00F42AB2" w:rsidP="00F42AB2">
      <w:pPr>
        <w:ind w:firstLine="426"/>
        <w:rPr>
          <w:sz w:val="24"/>
          <w:szCs w:val="24"/>
        </w:rPr>
      </w:pPr>
      <w:r w:rsidRPr="004015C1">
        <w:rPr>
          <w:sz w:val="24"/>
          <w:szCs w:val="24"/>
        </w:rPr>
        <w:tab/>
      </w:r>
      <w:r w:rsidRPr="004015C1">
        <w:rPr>
          <w:sz w:val="24"/>
          <w:szCs w:val="24"/>
        </w:rPr>
        <w:tab/>
      </w:r>
    </w:p>
    <w:p w:rsidR="00F42AB2" w:rsidRPr="004015C1" w:rsidRDefault="00F42AB2" w:rsidP="00F42AB2">
      <w:pPr>
        <w:ind w:firstLine="1276"/>
        <w:rPr>
          <w:sz w:val="24"/>
          <w:szCs w:val="24"/>
        </w:rPr>
      </w:pPr>
      <w:r w:rsidRPr="004015C1">
        <w:rPr>
          <w:sz w:val="24"/>
          <w:szCs w:val="24"/>
        </w:rPr>
        <w:t>b) Mb-2 jelű övezet</w:t>
      </w:r>
    </w:p>
    <w:p w:rsidR="00F42AB2" w:rsidRPr="004015C1" w:rsidRDefault="00F42AB2" w:rsidP="00F42AB2">
      <w:pPr>
        <w:ind w:firstLine="1418"/>
        <w:rPr>
          <w:sz w:val="24"/>
          <w:szCs w:val="24"/>
        </w:rPr>
      </w:pPr>
      <w:proofErr w:type="spellStart"/>
      <w:r w:rsidRPr="004015C1">
        <w:rPr>
          <w:sz w:val="24"/>
          <w:szCs w:val="24"/>
        </w:rPr>
        <w:t>ba</w:t>
      </w:r>
      <w:proofErr w:type="spellEnd"/>
      <w:r w:rsidRPr="004015C1">
        <w:rPr>
          <w:sz w:val="24"/>
          <w:szCs w:val="24"/>
        </w:rPr>
        <w:t xml:space="preserve">) Beépíthető telek területe: </w:t>
      </w:r>
    </w:p>
    <w:p w:rsidR="00F42AB2" w:rsidRPr="004015C1" w:rsidRDefault="00F42AB2" w:rsidP="00F42AB2">
      <w:pPr>
        <w:ind w:left="2127" w:hanging="1701"/>
        <w:rPr>
          <w:sz w:val="24"/>
          <w:szCs w:val="24"/>
        </w:rPr>
      </w:pPr>
      <w:r w:rsidRPr="004015C1">
        <w:rPr>
          <w:sz w:val="24"/>
          <w:szCs w:val="24"/>
        </w:rPr>
        <w:tab/>
        <w:t>lakóépület és vegyes rendeltetésű esetén:</w:t>
      </w:r>
      <w:r w:rsidRPr="004015C1">
        <w:rPr>
          <w:sz w:val="24"/>
          <w:szCs w:val="24"/>
        </w:rPr>
        <w:tab/>
      </w:r>
      <w:r w:rsidRPr="004015C1">
        <w:rPr>
          <w:sz w:val="24"/>
          <w:szCs w:val="24"/>
        </w:rPr>
        <w:tab/>
        <w:t>min. 6000 m2</w:t>
      </w:r>
    </w:p>
    <w:p w:rsidR="00F42AB2" w:rsidRPr="004015C1" w:rsidRDefault="00F42AB2" w:rsidP="00F42AB2">
      <w:pPr>
        <w:ind w:left="2127" w:hanging="1701"/>
        <w:rPr>
          <w:sz w:val="24"/>
          <w:szCs w:val="24"/>
        </w:rPr>
      </w:pPr>
      <w:r w:rsidRPr="004015C1">
        <w:rPr>
          <w:sz w:val="24"/>
          <w:szCs w:val="24"/>
        </w:rPr>
        <w:tab/>
        <w:t>gazdasági épület:</w:t>
      </w:r>
      <w:r w:rsidRPr="004015C1">
        <w:rPr>
          <w:sz w:val="24"/>
          <w:szCs w:val="24"/>
        </w:rPr>
        <w:tab/>
      </w:r>
      <w:r w:rsidRPr="004015C1">
        <w:rPr>
          <w:sz w:val="24"/>
          <w:szCs w:val="24"/>
        </w:rPr>
        <w:tab/>
      </w:r>
      <w:r w:rsidRPr="004015C1">
        <w:rPr>
          <w:sz w:val="24"/>
          <w:szCs w:val="24"/>
        </w:rPr>
        <w:tab/>
      </w:r>
      <w:r w:rsidRPr="004015C1">
        <w:rPr>
          <w:sz w:val="24"/>
          <w:szCs w:val="24"/>
        </w:rPr>
        <w:tab/>
      </w:r>
      <w:r w:rsidRPr="004015C1">
        <w:rPr>
          <w:sz w:val="24"/>
          <w:szCs w:val="24"/>
        </w:rPr>
        <w:tab/>
        <w:t>min. 1500 m2</w:t>
      </w:r>
    </w:p>
    <w:p w:rsidR="00F42AB2" w:rsidRPr="004015C1" w:rsidRDefault="00F42AB2" w:rsidP="00F42AB2">
      <w:pPr>
        <w:ind w:left="1418" w:hanging="284"/>
        <w:rPr>
          <w:sz w:val="24"/>
          <w:szCs w:val="24"/>
        </w:rPr>
      </w:pPr>
      <w:r w:rsidRPr="004015C1">
        <w:rPr>
          <w:sz w:val="24"/>
          <w:szCs w:val="24"/>
        </w:rPr>
        <w:tab/>
      </w:r>
      <w:proofErr w:type="spellStart"/>
      <w:r w:rsidRPr="004015C1">
        <w:rPr>
          <w:sz w:val="24"/>
          <w:szCs w:val="24"/>
        </w:rPr>
        <w:t>bb</w:t>
      </w:r>
      <w:proofErr w:type="spellEnd"/>
      <w:r w:rsidRPr="004015C1">
        <w:rPr>
          <w:sz w:val="24"/>
          <w:szCs w:val="24"/>
        </w:rPr>
        <w:t xml:space="preserve">) Beépítettség </w:t>
      </w:r>
      <w:proofErr w:type="spellStart"/>
      <w:r w:rsidRPr="004015C1">
        <w:rPr>
          <w:sz w:val="24"/>
          <w:szCs w:val="24"/>
        </w:rPr>
        <w:t>max</w:t>
      </w:r>
      <w:proofErr w:type="spellEnd"/>
      <w:r w:rsidRPr="004015C1">
        <w:rPr>
          <w:sz w:val="24"/>
          <w:szCs w:val="24"/>
        </w:rPr>
        <w:t>. 15 %, de a lakóépület és vegyes rendeltetésű épület</w:t>
      </w:r>
    </w:p>
    <w:p w:rsidR="00F42AB2" w:rsidRPr="004015C1" w:rsidRDefault="00F42AB2" w:rsidP="00F42AB2">
      <w:pPr>
        <w:ind w:left="1276" w:hanging="142"/>
        <w:rPr>
          <w:sz w:val="24"/>
          <w:szCs w:val="24"/>
        </w:rPr>
      </w:pPr>
      <w:r w:rsidRPr="004015C1">
        <w:rPr>
          <w:sz w:val="24"/>
          <w:szCs w:val="24"/>
        </w:rPr>
        <w:t xml:space="preserve">          alapterülete </w:t>
      </w:r>
      <w:proofErr w:type="spellStart"/>
      <w:r w:rsidRPr="004015C1">
        <w:rPr>
          <w:sz w:val="24"/>
          <w:szCs w:val="24"/>
        </w:rPr>
        <w:t>max</w:t>
      </w:r>
      <w:proofErr w:type="spellEnd"/>
      <w:r w:rsidRPr="004015C1">
        <w:rPr>
          <w:sz w:val="24"/>
          <w:szCs w:val="24"/>
        </w:rPr>
        <w:t>. 250 m2 lehet.</w:t>
      </w:r>
    </w:p>
    <w:p w:rsidR="00F42AB2" w:rsidRPr="004015C1" w:rsidRDefault="00F42AB2" w:rsidP="00F42AB2">
      <w:pPr>
        <w:ind w:firstLine="993"/>
        <w:rPr>
          <w:sz w:val="24"/>
          <w:szCs w:val="24"/>
        </w:rPr>
      </w:pPr>
      <w:r w:rsidRPr="004015C1">
        <w:rPr>
          <w:sz w:val="24"/>
          <w:szCs w:val="24"/>
        </w:rPr>
        <w:tab/>
      </w:r>
      <w:proofErr w:type="spellStart"/>
      <w:r w:rsidRPr="004015C1">
        <w:rPr>
          <w:sz w:val="24"/>
          <w:szCs w:val="24"/>
        </w:rPr>
        <w:t>bc</w:t>
      </w:r>
      <w:proofErr w:type="spellEnd"/>
      <w:r w:rsidRPr="004015C1">
        <w:rPr>
          <w:sz w:val="24"/>
          <w:szCs w:val="24"/>
        </w:rPr>
        <w:t>) Megengedett legnagyobb építmény magasság 4,5 m.</w:t>
      </w:r>
    </w:p>
    <w:p w:rsidR="00F42AB2" w:rsidRPr="004015C1" w:rsidRDefault="00F42AB2" w:rsidP="00F42AB2">
      <w:pPr>
        <w:ind w:firstLine="851"/>
        <w:rPr>
          <w:sz w:val="24"/>
          <w:szCs w:val="24"/>
        </w:rPr>
      </w:pPr>
      <w:r w:rsidRPr="004015C1">
        <w:rPr>
          <w:sz w:val="24"/>
          <w:szCs w:val="24"/>
        </w:rPr>
        <w:tab/>
      </w:r>
      <w:proofErr w:type="spellStart"/>
      <w:r w:rsidRPr="004015C1">
        <w:rPr>
          <w:sz w:val="24"/>
          <w:szCs w:val="24"/>
        </w:rPr>
        <w:t>bd</w:t>
      </w:r>
      <w:proofErr w:type="spellEnd"/>
      <w:r w:rsidRPr="004015C1">
        <w:rPr>
          <w:sz w:val="24"/>
          <w:szCs w:val="24"/>
        </w:rPr>
        <w:t>) Beépítési mód szabadon álló: előkert min. 10,0 m.</w:t>
      </w:r>
    </w:p>
    <w:p w:rsidR="00F42AB2" w:rsidRPr="004015C1" w:rsidRDefault="00F42AB2" w:rsidP="00F42AB2">
      <w:pPr>
        <w:ind w:firstLine="851"/>
        <w:rPr>
          <w:sz w:val="24"/>
          <w:szCs w:val="24"/>
        </w:rPr>
      </w:pPr>
      <w:r w:rsidRPr="004015C1">
        <w:rPr>
          <w:sz w:val="24"/>
          <w:szCs w:val="24"/>
        </w:rPr>
        <w:tab/>
      </w:r>
      <w:proofErr w:type="gramStart"/>
      <w:r w:rsidRPr="004015C1">
        <w:rPr>
          <w:sz w:val="24"/>
          <w:szCs w:val="24"/>
        </w:rPr>
        <w:t>be)Zöldfelületi</w:t>
      </w:r>
      <w:proofErr w:type="gramEnd"/>
      <w:r w:rsidRPr="004015C1">
        <w:rPr>
          <w:sz w:val="24"/>
          <w:szCs w:val="24"/>
        </w:rPr>
        <w:t xml:space="preserve"> arány: min 60 %.</w:t>
      </w:r>
    </w:p>
    <w:p w:rsidR="00F42AB2" w:rsidRDefault="00F42AB2" w:rsidP="00F42AB2">
      <w:pPr>
        <w:numPr>
          <w:ilvl w:val="12"/>
          <w:numId w:val="0"/>
        </w:numPr>
        <w:spacing w:before="120"/>
        <w:ind w:left="1418"/>
        <w:jc w:val="both"/>
        <w:rPr>
          <w:sz w:val="24"/>
        </w:rPr>
      </w:pPr>
      <w:proofErr w:type="spellStart"/>
      <w:r w:rsidRPr="004015C1">
        <w:rPr>
          <w:sz w:val="24"/>
          <w:szCs w:val="24"/>
        </w:rPr>
        <w:t>bf</w:t>
      </w:r>
      <w:proofErr w:type="spellEnd"/>
      <w:r w:rsidRPr="004015C1">
        <w:rPr>
          <w:sz w:val="24"/>
          <w:szCs w:val="24"/>
        </w:rPr>
        <w:t>) Építményt elhelyezni csak 10 m széles fásítással körülvéve szabad!</w:t>
      </w:r>
      <w:r>
        <w:rPr>
          <w:sz w:val="24"/>
        </w:rPr>
        <w:t xml:space="preserve"> </w:t>
      </w:r>
    </w:p>
    <w:p w:rsidR="00D91213" w:rsidRDefault="00D91213" w:rsidP="00F42AB2">
      <w:pPr>
        <w:numPr>
          <w:ilvl w:val="12"/>
          <w:numId w:val="0"/>
        </w:numPr>
        <w:spacing w:before="120"/>
        <w:ind w:left="426" w:hanging="426"/>
        <w:jc w:val="both"/>
        <w:rPr>
          <w:sz w:val="24"/>
        </w:rPr>
      </w:pPr>
      <w:r>
        <w:rPr>
          <w:sz w:val="24"/>
        </w:rPr>
        <w:t xml:space="preserve">(3) Rum község területén birtoktest és birtokközpont a település közigazgatási területén az </w:t>
      </w:r>
      <w:proofErr w:type="spellStart"/>
      <w:r>
        <w:rPr>
          <w:b/>
          <w:sz w:val="24"/>
        </w:rPr>
        <w:t>Mb</w:t>
      </w:r>
      <w:proofErr w:type="spellEnd"/>
      <w:r>
        <w:rPr>
          <w:b/>
          <w:sz w:val="24"/>
        </w:rPr>
        <w:t xml:space="preserve"> </w:t>
      </w:r>
      <w:r>
        <w:rPr>
          <w:sz w:val="24"/>
        </w:rPr>
        <w:t>jelű</w:t>
      </w:r>
      <w:r>
        <w:rPr>
          <w:b/>
          <w:sz w:val="24"/>
        </w:rPr>
        <w:t xml:space="preserve"> birtokközpont mezőgazdasági</w:t>
      </w:r>
      <w:r>
        <w:rPr>
          <w:sz w:val="24"/>
        </w:rPr>
        <w:t xml:space="preserve"> övezetben elhelyezkedő mezőgazdasági területekre terjeszthető ki. A birtokközpont területén a beépítés nem haladhatja meg a 15 %-ot.</w:t>
      </w:r>
    </w:p>
    <w:p w:rsidR="00D91213" w:rsidRDefault="00D91213" w:rsidP="00D91213">
      <w:pPr>
        <w:jc w:val="both"/>
        <w:rPr>
          <w:b/>
          <w:sz w:val="24"/>
        </w:rPr>
      </w:pPr>
    </w:p>
    <w:p w:rsidR="00D91213" w:rsidRDefault="00D91213" w:rsidP="00D91213">
      <w:pPr>
        <w:pStyle w:val="Cmsor4"/>
        <w:spacing w:before="0" w:after="0"/>
      </w:pPr>
      <w:r>
        <w:t>Vízgazdálkodási terület</w:t>
      </w:r>
    </w:p>
    <w:p w:rsidR="00D91213" w:rsidRDefault="00D91213" w:rsidP="00D91213">
      <w:pPr>
        <w:jc w:val="center"/>
        <w:rPr>
          <w:b/>
          <w:sz w:val="28"/>
        </w:rPr>
      </w:pPr>
    </w:p>
    <w:p w:rsidR="00D91213" w:rsidRDefault="00D91213" w:rsidP="00D91213">
      <w:pPr>
        <w:jc w:val="center"/>
        <w:rPr>
          <w:b/>
          <w:sz w:val="28"/>
        </w:rPr>
      </w:pPr>
      <w:r>
        <w:rPr>
          <w:b/>
          <w:sz w:val="28"/>
        </w:rPr>
        <w:t>32.§</w:t>
      </w:r>
      <w:r w:rsidR="00744876">
        <w:rPr>
          <w:b/>
          <w:sz w:val="28"/>
        </w:rPr>
        <w:t xml:space="preserve"> </w:t>
      </w:r>
      <w:r w:rsidR="00744876">
        <w:rPr>
          <w:rStyle w:val="Lbjegyzet-hivatkozs"/>
          <w:b/>
          <w:sz w:val="28"/>
        </w:rPr>
        <w:footnoteReference w:id="56"/>
      </w:r>
    </w:p>
    <w:p w:rsidR="00D91213" w:rsidRDefault="00D91213" w:rsidP="00D91213">
      <w:pPr>
        <w:jc w:val="center"/>
        <w:rPr>
          <w:sz w:val="24"/>
        </w:rPr>
      </w:pPr>
    </w:p>
    <w:p w:rsidR="00D91213" w:rsidRDefault="00D91213" w:rsidP="00D91213">
      <w:pPr>
        <w:pStyle w:val="Cmsor4"/>
        <w:spacing w:before="0" w:after="0"/>
      </w:pPr>
    </w:p>
    <w:p w:rsidR="00D91213" w:rsidRPr="007E5573" w:rsidRDefault="00D91213" w:rsidP="00D91213">
      <w:pPr>
        <w:pStyle w:val="Cmsor4"/>
        <w:spacing w:before="0" w:after="0"/>
      </w:pPr>
      <w:r w:rsidRPr="007E5573">
        <w:t>Különleges beépítésre nem szánt szabadidős terület</w:t>
      </w:r>
      <w:r w:rsidRPr="007E5573">
        <w:rPr>
          <w:rStyle w:val="Lbjegyzet-hivatkozs"/>
        </w:rPr>
        <w:footnoteReference w:id="57"/>
      </w:r>
    </w:p>
    <w:p w:rsidR="00D91213" w:rsidRPr="007E5573" w:rsidRDefault="00D91213" w:rsidP="00D91213">
      <w:pPr>
        <w:jc w:val="center"/>
        <w:rPr>
          <w:b/>
        </w:rPr>
      </w:pPr>
    </w:p>
    <w:p w:rsidR="00D91213" w:rsidRPr="007E5573" w:rsidRDefault="00D91213" w:rsidP="00D91213">
      <w:pPr>
        <w:jc w:val="center"/>
        <w:rPr>
          <w:b/>
          <w:sz w:val="28"/>
        </w:rPr>
      </w:pPr>
      <w:r w:rsidRPr="007E5573">
        <w:rPr>
          <w:b/>
          <w:sz w:val="28"/>
        </w:rPr>
        <w:t>32/A. §</w:t>
      </w:r>
      <w:r w:rsidR="00090DAE">
        <w:rPr>
          <w:rStyle w:val="Lbjegyzet-hivatkozs"/>
          <w:b/>
          <w:sz w:val="28"/>
        </w:rPr>
        <w:footnoteReference w:id="58"/>
      </w:r>
    </w:p>
    <w:p w:rsidR="00D91213" w:rsidRPr="007E5573" w:rsidRDefault="00D91213" w:rsidP="00D91213">
      <w:pPr>
        <w:jc w:val="center"/>
        <w:rPr>
          <w:b/>
          <w:sz w:val="24"/>
          <w:szCs w:val="24"/>
        </w:rPr>
      </w:pPr>
    </w:p>
    <w:p w:rsidR="00D91213" w:rsidRPr="007E5573" w:rsidRDefault="00D91213" w:rsidP="00D91213">
      <w:pPr>
        <w:spacing w:before="120"/>
        <w:ind w:left="426" w:hanging="426"/>
        <w:jc w:val="both"/>
        <w:rPr>
          <w:sz w:val="24"/>
          <w:szCs w:val="24"/>
        </w:rPr>
      </w:pPr>
      <w:r w:rsidRPr="007E5573">
        <w:rPr>
          <w:sz w:val="24"/>
          <w:szCs w:val="24"/>
        </w:rPr>
        <w:t>(1) A település különleges beépítésre nem szánt területébe azok a területek tartoznak, amelyek a rajtuk elhelyezendő építmények különlegessége miatt a Rendelet 25.§; 26.§; 27.§; 28.§; 29.§; 30.§; 31.§; 32.§-ok szerinti területektől eltérő területek.</w:t>
      </w:r>
    </w:p>
    <w:p w:rsidR="00D91213" w:rsidRPr="007E5573" w:rsidRDefault="00D91213" w:rsidP="00D91213">
      <w:pPr>
        <w:spacing w:before="120"/>
        <w:jc w:val="both"/>
        <w:rPr>
          <w:sz w:val="24"/>
          <w:szCs w:val="24"/>
        </w:rPr>
      </w:pPr>
      <w:r w:rsidRPr="007E5573">
        <w:rPr>
          <w:sz w:val="24"/>
          <w:szCs w:val="24"/>
        </w:rPr>
        <w:t>(2) Az egyes területeket csak az ott megjelölt célra lehet felhasználni:</w:t>
      </w:r>
    </w:p>
    <w:p w:rsidR="00D91213" w:rsidRPr="007E5573" w:rsidRDefault="00D91213" w:rsidP="00343847">
      <w:pPr>
        <w:numPr>
          <w:ilvl w:val="0"/>
          <w:numId w:val="57"/>
        </w:numPr>
        <w:jc w:val="both"/>
        <w:rPr>
          <w:sz w:val="24"/>
          <w:szCs w:val="24"/>
        </w:rPr>
      </w:pPr>
      <w:r w:rsidRPr="007E5573">
        <w:rPr>
          <w:sz w:val="24"/>
          <w:szCs w:val="24"/>
        </w:rPr>
        <w:t>szabadidős</w:t>
      </w:r>
      <w:r w:rsidRPr="007E5573">
        <w:rPr>
          <w:sz w:val="24"/>
          <w:szCs w:val="24"/>
        </w:rPr>
        <w:tab/>
      </w:r>
      <w:r w:rsidRPr="007E5573">
        <w:rPr>
          <w:sz w:val="24"/>
          <w:szCs w:val="24"/>
        </w:rPr>
        <w:tab/>
      </w:r>
      <w:r w:rsidRPr="007E5573">
        <w:rPr>
          <w:sz w:val="24"/>
          <w:szCs w:val="24"/>
        </w:rPr>
        <w:tab/>
      </w:r>
      <w:r w:rsidRPr="007E5573">
        <w:rPr>
          <w:sz w:val="24"/>
          <w:szCs w:val="24"/>
        </w:rPr>
        <w:tab/>
      </w:r>
      <w:r w:rsidRPr="007E5573">
        <w:rPr>
          <w:sz w:val="24"/>
          <w:szCs w:val="24"/>
        </w:rPr>
        <w:tab/>
      </w:r>
      <w:r w:rsidRPr="007E5573">
        <w:rPr>
          <w:sz w:val="24"/>
          <w:szCs w:val="24"/>
        </w:rPr>
        <w:tab/>
      </w:r>
      <w:r w:rsidRPr="007E5573">
        <w:rPr>
          <w:sz w:val="24"/>
          <w:szCs w:val="24"/>
        </w:rPr>
        <w:tab/>
      </w:r>
      <w:proofErr w:type="spellStart"/>
      <w:r w:rsidRPr="007E5573">
        <w:rPr>
          <w:b/>
          <w:sz w:val="24"/>
          <w:szCs w:val="24"/>
        </w:rPr>
        <w:t>Kbn</w:t>
      </w:r>
      <w:proofErr w:type="spellEnd"/>
      <w:r w:rsidRPr="007E5573">
        <w:rPr>
          <w:b/>
          <w:sz w:val="24"/>
          <w:szCs w:val="24"/>
        </w:rPr>
        <w:t>-Sz</w:t>
      </w:r>
      <w:r w:rsidRPr="007E5573">
        <w:rPr>
          <w:sz w:val="24"/>
          <w:szCs w:val="24"/>
        </w:rPr>
        <w:t xml:space="preserve"> jelű</w:t>
      </w:r>
    </w:p>
    <w:p w:rsidR="00D91213" w:rsidRPr="007E5573" w:rsidRDefault="00D91213" w:rsidP="00D91213">
      <w:pPr>
        <w:autoSpaceDE w:val="0"/>
        <w:autoSpaceDN w:val="0"/>
        <w:adjustRightInd w:val="0"/>
        <w:rPr>
          <w:sz w:val="24"/>
          <w:szCs w:val="24"/>
        </w:rPr>
      </w:pPr>
      <w:r w:rsidRPr="007E5573">
        <w:rPr>
          <w:sz w:val="24"/>
          <w:szCs w:val="24"/>
        </w:rPr>
        <w:t xml:space="preserve">(3) A </w:t>
      </w:r>
      <w:proofErr w:type="spellStart"/>
      <w:r w:rsidRPr="007E5573">
        <w:rPr>
          <w:b/>
          <w:sz w:val="24"/>
          <w:szCs w:val="24"/>
        </w:rPr>
        <w:t>Kbn</w:t>
      </w:r>
      <w:proofErr w:type="spellEnd"/>
      <w:r w:rsidRPr="007E5573">
        <w:rPr>
          <w:b/>
          <w:sz w:val="24"/>
          <w:szCs w:val="24"/>
        </w:rPr>
        <w:t>-Sz</w:t>
      </w:r>
      <w:r w:rsidRPr="007E5573">
        <w:rPr>
          <w:sz w:val="24"/>
          <w:szCs w:val="24"/>
        </w:rPr>
        <w:t xml:space="preserve"> jelű szabadidős különleges beépítésre nem szánt önálló épületben, vagy vegyes rendeltetésű épületben az alábbi rendeltetésű egységek helyezhetők el:</w:t>
      </w:r>
    </w:p>
    <w:p w:rsidR="00D91213" w:rsidRPr="007E5573" w:rsidRDefault="00D91213" w:rsidP="00D91213">
      <w:pPr>
        <w:autoSpaceDE w:val="0"/>
        <w:autoSpaceDN w:val="0"/>
        <w:adjustRightInd w:val="0"/>
        <w:ind w:firstLine="1418"/>
        <w:rPr>
          <w:sz w:val="24"/>
          <w:szCs w:val="24"/>
        </w:rPr>
      </w:pPr>
      <w:r w:rsidRPr="007E5573">
        <w:rPr>
          <w:sz w:val="24"/>
          <w:szCs w:val="24"/>
        </w:rPr>
        <w:t>1.vendéglátó, szálláshely szolgáltató épület</w:t>
      </w:r>
    </w:p>
    <w:p w:rsidR="00D91213" w:rsidRPr="007E5573" w:rsidRDefault="00D91213" w:rsidP="00D91213">
      <w:pPr>
        <w:autoSpaceDE w:val="0"/>
        <w:autoSpaceDN w:val="0"/>
        <w:adjustRightInd w:val="0"/>
        <w:ind w:firstLine="1418"/>
        <w:rPr>
          <w:sz w:val="24"/>
          <w:szCs w:val="24"/>
        </w:rPr>
      </w:pPr>
      <w:r w:rsidRPr="007E5573">
        <w:rPr>
          <w:sz w:val="24"/>
          <w:szCs w:val="24"/>
        </w:rPr>
        <w:t>2.egészségügyi épület</w:t>
      </w:r>
    </w:p>
    <w:p w:rsidR="00D91213" w:rsidRPr="007E5573" w:rsidRDefault="00D91213" w:rsidP="00D91213">
      <w:pPr>
        <w:autoSpaceDE w:val="0"/>
        <w:autoSpaceDN w:val="0"/>
        <w:adjustRightInd w:val="0"/>
        <w:ind w:firstLine="1418"/>
        <w:rPr>
          <w:sz w:val="24"/>
          <w:szCs w:val="24"/>
        </w:rPr>
      </w:pPr>
      <w:r w:rsidRPr="007E5573">
        <w:rPr>
          <w:sz w:val="24"/>
          <w:szCs w:val="24"/>
        </w:rPr>
        <w:t>3.szociális épület</w:t>
      </w:r>
    </w:p>
    <w:p w:rsidR="00D91213" w:rsidRPr="007E5573" w:rsidRDefault="00D91213" w:rsidP="00D91213">
      <w:pPr>
        <w:autoSpaceDE w:val="0"/>
        <w:autoSpaceDN w:val="0"/>
        <w:adjustRightInd w:val="0"/>
        <w:ind w:firstLine="1418"/>
        <w:rPr>
          <w:sz w:val="24"/>
          <w:szCs w:val="24"/>
        </w:rPr>
      </w:pPr>
      <w:r w:rsidRPr="007E5573">
        <w:rPr>
          <w:sz w:val="24"/>
          <w:szCs w:val="24"/>
        </w:rPr>
        <w:t>4.kulturális épület</w:t>
      </w:r>
    </w:p>
    <w:p w:rsidR="00D91213" w:rsidRPr="007E5573" w:rsidRDefault="00D91213" w:rsidP="00D91213">
      <w:pPr>
        <w:autoSpaceDE w:val="0"/>
        <w:autoSpaceDN w:val="0"/>
        <w:adjustRightInd w:val="0"/>
        <w:ind w:firstLine="1418"/>
        <w:rPr>
          <w:sz w:val="24"/>
          <w:szCs w:val="24"/>
        </w:rPr>
      </w:pPr>
      <w:r w:rsidRPr="007E5573">
        <w:rPr>
          <w:sz w:val="24"/>
          <w:szCs w:val="24"/>
        </w:rPr>
        <w:t>5.igazgatási épület</w:t>
      </w:r>
    </w:p>
    <w:p w:rsidR="00D91213" w:rsidRPr="007E5573" w:rsidRDefault="00D91213" w:rsidP="00D91213">
      <w:pPr>
        <w:autoSpaceDE w:val="0"/>
        <w:autoSpaceDN w:val="0"/>
        <w:adjustRightInd w:val="0"/>
        <w:ind w:firstLine="1418"/>
        <w:rPr>
          <w:sz w:val="24"/>
          <w:szCs w:val="24"/>
        </w:rPr>
      </w:pPr>
      <w:r w:rsidRPr="007E5573">
        <w:rPr>
          <w:sz w:val="24"/>
          <w:szCs w:val="24"/>
        </w:rPr>
        <w:t>6.fürdő és gyógyfürdő épület</w:t>
      </w:r>
    </w:p>
    <w:p w:rsidR="00D91213" w:rsidRPr="007E5573" w:rsidRDefault="00D91213" w:rsidP="00D91213">
      <w:pPr>
        <w:autoSpaceDE w:val="0"/>
        <w:autoSpaceDN w:val="0"/>
        <w:adjustRightInd w:val="0"/>
        <w:ind w:firstLine="1418"/>
        <w:rPr>
          <w:sz w:val="24"/>
          <w:szCs w:val="24"/>
        </w:rPr>
      </w:pPr>
      <w:r w:rsidRPr="007E5573">
        <w:rPr>
          <w:sz w:val="24"/>
          <w:szCs w:val="24"/>
        </w:rPr>
        <w:t>7.sportépítmény</w:t>
      </w:r>
    </w:p>
    <w:p w:rsidR="00D91213" w:rsidRPr="007E5573" w:rsidRDefault="00D91213" w:rsidP="00D91213">
      <w:pPr>
        <w:autoSpaceDE w:val="0"/>
        <w:autoSpaceDN w:val="0"/>
        <w:adjustRightInd w:val="0"/>
        <w:ind w:firstLine="1418"/>
        <w:rPr>
          <w:sz w:val="24"/>
          <w:szCs w:val="24"/>
        </w:rPr>
      </w:pPr>
      <w:r w:rsidRPr="007E5573">
        <w:rPr>
          <w:sz w:val="24"/>
          <w:szCs w:val="24"/>
        </w:rPr>
        <w:t>8.területfenntartását szolgáló építmény.</w:t>
      </w:r>
    </w:p>
    <w:p w:rsidR="00D91213" w:rsidRPr="007E5573" w:rsidRDefault="00D91213" w:rsidP="00D91213">
      <w:pPr>
        <w:ind w:left="709" w:firstLine="709"/>
        <w:jc w:val="both"/>
        <w:rPr>
          <w:sz w:val="24"/>
          <w:szCs w:val="24"/>
        </w:rPr>
      </w:pPr>
    </w:p>
    <w:p w:rsidR="00D91213" w:rsidRPr="007E5573" w:rsidRDefault="00D91213" w:rsidP="00D91213">
      <w:pPr>
        <w:spacing w:before="120"/>
        <w:jc w:val="both"/>
        <w:rPr>
          <w:sz w:val="24"/>
          <w:szCs w:val="24"/>
        </w:rPr>
      </w:pPr>
      <w:r w:rsidRPr="007E5573">
        <w:rPr>
          <w:sz w:val="24"/>
          <w:szCs w:val="24"/>
        </w:rPr>
        <w:lastRenderedPageBreak/>
        <w:t xml:space="preserve">(4) A </w:t>
      </w:r>
      <w:proofErr w:type="spellStart"/>
      <w:r w:rsidRPr="007E5573">
        <w:rPr>
          <w:b/>
          <w:sz w:val="24"/>
          <w:szCs w:val="24"/>
        </w:rPr>
        <w:t>Kbn</w:t>
      </w:r>
      <w:proofErr w:type="spellEnd"/>
      <w:r w:rsidRPr="007E5573">
        <w:rPr>
          <w:b/>
          <w:sz w:val="24"/>
          <w:szCs w:val="24"/>
        </w:rPr>
        <w:t>-Sz</w:t>
      </w:r>
      <w:r w:rsidRPr="007E5573">
        <w:rPr>
          <w:sz w:val="24"/>
          <w:szCs w:val="24"/>
        </w:rPr>
        <w:t xml:space="preserve"> szabadidős területre vonatkozó övezeti előírás:</w:t>
      </w:r>
    </w:p>
    <w:p w:rsidR="00D91213" w:rsidRPr="007E5573" w:rsidRDefault="00D91213" w:rsidP="00D91213">
      <w:pPr>
        <w:ind w:left="708" w:firstLine="708"/>
        <w:jc w:val="both"/>
        <w:rPr>
          <w:sz w:val="24"/>
          <w:szCs w:val="24"/>
        </w:rPr>
      </w:pPr>
      <w:r w:rsidRPr="007E5573">
        <w:rPr>
          <w:sz w:val="24"/>
          <w:szCs w:val="24"/>
        </w:rPr>
        <w:t>beépítés módja</w:t>
      </w:r>
      <w:r w:rsidRPr="007E5573">
        <w:rPr>
          <w:sz w:val="24"/>
          <w:szCs w:val="24"/>
        </w:rPr>
        <w:tab/>
      </w:r>
      <w:r w:rsidRPr="007E5573">
        <w:rPr>
          <w:sz w:val="24"/>
          <w:szCs w:val="24"/>
        </w:rPr>
        <w:tab/>
      </w:r>
      <w:r w:rsidRPr="007E5573">
        <w:rPr>
          <w:sz w:val="24"/>
          <w:szCs w:val="24"/>
        </w:rPr>
        <w:tab/>
      </w:r>
      <w:r w:rsidRPr="007E5573">
        <w:rPr>
          <w:sz w:val="24"/>
          <w:szCs w:val="24"/>
        </w:rPr>
        <w:tab/>
      </w:r>
      <w:proofErr w:type="spellStart"/>
      <w:r w:rsidRPr="007E5573">
        <w:rPr>
          <w:sz w:val="24"/>
          <w:szCs w:val="24"/>
        </w:rPr>
        <w:t>szabadonálló</w:t>
      </w:r>
      <w:proofErr w:type="spellEnd"/>
    </w:p>
    <w:p w:rsidR="00D91213" w:rsidRPr="007E5573" w:rsidRDefault="00D91213" w:rsidP="00D91213">
      <w:pPr>
        <w:autoSpaceDE w:val="0"/>
        <w:autoSpaceDN w:val="0"/>
        <w:adjustRightInd w:val="0"/>
        <w:ind w:firstLine="708"/>
        <w:rPr>
          <w:sz w:val="24"/>
          <w:szCs w:val="24"/>
        </w:rPr>
      </w:pPr>
      <w:r w:rsidRPr="007E5573">
        <w:rPr>
          <w:sz w:val="24"/>
          <w:szCs w:val="24"/>
        </w:rPr>
        <w:tab/>
        <w:t xml:space="preserve">előkert: legalább </w:t>
      </w:r>
      <w:r w:rsidRPr="007E5573">
        <w:rPr>
          <w:sz w:val="24"/>
          <w:szCs w:val="24"/>
        </w:rPr>
        <w:tab/>
      </w:r>
      <w:r w:rsidRPr="007E5573">
        <w:rPr>
          <w:sz w:val="24"/>
          <w:szCs w:val="24"/>
        </w:rPr>
        <w:tab/>
      </w:r>
      <w:r w:rsidRPr="007E5573">
        <w:rPr>
          <w:sz w:val="24"/>
          <w:szCs w:val="24"/>
        </w:rPr>
        <w:tab/>
      </w:r>
      <w:r w:rsidRPr="007E5573">
        <w:rPr>
          <w:sz w:val="24"/>
          <w:szCs w:val="24"/>
        </w:rPr>
        <w:tab/>
      </w:r>
      <w:smartTag w:uri="urn:schemas-microsoft-com:office:smarttags" w:element="metricconverter">
        <w:smartTagPr>
          <w:attr w:name="ProductID" w:val="5,0 m"/>
        </w:smartTagPr>
        <w:r w:rsidRPr="007E5573">
          <w:rPr>
            <w:sz w:val="24"/>
            <w:szCs w:val="24"/>
          </w:rPr>
          <w:t>5,0 m</w:t>
        </w:r>
      </w:smartTag>
    </w:p>
    <w:p w:rsidR="00D91213" w:rsidRPr="007E5573" w:rsidRDefault="00D91213" w:rsidP="00D91213">
      <w:pPr>
        <w:autoSpaceDE w:val="0"/>
        <w:autoSpaceDN w:val="0"/>
        <w:adjustRightInd w:val="0"/>
        <w:ind w:firstLine="1418"/>
        <w:rPr>
          <w:sz w:val="24"/>
          <w:szCs w:val="24"/>
        </w:rPr>
      </w:pPr>
      <w:r w:rsidRPr="007E5573">
        <w:rPr>
          <w:sz w:val="24"/>
          <w:szCs w:val="24"/>
        </w:rPr>
        <w:t xml:space="preserve">telek min. szélessége: </w:t>
      </w:r>
      <w:r w:rsidRPr="007E5573">
        <w:rPr>
          <w:sz w:val="24"/>
          <w:szCs w:val="24"/>
        </w:rPr>
        <w:tab/>
      </w:r>
      <w:r w:rsidRPr="007E5573">
        <w:rPr>
          <w:sz w:val="24"/>
          <w:szCs w:val="24"/>
        </w:rPr>
        <w:tab/>
      </w:r>
      <w:r w:rsidRPr="007E5573">
        <w:rPr>
          <w:sz w:val="24"/>
          <w:szCs w:val="24"/>
        </w:rPr>
        <w:tab/>
      </w:r>
      <w:r w:rsidRPr="007E5573">
        <w:rPr>
          <w:sz w:val="24"/>
          <w:szCs w:val="24"/>
        </w:rPr>
        <w:tab/>
      </w:r>
      <w:smartTag w:uri="urn:schemas-microsoft-com:office:smarttags" w:element="metricconverter">
        <w:smartTagPr>
          <w:attr w:name="ProductID" w:val="40 m"/>
        </w:smartTagPr>
        <w:r w:rsidRPr="007E5573">
          <w:rPr>
            <w:sz w:val="24"/>
            <w:szCs w:val="24"/>
          </w:rPr>
          <w:t>40 m</w:t>
        </w:r>
      </w:smartTag>
    </w:p>
    <w:p w:rsidR="00D91213" w:rsidRPr="007E5573" w:rsidRDefault="00D91213" w:rsidP="00D91213">
      <w:pPr>
        <w:autoSpaceDE w:val="0"/>
        <w:autoSpaceDN w:val="0"/>
        <w:adjustRightInd w:val="0"/>
        <w:ind w:firstLine="1418"/>
        <w:rPr>
          <w:sz w:val="24"/>
          <w:szCs w:val="24"/>
        </w:rPr>
      </w:pPr>
      <w:r w:rsidRPr="007E5573">
        <w:rPr>
          <w:sz w:val="24"/>
          <w:szCs w:val="24"/>
        </w:rPr>
        <w:t xml:space="preserve">telek min. mélysége: </w:t>
      </w:r>
      <w:r w:rsidRPr="007E5573">
        <w:rPr>
          <w:sz w:val="24"/>
          <w:szCs w:val="24"/>
        </w:rPr>
        <w:tab/>
      </w:r>
      <w:r w:rsidRPr="007E5573">
        <w:rPr>
          <w:sz w:val="24"/>
          <w:szCs w:val="24"/>
        </w:rPr>
        <w:tab/>
      </w:r>
      <w:r w:rsidRPr="007E5573">
        <w:rPr>
          <w:sz w:val="24"/>
          <w:szCs w:val="24"/>
        </w:rPr>
        <w:tab/>
      </w:r>
      <w:r w:rsidRPr="007E5573">
        <w:rPr>
          <w:sz w:val="24"/>
          <w:szCs w:val="24"/>
        </w:rPr>
        <w:tab/>
      </w:r>
      <w:smartTag w:uri="urn:schemas-microsoft-com:office:smarttags" w:element="metricconverter">
        <w:smartTagPr>
          <w:attr w:name="ProductID" w:val="60 m"/>
        </w:smartTagPr>
        <w:r w:rsidRPr="007E5573">
          <w:rPr>
            <w:sz w:val="24"/>
            <w:szCs w:val="24"/>
          </w:rPr>
          <w:t>60 m</w:t>
        </w:r>
      </w:smartTag>
    </w:p>
    <w:p w:rsidR="00D91213" w:rsidRPr="007E5573" w:rsidRDefault="00D91213" w:rsidP="00D91213">
      <w:pPr>
        <w:autoSpaceDE w:val="0"/>
        <w:autoSpaceDN w:val="0"/>
        <w:adjustRightInd w:val="0"/>
        <w:ind w:firstLine="1418"/>
        <w:rPr>
          <w:sz w:val="24"/>
          <w:szCs w:val="24"/>
        </w:rPr>
      </w:pPr>
      <w:r w:rsidRPr="007E5573">
        <w:rPr>
          <w:sz w:val="24"/>
          <w:szCs w:val="24"/>
        </w:rPr>
        <w:t xml:space="preserve">min telek terület: </w:t>
      </w:r>
      <w:r w:rsidRPr="007E5573">
        <w:rPr>
          <w:sz w:val="24"/>
          <w:szCs w:val="24"/>
        </w:rPr>
        <w:tab/>
      </w:r>
      <w:r w:rsidRPr="007E5573">
        <w:rPr>
          <w:sz w:val="24"/>
          <w:szCs w:val="24"/>
        </w:rPr>
        <w:tab/>
      </w:r>
      <w:r w:rsidRPr="007E5573">
        <w:rPr>
          <w:sz w:val="24"/>
          <w:szCs w:val="24"/>
        </w:rPr>
        <w:tab/>
      </w:r>
      <w:r w:rsidRPr="007E5573">
        <w:rPr>
          <w:sz w:val="24"/>
          <w:szCs w:val="24"/>
        </w:rPr>
        <w:tab/>
      </w:r>
      <w:smartTag w:uri="urn:schemas-microsoft-com:office:smarttags" w:element="metricconverter">
        <w:smartTagPr>
          <w:attr w:name="ProductID" w:val="5000 m2"/>
        </w:smartTagPr>
        <w:r w:rsidRPr="007E5573">
          <w:rPr>
            <w:sz w:val="24"/>
            <w:szCs w:val="24"/>
          </w:rPr>
          <w:t>5000 m2</w:t>
        </w:r>
      </w:smartTag>
    </w:p>
    <w:p w:rsidR="00D91213" w:rsidRPr="007E5573" w:rsidRDefault="00D91213" w:rsidP="00D91213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7E5573">
        <w:rPr>
          <w:sz w:val="24"/>
          <w:szCs w:val="24"/>
        </w:rPr>
        <w:t xml:space="preserve">beépítési %: </w:t>
      </w:r>
      <w:r w:rsidRPr="007E5573">
        <w:rPr>
          <w:sz w:val="24"/>
          <w:szCs w:val="24"/>
        </w:rPr>
        <w:tab/>
      </w:r>
      <w:r w:rsidRPr="007E5573">
        <w:rPr>
          <w:sz w:val="24"/>
          <w:szCs w:val="24"/>
        </w:rPr>
        <w:tab/>
      </w:r>
      <w:r w:rsidRPr="007E5573">
        <w:rPr>
          <w:sz w:val="24"/>
          <w:szCs w:val="24"/>
        </w:rPr>
        <w:tab/>
      </w:r>
      <w:r w:rsidRPr="007E5573">
        <w:rPr>
          <w:sz w:val="24"/>
          <w:szCs w:val="24"/>
        </w:rPr>
        <w:tab/>
      </w:r>
      <w:r w:rsidRPr="007E5573">
        <w:rPr>
          <w:sz w:val="24"/>
          <w:szCs w:val="24"/>
        </w:rPr>
        <w:tab/>
        <w:t>9 %. A jogszabályban előírtnál nagyobb beépítési %-ot az Állami főépítész GYD-01/127-4/2013. számú eltérési engedélye alapján alkalmazza a terv.</w:t>
      </w:r>
    </w:p>
    <w:p w:rsidR="00D91213" w:rsidRPr="007E5573" w:rsidRDefault="00D91213" w:rsidP="00D91213">
      <w:pPr>
        <w:autoSpaceDE w:val="0"/>
        <w:autoSpaceDN w:val="0"/>
        <w:adjustRightInd w:val="0"/>
        <w:ind w:firstLine="1418"/>
        <w:rPr>
          <w:sz w:val="24"/>
          <w:szCs w:val="24"/>
        </w:rPr>
      </w:pPr>
      <w:r w:rsidRPr="007E5573">
        <w:rPr>
          <w:sz w:val="24"/>
          <w:szCs w:val="24"/>
        </w:rPr>
        <w:t xml:space="preserve">legnagyobb építménymagasság: </w:t>
      </w:r>
      <w:r w:rsidRPr="007E5573">
        <w:rPr>
          <w:sz w:val="24"/>
          <w:szCs w:val="24"/>
        </w:rPr>
        <w:tab/>
      </w:r>
      <w:r w:rsidRPr="007E5573">
        <w:rPr>
          <w:sz w:val="24"/>
          <w:szCs w:val="24"/>
        </w:rPr>
        <w:tab/>
      </w:r>
      <w:smartTag w:uri="urn:schemas-microsoft-com:office:smarttags" w:element="metricconverter">
        <w:smartTagPr>
          <w:attr w:name="ProductID" w:val="10,5 m"/>
        </w:smartTagPr>
        <w:r w:rsidRPr="007E5573">
          <w:rPr>
            <w:sz w:val="24"/>
            <w:szCs w:val="24"/>
          </w:rPr>
          <w:t>10,5 m</w:t>
        </w:r>
      </w:smartTag>
    </w:p>
    <w:p w:rsidR="00D91213" w:rsidRPr="007E5573" w:rsidRDefault="00D91213" w:rsidP="00D91213">
      <w:pPr>
        <w:autoSpaceDE w:val="0"/>
        <w:autoSpaceDN w:val="0"/>
        <w:adjustRightInd w:val="0"/>
        <w:ind w:firstLine="1418"/>
        <w:rPr>
          <w:sz w:val="24"/>
          <w:szCs w:val="24"/>
        </w:rPr>
      </w:pPr>
      <w:r w:rsidRPr="007E5573">
        <w:rPr>
          <w:sz w:val="24"/>
          <w:szCs w:val="24"/>
        </w:rPr>
        <w:t xml:space="preserve">legkisebb zöldfel. aránya: </w:t>
      </w:r>
      <w:r w:rsidRPr="007E5573">
        <w:rPr>
          <w:sz w:val="24"/>
          <w:szCs w:val="24"/>
        </w:rPr>
        <w:tab/>
      </w:r>
      <w:r w:rsidRPr="007E5573">
        <w:rPr>
          <w:sz w:val="24"/>
          <w:szCs w:val="24"/>
        </w:rPr>
        <w:tab/>
      </w:r>
      <w:r w:rsidRPr="007E5573">
        <w:rPr>
          <w:sz w:val="24"/>
          <w:szCs w:val="24"/>
        </w:rPr>
        <w:tab/>
        <w:t>50 %</w:t>
      </w:r>
    </w:p>
    <w:p w:rsidR="00D91213" w:rsidRPr="007E5573" w:rsidRDefault="00D91213" w:rsidP="00D9121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7E5573">
        <w:rPr>
          <w:sz w:val="24"/>
          <w:szCs w:val="24"/>
        </w:rPr>
        <w:t xml:space="preserve"> (5) A különleges szabadidős területen a vízfelületet 100 %-ban zöldfelületként kell figyelembe venni.</w:t>
      </w:r>
    </w:p>
    <w:p w:rsidR="00D91213" w:rsidRPr="007E5573" w:rsidRDefault="00D91213" w:rsidP="00D91213">
      <w:pPr>
        <w:autoSpaceDE w:val="0"/>
        <w:autoSpaceDN w:val="0"/>
        <w:adjustRightInd w:val="0"/>
        <w:rPr>
          <w:sz w:val="24"/>
          <w:szCs w:val="24"/>
        </w:rPr>
      </w:pPr>
    </w:p>
    <w:p w:rsidR="00D91213" w:rsidRPr="007E5573" w:rsidRDefault="00D91213" w:rsidP="00D9121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7E5573">
        <w:rPr>
          <w:sz w:val="24"/>
          <w:szCs w:val="24"/>
        </w:rPr>
        <w:t xml:space="preserve">(6) A különleges szabadidős terület beépítésének feltétele a terület Rába mértékadó árvízi szint fölött </w:t>
      </w:r>
      <w:smartTag w:uri="urn:schemas-microsoft-com:office:smarttags" w:element="metricconverter">
        <w:smartTagPr>
          <w:attr w:name="ProductID" w:val="1,0 m"/>
        </w:smartTagPr>
        <w:r w:rsidRPr="007E5573">
          <w:rPr>
            <w:sz w:val="24"/>
            <w:szCs w:val="24"/>
          </w:rPr>
          <w:t>1,0 m</w:t>
        </w:r>
      </w:smartTag>
      <w:r w:rsidRPr="007E5573">
        <w:rPr>
          <w:sz w:val="24"/>
          <w:szCs w:val="24"/>
        </w:rPr>
        <w:t xml:space="preserve"> biztonsági szintig való feltöltése, és nagyvízi meder besorolásból való törlés.</w:t>
      </w:r>
    </w:p>
    <w:p w:rsidR="00D91213" w:rsidRPr="007E5573" w:rsidRDefault="00D91213" w:rsidP="00D91213">
      <w:pPr>
        <w:autoSpaceDE w:val="0"/>
        <w:autoSpaceDN w:val="0"/>
        <w:adjustRightInd w:val="0"/>
        <w:rPr>
          <w:sz w:val="24"/>
          <w:szCs w:val="24"/>
        </w:rPr>
      </w:pPr>
    </w:p>
    <w:p w:rsidR="00D91213" w:rsidRPr="00C70C1C" w:rsidRDefault="00D91213" w:rsidP="00D91213">
      <w:pPr>
        <w:autoSpaceDE w:val="0"/>
        <w:autoSpaceDN w:val="0"/>
        <w:adjustRightInd w:val="0"/>
        <w:rPr>
          <w:sz w:val="24"/>
          <w:szCs w:val="24"/>
        </w:rPr>
      </w:pPr>
      <w:r w:rsidRPr="007E5573">
        <w:rPr>
          <w:sz w:val="24"/>
          <w:szCs w:val="24"/>
        </w:rPr>
        <w:t>(7) Az engedélyezési tervet környezetrendezési (kertépítészeti) tervvel is ki kell egészíteni.</w:t>
      </w:r>
    </w:p>
    <w:p w:rsidR="00D91213" w:rsidRPr="00C70C1C" w:rsidRDefault="00D91213" w:rsidP="00D91213">
      <w:pPr>
        <w:spacing w:before="120"/>
        <w:jc w:val="both"/>
        <w:rPr>
          <w:sz w:val="24"/>
          <w:szCs w:val="24"/>
        </w:rPr>
      </w:pPr>
    </w:p>
    <w:p w:rsidR="00D91213" w:rsidRDefault="00D91213" w:rsidP="00D91213">
      <w:pPr>
        <w:pStyle w:val="Cmsor4"/>
        <w:spacing w:before="0" w:after="0"/>
      </w:pPr>
      <w:r>
        <w:t>Zöldfelületek, természetvédelem</w:t>
      </w:r>
    </w:p>
    <w:p w:rsidR="00D91213" w:rsidRDefault="00D91213" w:rsidP="00D91213">
      <w:pPr>
        <w:jc w:val="center"/>
        <w:rPr>
          <w:b/>
          <w:sz w:val="28"/>
        </w:rPr>
      </w:pPr>
    </w:p>
    <w:p w:rsidR="00D91213" w:rsidRDefault="00D91213" w:rsidP="00D91213">
      <w:pPr>
        <w:jc w:val="center"/>
        <w:rPr>
          <w:b/>
          <w:sz w:val="28"/>
        </w:rPr>
      </w:pPr>
      <w:r>
        <w:rPr>
          <w:b/>
          <w:sz w:val="28"/>
        </w:rPr>
        <w:t>33.§</w:t>
      </w:r>
    </w:p>
    <w:p w:rsidR="00D91213" w:rsidRDefault="00D91213" w:rsidP="00D91213">
      <w:pPr>
        <w:jc w:val="center"/>
        <w:rPr>
          <w:b/>
          <w:sz w:val="24"/>
        </w:rPr>
      </w:pPr>
    </w:p>
    <w:p w:rsidR="00D91213" w:rsidRDefault="00D91213" w:rsidP="00D91213">
      <w:pPr>
        <w:jc w:val="center"/>
        <w:rPr>
          <w:b/>
          <w:sz w:val="24"/>
        </w:rPr>
      </w:pPr>
    </w:p>
    <w:p w:rsidR="00D91213" w:rsidRDefault="00D91213" w:rsidP="00343847">
      <w:pPr>
        <w:pStyle w:val="Szvegtrzsbehzssal31"/>
        <w:numPr>
          <w:ilvl w:val="0"/>
          <w:numId w:val="31"/>
        </w:numPr>
        <w:tabs>
          <w:tab w:val="clear" w:pos="765"/>
          <w:tab w:val="num" w:pos="-284"/>
        </w:tabs>
        <w:ind w:left="426" w:hanging="426"/>
      </w:pPr>
      <w:r>
        <w:t>Az élőhelyek, élővilág igénybevétele csak olyan módon történhet, amely az életközösségek természetes folyamatait és viszonyait, a biológiai sokféleséget nem károsítja, illetőleg funkcióit nem veszélyezteti.</w:t>
      </w:r>
    </w:p>
    <w:p w:rsidR="00D91213" w:rsidRDefault="00D91213" w:rsidP="00343847">
      <w:pPr>
        <w:numPr>
          <w:ilvl w:val="0"/>
          <w:numId w:val="31"/>
        </w:numPr>
        <w:tabs>
          <w:tab w:val="clear" w:pos="765"/>
          <w:tab w:val="num" w:pos="-1276"/>
        </w:tabs>
        <w:ind w:left="426" w:hanging="426"/>
        <w:jc w:val="both"/>
        <w:rPr>
          <w:sz w:val="24"/>
        </w:rPr>
      </w:pPr>
      <w:r>
        <w:rPr>
          <w:sz w:val="24"/>
        </w:rPr>
        <w:t>A településkép, a település zöldfelületi rendszerének és növényállományának megóvása érdekében a beépítésre szánt területeken és közcélú zöldfelületeken (parkok,  fasorok):</w:t>
      </w:r>
    </w:p>
    <w:p w:rsidR="00D91213" w:rsidRDefault="00744876" w:rsidP="00343847">
      <w:pPr>
        <w:numPr>
          <w:ilvl w:val="1"/>
          <w:numId w:val="31"/>
        </w:numPr>
        <w:jc w:val="both"/>
        <w:rPr>
          <w:sz w:val="24"/>
        </w:rPr>
      </w:pPr>
      <w:r>
        <w:rPr>
          <w:rStyle w:val="Lbjegyzet-hivatkozs"/>
          <w:sz w:val="24"/>
        </w:rPr>
        <w:footnoteReference w:id="59"/>
      </w:r>
    </w:p>
    <w:p w:rsidR="00D91213" w:rsidRDefault="00D91213" w:rsidP="00343847">
      <w:pPr>
        <w:numPr>
          <w:ilvl w:val="1"/>
          <w:numId w:val="31"/>
        </w:numPr>
        <w:jc w:val="both"/>
        <w:rPr>
          <w:sz w:val="24"/>
        </w:rPr>
      </w:pPr>
      <w:r>
        <w:rPr>
          <w:sz w:val="24"/>
        </w:rPr>
        <w:t>Meglévő 12-</w:t>
      </w:r>
      <w:smartTag w:uri="urn:schemas-microsoft-com:office:smarttags" w:element="metricconverter">
        <w:smartTagPr>
          <w:attr w:name="ProductID" w:val="16 m"/>
        </w:smartTagPr>
        <w:r>
          <w:rPr>
            <w:sz w:val="24"/>
          </w:rPr>
          <w:t>16 m</w:t>
        </w:r>
      </w:smartTag>
      <w:r>
        <w:rPr>
          <w:sz w:val="24"/>
        </w:rPr>
        <w:t xml:space="preserve"> közti szélességű utcákban a közművektől függően, tervezett utcákban mindenesetben legalább egyoldali, a </w:t>
      </w:r>
      <w:smartTag w:uri="urn:schemas-microsoft-com:office:smarttags" w:element="metricconverter">
        <w:smartTagPr>
          <w:attr w:name="ProductID" w:val="16 m"/>
        </w:smartTagPr>
        <w:r>
          <w:rPr>
            <w:sz w:val="24"/>
          </w:rPr>
          <w:t>16 m</w:t>
        </w:r>
      </w:smartTag>
      <w:r>
        <w:rPr>
          <w:sz w:val="24"/>
        </w:rPr>
        <w:t>, vagy a feletti szélességű utcákban a közművek függvényében, tervezett utcákban minden esetben kétoldali fasor létesítendő.</w:t>
      </w:r>
    </w:p>
    <w:p w:rsidR="00D91213" w:rsidRDefault="00D91213" w:rsidP="00343847">
      <w:pPr>
        <w:numPr>
          <w:ilvl w:val="0"/>
          <w:numId w:val="37"/>
        </w:numPr>
        <w:spacing w:before="120"/>
        <w:ind w:left="284" w:hanging="284"/>
        <w:jc w:val="both"/>
        <w:rPr>
          <w:sz w:val="24"/>
        </w:rPr>
      </w:pPr>
      <w:r>
        <w:rPr>
          <w:sz w:val="24"/>
        </w:rPr>
        <w:t xml:space="preserve">Az utcafásítás csak egységes megjelenést biztosító és a tájjelleghez igazodó fafajokkal valósítandó meg. </w:t>
      </w:r>
    </w:p>
    <w:p w:rsidR="00D91213" w:rsidRDefault="00D91213" w:rsidP="00343847">
      <w:pPr>
        <w:numPr>
          <w:ilvl w:val="0"/>
          <w:numId w:val="38"/>
        </w:numPr>
        <w:spacing w:before="120"/>
        <w:ind w:left="284" w:hanging="284"/>
        <w:jc w:val="both"/>
        <w:rPr>
          <w:sz w:val="24"/>
        </w:rPr>
      </w:pPr>
      <w:r>
        <w:rPr>
          <w:sz w:val="24"/>
        </w:rPr>
        <w:t>A telkeken belüli zöldfelületekre az adott területfelhasználás övezeti előírásai vonatkoznak.</w:t>
      </w:r>
    </w:p>
    <w:p w:rsidR="00D91213" w:rsidRDefault="00D91213" w:rsidP="00D91213">
      <w:pPr>
        <w:pStyle w:val="Cmsor6"/>
      </w:pPr>
      <w:r>
        <w:t>Természetvédelem</w:t>
      </w:r>
    </w:p>
    <w:p w:rsidR="00D91213" w:rsidRDefault="00D91213" w:rsidP="00343847">
      <w:pPr>
        <w:numPr>
          <w:ilvl w:val="0"/>
          <w:numId w:val="38"/>
        </w:numPr>
        <w:spacing w:before="120"/>
        <w:ind w:left="284" w:hanging="284"/>
        <w:jc w:val="both"/>
        <w:rPr>
          <w:sz w:val="24"/>
        </w:rPr>
      </w:pPr>
      <w:r>
        <w:rPr>
          <w:sz w:val="24"/>
        </w:rPr>
        <w:t xml:space="preserve">A település természetvédelme a „NATURA </w:t>
      </w:r>
      <w:smartTag w:uri="urn:schemas-microsoft-com:office:smarttags" w:element="metricconverter">
        <w:smartTagPr>
          <w:attr w:name="ProductID" w:val="2000”"/>
        </w:smartTagPr>
        <w:r>
          <w:rPr>
            <w:sz w:val="24"/>
          </w:rPr>
          <w:t>2000”</w:t>
        </w:r>
      </w:smartTag>
      <w:r>
        <w:rPr>
          <w:sz w:val="24"/>
        </w:rPr>
        <w:t xml:space="preserve"> Európai Uniós elvek alapján valósul meg.</w:t>
      </w:r>
    </w:p>
    <w:p w:rsidR="00D91213" w:rsidRDefault="008E3EF4" w:rsidP="00343847">
      <w:pPr>
        <w:numPr>
          <w:ilvl w:val="0"/>
          <w:numId w:val="38"/>
        </w:numPr>
        <w:ind w:left="284" w:hanging="284"/>
        <w:jc w:val="both"/>
        <w:rPr>
          <w:sz w:val="24"/>
        </w:rPr>
      </w:pPr>
      <w:r>
        <w:rPr>
          <w:rStyle w:val="Lbjegyzet-hivatkozs"/>
          <w:sz w:val="24"/>
        </w:rPr>
        <w:footnoteReference w:id="60"/>
      </w:r>
      <w:r w:rsidR="00D91213">
        <w:rPr>
          <w:sz w:val="24"/>
        </w:rPr>
        <w:t xml:space="preserve">Helyi természetvédelem alá vonandó: </w:t>
      </w:r>
    </w:p>
    <w:p w:rsidR="00D91213" w:rsidRDefault="00D91213" w:rsidP="00343847">
      <w:pPr>
        <w:numPr>
          <w:ilvl w:val="0"/>
          <w:numId w:val="64"/>
        </w:numPr>
        <w:ind w:left="851" w:hanging="284"/>
        <w:jc w:val="both"/>
        <w:rPr>
          <w:sz w:val="24"/>
        </w:rPr>
      </w:pPr>
      <w:r>
        <w:rPr>
          <w:sz w:val="24"/>
        </w:rPr>
        <w:t xml:space="preserve">Tuja </w:t>
      </w:r>
      <w:proofErr w:type="spellStart"/>
      <w:r>
        <w:rPr>
          <w:sz w:val="24"/>
        </w:rPr>
        <w:t>plicata</w:t>
      </w:r>
      <w:proofErr w:type="spellEnd"/>
      <w:r>
        <w:rPr>
          <w:sz w:val="24"/>
        </w:rPr>
        <w:t xml:space="preserve"> – többtörzsű óriás tuja a Béke utca 22. szám előtt. </w:t>
      </w:r>
    </w:p>
    <w:p w:rsidR="00D91213" w:rsidRDefault="00D91213" w:rsidP="00343847">
      <w:pPr>
        <w:numPr>
          <w:ilvl w:val="0"/>
          <w:numId w:val="64"/>
        </w:numPr>
        <w:ind w:left="851" w:hanging="284"/>
        <w:jc w:val="both"/>
        <w:rPr>
          <w:sz w:val="24"/>
        </w:rPr>
      </w:pPr>
      <w:r>
        <w:rPr>
          <w:sz w:val="24"/>
        </w:rPr>
        <w:t>A külterületen lévő az egykori Széchenyi kastély, a 87. sz. főút felöl lévő hegyi juhar (</w:t>
      </w:r>
      <w:proofErr w:type="spellStart"/>
      <w:r>
        <w:rPr>
          <w:sz w:val="24"/>
        </w:rPr>
        <w:t>Acer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pseudoplatanus</w:t>
      </w:r>
      <w:proofErr w:type="spellEnd"/>
      <w:r>
        <w:rPr>
          <w:sz w:val="24"/>
        </w:rPr>
        <w:t>) fasora.</w:t>
      </w:r>
    </w:p>
    <w:p w:rsidR="00D91213" w:rsidRDefault="00D91213" w:rsidP="00343847">
      <w:pPr>
        <w:numPr>
          <w:ilvl w:val="0"/>
          <w:numId w:val="38"/>
        </w:numPr>
        <w:spacing w:before="120"/>
        <w:ind w:left="284" w:hanging="284"/>
        <w:jc w:val="both"/>
        <w:rPr>
          <w:sz w:val="24"/>
        </w:rPr>
      </w:pPr>
      <w:r>
        <w:rPr>
          <w:sz w:val="24"/>
        </w:rPr>
        <w:lastRenderedPageBreak/>
        <w:t xml:space="preserve">A folyók, patakokat és a hozzájuk kapcsolódó, természethez közeli állapotban lévő részek határvonalától számítva </w:t>
      </w:r>
      <w:smartTag w:uri="urn:schemas-microsoft-com:office:smarttags" w:element="metricconverter">
        <w:smartTagPr>
          <w:attr w:name="ProductID" w:val="50 m"/>
        </w:smartTagPr>
        <w:r>
          <w:rPr>
            <w:sz w:val="24"/>
          </w:rPr>
          <w:t>50 m</w:t>
        </w:r>
      </w:smartTag>
      <w:r>
        <w:rPr>
          <w:sz w:val="24"/>
        </w:rPr>
        <w:t xml:space="preserve"> széles vízvédelmi övezet létesül. Az </w:t>
      </w:r>
      <w:smartTag w:uri="urn:schemas-microsoft-com:office:smarttags" w:element="metricconverter">
        <w:smartTagPr>
          <w:attr w:name="ProductID" w:val="50 m"/>
        </w:smartTagPr>
        <w:r>
          <w:rPr>
            <w:sz w:val="24"/>
          </w:rPr>
          <w:t>50 m</w:t>
        </w:r>
      </w:smartTag>
      <w:r>
        <w:rPr>
          <w:sz w:val="24"/>
        </w:rPr>
        <w:t xml:space="preserve"> széles sávban csak szelektív permetet, növényvédelmi szereket szabad használni, amelyeknek minősítését csak növényvédelmi szakember végezheti. Ugyancsak ezen 50 m-es sávban gyomirtószer nem alkalmazható. Szerves műtrágya is csak különös gondossággal használható. Ezen előírásokat a lakott területi szakaszra is érvényesnek kell tekinteni. A tájhasználat során biztosítani kell a táji jellegzetességek (esztétikai, természeti értékek), a tájra jellemző természeti rendszerek és egyedi tájértékek megóvását, ezért a település területén a táj jellegét, esztétikai, természeti értékeit veszélyeztető, károsító tevékenység céljára szolgáló építményt elhelyezni tilos!</w:t>
      </w:r>
    </w:p>
    <w:p w:rsidR="00D91213" w:rsidRDefault="00D91213" w:rsidP="00343847">
      <w:pPr>
        <w:numPr>
          <w:ilvl w:val="0"/>
          <w:numId w:val="38"/>
        </w:numPr>
        <w:spacing w:before="120"/>
        <w:ind w:left="284" w:hanging="284"/>
        <w:jc w:val="both"/>
        <w:rPr>
          <w:sz w:val="24"/>
        </w:rPr>
      </w:pPr>
      <w:r>
        <w:rPr>
          <w:sz w:val="24"/>
        </w:rPr>
        <w:t>A patakok, vízfolyások part menti fás, ligeterdő növényzetét meg kell őrizni.</w:t>
      </w:r>
    </w:p>
    <w:p w:rsidR="00D91213" w:rsidRDefault="00744876" w:rsidP="00343847">
      <w:pPr>
        <w:numPr>
          <w:ilvl w:val="0"/>
          <w:numId w:val="38"/>
        </w:numPr>
        <w:spacing w:before="120"/>
        <w:ind w:left="284" w:hanging="284"/>
        <w:jc w:val="both"/>
        <w:rPr>
          <w:sz w:val="24"/>
        </w:rPr>
      </w:pPr>
      <w:r>
        <w:rPr>
          <w:rStyle w:val="Lbjegyzet-hivatkozs"/>
          <w:sz w:val="24"/>
        </w:rPr>
        <w:footnoteReference w:id="61"/>
      </w:r>
    </w:p>
    <w:p w:rsidR="00D91213" w:rsidRDefault="00D91213" w:rsidP="00343847">
      <w:pPr>
        <w:numPr>
          <w:ilvl w:val="0"/>
          <w:numId w:val="38"/>
        </w:numPr>
        <w:spacing w:before="120"/>
        <w:ind w:left="284" w:hanging="284"/>
        <w:jc w:val="both"/>
        <w:rPr>
          <w:sz w:val="24"/>
        </w:rPr>
      </w:pPr>
      <w:r>
        <w:rPr>
          <w:sz w:val="24"/>
        </w:rPr>
        <w:t>A vízfolyások, patakok, csatornák karbantartását, a vízpart és a meder rendezését a természeti, táji értékek károsítása nélkül, tájba illő módon kell elvégezni.</w:t>
      </w:r>
    </w:p>
    <w:p w:rsidR="00D91213" w:rsidRDefault="008E3EF4" w:rsidP="00343847">
      <w:pPr>
        <w:numPr>
          <w:ilvl w:val="0"/>
          <w:numId w:val="38"/>
        </w:numPr>
        <w:spacing w:before="120"/>
        <w:ind w:left="284" w:hanging="284"/>
        <w:jc w:val="both"/>
        <w:rPr>
          <w:sz w:val="24"/>
        </w:rPr>
      </w:pPr>
      <w:r>
        <w:rPr>
          <w:rStyle w:val="Lbjegyzet-hivatkozs"/>
          <w:sz w:val="24"/>
        </w:rPr>
        <w:footnoteReference w:id="62"/>
      </w:r>
      <w:r w:rsidR="00D91213">
        <w:rPr>
          <w:sz w:val="24"/>
        </w:rPr>
        <w:t xml:space="preserve">A nem természetes mederállapotú patakok, vízfolyások mederszélétől legalább </w:t>
      </w:r>
      <w:smartTag w:uri="urn:schemas-microsoft-com:office:smarttags" w:element="metricconverter">
        <w:smartTagPr>
          <w:attr w:name="ProductID" w:val="6,0 m"/>
        </w:smartTagPr>
        <w:r w:rsidR="00D91213">
          <w:rPr>
            <w:sz w:val="24"/>
          </w:rPr>
          <w:t>6,0 m</w:t>
        </w:r>
      </w:smartTag>
      <w:r w:rsidR="00D91213">
        <w:rPr>
          <w:sz w:val="24"/>
        </w:rPr>
        <w:t xml:space="preserve"> szélességben vízvédelmi területsávot kell létesíteni a vízfolyások, vízfelületek védelmének érdekében. </w:t>
      </w:r>
    </w:p>
    <w:p w:rsidR="00D91213" w:rsidRPr="00C70C1C" w:rsidRDefault="00D91213" w:rsidP="00D91213">
      <w:pPr>
        <w:jc w:val="center"/>
        <w:rPr>
          <w:b/>
          <w:i/>
          <w:sz w:val="24"/>
          <w:szCs w:val="24"/>
        </w:rPr>
      </w:pPr>
    </w:p>
    <w:p w:rsidR="00D91213" w:rsidRPr="00C70C1C" w:rsidRDefault="00D91213" w:rsidP="00D91213">
      <w:pPr>
        <w:pStyle w:val="Cmsor4"/>
        <w:spacing w:before="0" w:after="0"/>
      </w:pPr>
      <w:r w:rsidRPr="00C70C1C">
        <w:t>Tájkép védelméről</w:t>
      </w:r>
      <w:r>
        <w:rPr>
          <w:rStyle w:val="Lbjegyzet-hivatkozs"/>
        </w:rPr>
        <w:footnoteReference w:id="63"/>
      </w:r>
    </w:p>
    <w:p w:rsidR="00D91213" w:rsidRPr="00C70C1C" w:rsidRDefault="00D91213" w:rsidP="00D91213">
      <w:pPr>
        <w:jc w:val="center"/>
        <w:rPr>
          <w:b/>
          <w:sz w:val="24"/>
          <w:szCs w:val="24"/>
          <w:highlight w:val="yellow"/>
        </w:rPr>
      </w:pPr>
    </w:p>
    <w:p w:rsidR="00D91213" w:rsidRPr="007E5573" w:rsidRDefault="00D91213" w:rsidP="00D91213">
      <w:pPr>
        <w:jc w:val="center"/>
        <w:rPr>
          <w:b/>
          <w:sz w:val="28"/>
          <w:szCs w:val="28"/>
        </w:rPr>
      </w:pPr>
      <w:r w:rsidRPr="007E5573">
        <w:rPr>
          <w:b/>
          <w:sz w:val="28"/>
          <w:szCs w:val="28"/>
        </w:rPr>
        <w:t>33/A. §</w:t>
      </w:r>
      <w:r w:rsidR="00090DAE">
        <w:rPr>
          <w:rStyle w:val="Lbjegyzet-hivatkozs"/>
          <w:b/>
          <w:sz w:val="28"/>
          <w:szCs w:val="28"/>
        </w:rPr>
        <w:footnoteReference w:id="64"/>
      </w:r>
    </w:p>
    <w:p w:rsidR="00D91213" w:rsidRPr="007E5573" w:rsidRDefault="00D91213" w:rsidP="00D91213">
      <w:pPr>
        <w:jc w:val="center"/>
        <w:rPr>
          <w:b/>
          <w:sz w:val="24"/>
          <w:szCs w:val="24"/>
        </w:rPr>
      </w:pPr>
    </w:p>
    <w:p w:rsidR="00D91213" w:rsidRPr="007E5573" w:rsidRDefault="00D91213" w:rsidP="00D91213">
      <w:pPr>
        <w:jc w:val="both"/>
        <w:rPr>
          <w:sz w:val="24"/>
          <w:szCs w:val="24"/>
        </w:rPr>
      </w:pPr>
      <w:r w:rsidRPr="007E5573">
        <w:rPr>
          <w:sz w:val="24"/>
          <w:szCs w:val="24"/>
        </w:rPr>
        <w:t>„(1) A lehatárolt területeken a feltáruló tájképi látvány megőrzése érdekében:</w:t>
      </w:r>
    </w:p>
    <w:p w:rsidR="00D91213" w:rsidRPr="007E5573" w:rsidRDefault="00D91213" w:rsidP="00343847">
      <w:pPr>
        <w:widowControl w:val="0"/>
        <w:numPr>
          <w:ilvl w:val="0"/>
          <w:numId w:val="56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7E5573">
        <w:rPr>
          <w:sz w:val="24"/>
          <w:szCs w:val="24"/>
        </w:rPr>
        <w:t>A látványtervvel vagy fotómontázzsal az engedélyezési terv kiegészítendő a 87-es főút felől a 0128/34 hrsz beépítéssel érintett szabadidős kivett területe felé, igazolva az új építmények és környezete kialakult beépítéséhez, táji környezetéhez való igazodást.</w:t>
      </w:r>
    </w:p>
    <w:p w:rsidR="00D91213" w:rsidRPr="007E5573" w:rsidRDefault="00D91213" w:rsidP="00343847">
      <w:pPr>
        <w:widowControl w:val="0"/>
        <w:numPr>
          <w:ilvl w:val="0"/>
          <w:numId w:val="56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7E5573">
        <w:rPr>
          <w:sz w:val="24"/>
          <w:szCs w:val="24"/>
        </w:rPr>
        <w:t xml:space="preserve">Gondoskodni kell az épületek, építmények, nyomvonalas létesítmények, berendezések elhelyezése során a környezettel történő funkcionális és esztétikai összehangolásról, a tájba illesztésről. </w:t>
      </w:r>
    </w:p>
    <w:p w:rsidR="00D91213" w:rsidRPr="007E5573" w:rsidRDefault="00D91213" w:rsidP="00343847">
      <w:pPr>
        <w:widowControl w:val="0"/>
        <w:numPr>
          <w:ilvl w:val="0"/>
          <w:numId w:val="56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7E5573">
        <w:rPr>
          <w:sz w:val="24"/>
          <w:szCs w:val="24"/>
        </w:rPr>
        <w:t xml:space="preserve">Az épületek </w:t>
      </w:r>
      <w:proofErr w:type="spellStart"/>
      <w:r w:rsidRPr="007E5573">
        <w:rPr>
          <w:sz w:val="24"/>
          <w:szCs w:val="24"/>
        </w:rPr>
        <w:t>tájbaillesztése</w:t>
      </w:r>
      <w:proofErr w:type="spellEnd"/>
      <w:r w:rsidRPr="007E5573">
        <w:rPr>
          <w:sz w:val="24"/>
          <w:szCs w:val="24"/>
        </w:rPr>
        <w:t xml:space="preserve"> érdekében a homlokzati színek esetében a hagyományos világos, halvány és tört színárnyalatokat kell alkalmazni</w:t>
      </w:r>
    </w:p>
    <w:p w:rsidR="00D91213" w:rsidRPr="007E5573" w:rsidRDefault="00D91213" w:rsidP="00343847">
      <w:pPr>
        <w:widowControl w:val="0"/>
        <w:numPr>
          <w:ilvl w:val="0"/>
          <w:numId w:val="56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7E5573">
        <w:rPr>
          <w:sz w:val="24"/>
          <w:szCs w:val="24"/>
        </w:rPr>
        <w:t xml:space="preserve">új villamos energia ellátási, táv- és hírközlési vezeték kizárólag terepszint alatt vezethető, kivéve, ha: </w:t>
      </w:r>
      <w:r w:rsidRPr="007E5573">
        <w:rPr>
          <w:sz w:val="24"/>
          <w:szCs w:val="24"/>
        </w:rPr>
        <w:tab/>
      </w:r>
    </w:p>
    <w:p w:rsidR="00D91213" w:rsidRPr="007E5573" w:rsidRDefault="00D91213" w:rsidP="00D91213">
      <w:pPr>
        <w:widowControl w:val="0"/>
        <w:ind w:left="709"/>
        <w:jc w:val="both"/>
        <w:rPr>
          <w:sz w:val="24"/>
          <w:szCs w:val="24"/>
        </w:rPr>
      </w:pPr>
      <w:proofErr w:type="spellStart"/>
      <w:r w:rsidRPr="007E5573">
        <w:rPr>
          <w:sz w:val="24"/>
          <w:szCs w:val="24"/>
        </w:rPr>
        <w:t>ba</w:t>
      </w:r>
      <w:proofErr w:type="spellEnd"/>
      <w:r w:rsidRPr="007E5573">
        <w:rPr>
          <w:sz w:val="24"/>
          <w:szCs w:val="24"/>
        </w:rPr>
        <w:t>) a természetvédelmi hatóság véleménye szerint a terepszint alatti vezetés védendő értéket károsítana,</w:t>
      </w:r>
    </w:p>
    <w:p w:rsidR="00D91213" w:rsidRPr="007E5573" w:rsidRDefault="00D91213" w:rsidP="00D91213">
      <w:pPr>
        <w:widowControl w:val="0"/>
        <w:ind w:firstLine="709"/>
        <w:jc w:val="both"/>
        <w:rPr>
          <w:sz w:val="24"/>
          <w:szCs w:val="24"/>
        </w:rPr>
      </w:pPr>
      <w:proofErr w:type="spellStart"/>
      <w:r w:rsidRPr="007E5573">
        <w:rPr>
          <w:sz w:val="24"/>
          <w:szCs w:val="24"/>
        </w:rPr>
        <w:t>bb</w:t>
      </w:r>
      <w:proofErr w:type="spellEnd"/>
      <w:r w:rsidRPr="007E5573">
        <w:rPr>
          <w:sz w:val="24"/>
          <w:szCs w:val="24"/>
        </w:rPr>
        <w:t xml:space="preserve">) a földkábeles vezetésre nincs megfelelő technológia, </w:t>
      </w:r>
    </w:p>
    <w:p w:rsidR="00D91213" w:rsidRPr="007E5573" w:rsidRDefault="00D91213" w:rsidP="00343847">
      <w:pPr>
        <w:widowControl w:val="0"/>
        <w:numPr>
          <w:ilvl w:val="0"/>
          <w:numId w:val="56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7E5573">
        <w:rPr>
          <w:sz w:val="24"/>
          <w:szCs w:val="24"/>
        </w:rPr>
        <w:t>Meglévő légkábeles villamos, hírközlési és média kábelhez való új csatlakozás csak földkábeles lecsatlakozás létesítésével lehet, átépítés, korszerűsítés esetén csak földkábeles csatlakozás építhető ki.</w:t>
      </w:r>
    </w:p>
    <w:p w:rsidR="00D91213" w:rsidRPr="007E5573" w:rsidRDefault="00D91213" w:rsidP="00343847">
      <w:pPr>
        <w:widowControl w:val="0"/>
        <w:numPr>
          <w:ilvl w:val="0"/>
          <w:numId w:val="56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7E5573">
        <w:rPr>
          <w:sz w:val="24"/>
          <w:szCs w:val="24"/>
        </w:rPr>
        <w:t>A meglévő és telepítendő fasorokkal, beültetési kötelezettséggel biztosítani kell a beépítések táji környezetbe való illesztését.</w:t>
      </w:r>
    </w:p>
    <w:p w:rsidR="00D91213" w:rsidRDefault="00D91213" w:rsidP="00D91213">
      <w:pPr>
        <w:pStyle w:val="Cmsor4"/>
        <w:spacing w:before="0" w:after="0"/>
      </w:pPr>
    </w:p>
    <w:p w:rsidR="00D91213" w:rsidRDefault="00D91213" w:rsidP="00D91213">
      <w:pPr>
        <w:pStyle w:val="Cmsor4"/>
        <w:spacing w:before="0" w:after="0"/>
      </w:pPr>
      <w:r>
        <w:t>Környezetvédelem</w:t>
      </w:r>
    </w:p>
    <w:p w:rsidR="00D91213" w:rsidRDefault="00D91213" w:rsidP="00D91213">
      <w:pPr>
        <w:jc w:val="center"/>
        <w:rPr>
          <w:b/>
          <w:sz w:val="28"/>
        </w:rPr>
      </w:pPr>
    </w:p>
    <w:p w:rsidR="00D91213" w:rsidRDefault="00D91213" w:rsidP="00D91213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34.§</w:t>
      </w:r>
      <w:r w:rsidR="008E3EF4">
        <w:rPr>
          <w:rStyle w:val="Lbjegyzet-hivatkozs"/>
          <w:b/>
          <w:sz w:val="28"/>
        </w:rPr>
        <w:footnoteReference w:id="65"/>
      </w:r>
    </w:p>
    <w:p w:rsidR="00D91213" w:rsidRDefault="00D91213" w:rsidP="00D91213">
      <w:pPr>
        <w:jc w:val="center"/>
        <w:rPr>
          <w:b/>
          <w:sz w:val="24"/>
        </w:rPr>
      </w:pPr>
    </w:p>
    <w:p w:rsidR="008E3EF4" w:rsidRPr="004015C1" w:rsidRDefault="008E3EF4" w:rsidP="008E3EF4">
      <w:pPr>
        <w:keepNext/>
        <w:ind w:left="360" w:hanging="360"/>
        <w:outlineLvl w:val="0"/>
        <w:rPr>
          <w:b/>
          <w:sz w:val="24"/>
        </w:rPr>
      </w:pPr>
      <w:r w:rsidRPr="004015C1">
        <w:rPr>
          <w:b/>
          <w:sz w:val="24"/>
        </w:rPr>
        <w:t>A vizek védelme</w:t>
      </w:r>
    </w:p>
    <w:p w:rsidR="008E3EF4" w:rsidRPr="004015C1" w:rsidRDefault="008E3EF4" w:rsidP="00343847">
      <w:pPr>
        <w:numPr>
          <w:ilvl w:val="0"/>
          <w:numId w:val="32"/>
        </w:numPr>
        <w:ind w:left="357" w:hanging="357"/>
        <w:jc w:val="both"/>
        <w:rPr>
          <w:sz w:val="24"/>
        </w:rPr>
      </w:pPr>
      <w:r w:rsidRPr="004015C1">
        <w:rPr>
          <w:sz w:val="24"/>
        </w:rPr>
        <w:t xml:space="preserve">Élővízfolyáshoz, tóhoz 100 m-nél közelebb új állattartó telep, komposztálótelep nem létesíthető. A terület szennyeződés érzékenységi besorolása a hatályos jogszabály szerint az érzékeny területek közé tartozik, így a területen vízfolyások, tavak, vízbázis védelme érdekében szennyezést okozó létesítmény elhelyezése tilos!   </w:t>
      </w:r>
    </w:p>
    <w:p w:rsidR="008E3EF4" w:rsidRPr="004015C1" w:rsidRDefault="008E3EF4" w:rsidP="008E3EF4">
      <w:pPr>
        <w:rPr>
          <w:sz w:val="24"/>
          <w:szCs w:val="24"/>
        </w:rPr>
      </w:pPr>
    </w:p>
    <w:p w:rsidR="008E3EF4" w:rsidRPr="004015C1" w:rsidRDefault="008E3EF4" w:rsidP="008E3EF4">
      <w:pPr>
        <w:keepNext/>
        <w:ind w:left="360" w:hanging="360"/>
        <w:outlineLvl w:val="0"/>
        <w:rPr>
          <w:b/>
          <w:sz w:val="24"/>
        </w:rPr>
      </w:pPr>
      <w:r w:rsidRPr="004015C1">
        <w:rPr>
          <w:b/>
          <w:sz w:val="24"/>
        </w:rPr>
        <w:t>A levegő védelme</w:t>
      </w:r>
    </w:p>
    <w:p w:rsidR="008E3EF4" w:rsidRPr="004015C1" w:rsidRDefault="008E3EF4" w:rsidP="00343847">
      <w:pPr>
        <w:numPr>
          <w:ilvl w:val="0"/>
          <w:numId w:val="29"/>
        </w:numPr>
        <w:tabs>
          <w:tab w:val="clear" w:pos="420"/>
          <w:tab w:val="num" w:pos="562"/>
        </w:tabs>
        <w:spacing w:before="120"/>
        <w:ind w:left="562"/>
        <w:jc w:val="both"/>
        <w:rPr>
          <w:sz w:val="24"/>
        </w:rPr>
      </w:pPr>
      <w:r w:rsidRPr="004015C1">
        <w:rPr>
          <w:sz w:val="24"/>
        </w:rPr>
        <w:t xml:space="preserve">A településen diffúz légszennyezést okozó tevékenység csak zárt térben, vagy a kiporzás megakadályozása esetén (pl.: a felület megfelelő anyagokkal való kezelése, nedvesen </w:t>
      </w:r>
      <w:proofErr w:type="gramStart"/>
      <w:r w:rsidRPr="004015C1">
        <w:rPr>
          <w:sz w:val="24"/>
        </w:rPr>
        <w:t>tartása,</w:t>
      </w:r>
      <w:proofErr w:type="gramEnd"/>
      <w:r w:rsidRPr="004015C1">
        <w:rPr>
          <w:sz w:val="24"/>
        </w:rPr>
        <w:t xml:space="preserve"> stb.) folytatható.</w:t>
      </w:r>
    </w:p>
    <w:p w:rsidR="008E3EF4" w:rsidRPr="004015C1" w:rsidRDefault="008E3EF4" w:rsidP="00343847">
      <w:pPr>
        <w:numPr>
          <w:ilvl w:val="0"/>
          <w:numId w:val="29"/>
        </w:numPr>
        <w:tabs>
          <w:tab w:val="clear" w:pos="420"/>
          <w:tab w:val="num" w:pos="562"/>
        </w:tabs>
        <w:spacing w:before="120"/>
        <w:ind w:left="562"/>
        <w:jc w:val="both"/>
        <w:rPr>
          <w:sz w:val="24"/>
        </w:rPr>
      </w:pPr>
      <w:r w:rsidRPr="004015C1">
        <w:rPr>
          <w:sz w:val="24"/>
          <w:szCs w:val="24"/>
        </w:rPr>
        <w:t>A területen a lakosságot zavaró mértékű bűzt okozó új létesítmény nem helyezhető el.</w:t>
      </w:r>
    </w:p>
    <w:p w:rsidR="008E3EF4" w:rsidRPr="004015C1" w:rsidRDefault="008E3EF4" w:rsidP="008E3EF4">
      <w:pPr>
        <w:spacing w:before="120"/>
        <w:jc w:val="both"/>
        <w:rPr>
          <w:sz w:val="24"/>
          <w:szCs w:val="24"/>
        </w:rPr>
      </w:pPr>
    </w:p>
    <w:p w:rsidR="008E3EF4" w:rsidRPr="004015C1" w:rsidRDefault="008E3EF4" w:rsidP="008E3EF4">
      <w:pPr>
        <w:ind w:left="360" w:hanging="360"/>
        <w:jc w:val="both"/>
        <w:rPr>
          <w:sz w:val="24"/>
        </w:rPr>
      </w:pPr>
      <w:r w:rsidRPr="004015C1">
        <w:rPr>
          <w:b/>
          <w:sz w:val="24"/>
        </w:rPr>
        <w:t>Földvédelem</w:t>
      </w:r>
    </w:p>
    <w:p w:rsidR="008E3EF4" w:rsidRPr="004015C1" w:rsidRDefault="008E3EF4" w:rsidP="00343847">
      <w:pPr>
        <w:numPr>
          <w:ilvl w:val="0"/>
          <w:numId w:val="29"/>
        </w:numPr>
        <w:tabs>
          <w:tab w:val="clear" w:pos="420"/>
          <w:tab w:val="num" w:pos="562"/>
        </w:tabs>
        <w:ind w:left="425" w:hanging="425"/>
        <w:jc w:val="both"/>
        <w:rPr>
          <w:sz w:val="24"/>
        </w:rPr>
      </w:pPr>
      <w:r w:rsidRPr="004015C1">
        <w:rPr>
          <w:sz w:val="24"/>
        </w:rPr>
        <w:t>Építés előkészítési munkák, tereprendezés során a munkálatokkal érintett területen meglévő termőföld megmentéséről, előzetes letermeléséről és zöldfelület építésben való felhasználásáról az építtetőknek gondoskodnia kell.</w:t>
      </w:r>
    </w:p>
    <w:p w:rsidR="00D91213" w:rsidRDefault="00D91213" w:rsidP="00D91213">
      <w:pPr>
        <w:pStyle w:val="Cmsor4"/>
        <w:spacing w:before="120" w:after="0"/>
      </w:pPr>
      <w:r>
        <w:t>Örökségvédelem</w:t>
      </w:r>
    </w:p>
    <w:p w:rsidR="00D91213" w:rsidRDefault="00D91213" w:rsidP="00D91213">
      <w:pPr>
        <w:jc w:val="center"/>
        <w:rPr>
          <w:b/>
          <w:sz w:val="24"/>
        </w:rPr>
      </w:pPr>
    </w:p>
    <w:p w:rsidR="00D91213" w:rsidRDefault="00D91213" w:rsidP="00D91213">
      <w:pPr>
        <w:jc w:val="center"/>
        <w:rPr>
          <w:b/>
          <w:sz w:val="28"/>
        </w:rPr>
      </w:pPr>
      <w:r>
        <w:rPr>
          <w:b/>
          <w:sz w:val="28"/>
        </w:rPr>
        <w:t>35.§</w:t>
      </w:r>
    </w:p>
    <w:p w:rsidR="00D91213" w:rsidRDefault="00D91213" w:rsidP="00D91213">
      <w:pPr>
        <w:spacing w:before="120"/>
        <w:jc w:val="center"/>
        <w:rPr>
          <w:b/>
          <w:sz w:val="24"/>
        </w:rPr>
      </w:pPr>
    </w:p>
    <w:p w:rsidR="00D91213" w:rsidRDefault="00D91213" w:rsidP="00D91213">
      <w:pPr>
        <w:spacing w:before="120"/>
        <w:jc w:val="both"/>
        <w:rPr>
          <w:sz w:val="24"/>
        </w:rPr>
      </w:pPr>
      <w:r>
        <w:rPr>
          <w:sz w:val="24"/>
        </w:rPr>
        <w:t>Az épített környezet védelméhez kapcsolódó építési szabályok:</w:t>
      </w:r>
    </w:p>
    <w:p w:rsidR="00D91213" w:rsidRDefault="00D91213" w:rsidP="00D91213">
      <w:pPr>
        <w:ind w:left="426" w:hanging="426"/>
        <w:jc w:val="both"/>
        <w:rPr>
          <w:sz w:val="24"/>
        </w:rPr>
      </w:pPr>
      <w:r>
        <w:rPr>
          <w:sz w:val="24"/>
        </w:rPr>
        <w:t xml:space="preserve">(1) </w:t>
      </w:r>
      <w:r w:rsidR="00744876">
        <w:rPr>
          <w:rStyle w:val="Lbjegyzet-hivatkozs"/>
          <w:sz w:val="24"/>
        </w:rPr>
        <w:footnoteReference w:id="66"/>
      </w:r>
    </w:p>
    <w:p w:rsidR="00D91213" w:rsidRDefault="00744876" w:rsidP="00D91213">
      <w:pPr>
        <w:numPr>
          <w:ilvl w:val="12"/>
          <w:numId w:val="0"/>
        </w:numPr>
        <w:jc w:val="both"/>
        <w:rPr>
          <w:sz w:val="24"/>
        </w:rPr>
      </w:pPr>
      <w:r>
        <w:rPr>
          <w:sz w:val="24"/>
        </w:rPr>
        <w:t xml:space="preserve">(2) </w:t>
      </w:r>
      <w:r>
        <w:rPr>
          <w:rStyle w:val="Lbjegyzet-hivatkozs"/>
          <w:sz w:val="24"/>
        </w:rPr>
        <w:footnoteReference w:id="67"/>
      </w:r>
    </w:p>
    <w:p w:rsidR="00D91213" w:rsidRDefault="00744876" w:rsidP="00744876">
      <w:pPr>
        <w:pStyle w:val="Szvegtrzsbehzssal"/>
        <w:spacing w:before="0"/>
        <w:rPr>
          <w:b w:val="0"/>
        </w:rPr>
      </w:pPr>
      <w:r>
        <w:rPr>
          <w:b w:val="0"/>
        </w:rPr>
        <w:t xml:space="preserve">(3) </w:t>
      </w:r>
      <w:r>
        <w:rPr>
          <w:rStyle w:val="Lbjegyzet-hivatkozs"/>
          <w:b w:val="0"/>
        </w:rPr>
        <w:footnoteReference w:id="68"/>
      </w:r>
    </w:p>
    <w:p w:rsidR="00D91213" w:rsidRDefault="00744876" w:rsidP="00D91213">
      <w:pPr>
        <w:jc w:val="both"/>
        <w:rPr>
          <w:sz w:val="24"/>
        </w:rPr>
      </w:pPr>
      <w:r>
        <w:rPr>
          <w:sz w:val="24"/>
        </w:rPr>
        <w:t xml:space="preserve">(4) </w:t>
      </w:r>
      <w:r>
        <w:rPr>
          <w:rStyle w:val="Lbjegyzet-hivatkozs"/>
          <w:sz w:val="24"/>
        </w:rPr>
        <w:footnoteReference w:id="69"/>
      </w:r>
    </w:p>
    <w:p w:rsidR="008E3EF4" w:rsidRPr="004015C1" w:rsidRDefault="00D91213" w:rsidP="008E3EF4">
      <w:pPr>
        <w:spacing w:before="120"/>
        <w:jc w:val="both"/>
        <w:rPr>
          <w:sz w:val="24"/>
        </w:rPr>
      </w:pPr>
      <w:r>
        <w:t>(</w:t>
      </w:r>
      <w:r w:rsidRPr="008E3EF4">
        <w:rPr>
          <w:sz w:val="24"/>
          <w:szCs w:val="24"/>
        </w:rPr>
        <w:t>5</w:t>
      </w:r>
      <w:r>
        <w:t xml:space="preserve">) </w:t>
      </w:r>
      <w:r w:rsidR="008E3EF4">
        <w:rPr>
          <w:rStyle w:val="Lbjegyzet-hivatkozs"/>
        </w:rPr>
        <w:footnoteReference w:id="70"/>
      </w:r>
      <w:r w:rsidR="008E3EF4" w:rsidRPr="004015C1">
        <w:rPr>
          <w:sz w:val="24"/>
        </w:rPr>
        <w:t>A település értékeinek megőrzésének érdekében helyi egyedi védelmet élvez:</w:t>
      </w:r>
    </w:p>
    <w:p w:rsidR="008E3EF4" w:rsidRPr="004015C1" w:rsidRDefault="008E3EF4" w:rsidP="00343847">
      <w:pPr>
        <w:numPr>
          <w:ilvl w:val="0"/>
          <w:numId w:val="65"/>
        </w:numPr>
        <w:ind w:firstLine="273"/>
        <w:jc w:val="both"/>
        <w:rPr>
          <w:sz w:val="24"/>
        </w:rPr>
      </w:pPr>
      <w:r w:rsidRPr="004015C1">
        <w:rPr>
          <w:sz w:val="24"/>
        </w:rPr>
        <w:t>I. Világháborús emlékmű – Szabadság tér;</w:t>
      </w:r>
    </w:p>
    <w:p w:rsidR="008E3EF4" w:rsidRPr="004015C1" w:rsidRDefault="008E3EF4" w:rsidP="00343847">
      <w:pPr>
        <w:numPr>
          <w:ilvl w:val="0"/>
          <w:numId w:val="65"/>
        </w:numPr>
        <w:ind w:firstLine="273"/>
        <w:jc w:val="both"/>
        <w:rPr>
          <w:sz w:val="24"/>
        </w:rPr>
      </w:pPr>
      <w:r w:rsidRPr="004015C1">
        <w:rPr>
          <w:sz w:val="24"/>
        </w:rPr>
        <w:t>II. Világháborús emlékmű Béke utca 523 hrsz;</w:t>
      </w:r>
    </w:p>
    <w:p w:rsidR="008E3EF4" w:rsidRPr="004015C1" w:rsidRDefault="008E3EF4" w:rsidP="00343847">
      <w:pPr>
        <w:numPr>
          <w:ilvl w:val="0"/>
          <w:numId w:val="65"/>
        </w:numPr>
        <w:ind w:firstLine="273"/>
        <w:jc w:val="both"/>
        <w:rPr>
          <w:sz w:val="24"/>
        </w:rPr>
      </w:pPr>
      <w:r w:rsidRPr="004015C1">
        <w:rPr>
          <w:sz w:val="24"/>
        </w:rPr>
        <w:t>Arany János utca 24. Rumi Rajki István (csak az emléktábla);</w:t>
      </w:r>
    </w:p>
    <w:p w:rsidR="008E3EF4" w:rsidRPr="004015C1" w:rsidRDefault="008E3EF4" w:rsidP="00343847">
      <w:pPr>
        <w:numPr>
          <w:ilvl w:val="0"/>
          <w:numId w:val="65"/>
        </w:numPr>
        <w:ind w:left="1418" w:hanging="425"/>
        <w:jc w:val="both"/>
        <w:rPr>
          <w:sz w:val="24"/>
        </w:rPr>
      </w:pPr>
      <w:r w:rsidRPr="004015C1">
        <w:rPr>
          <w:sz w:val="24"/>
        </w:rPr>
        <w:t xml:space="preserve">Kőkeresztek: Szombathelyi utca 56.; Szombathelyi utca 26.; Zrínyi utca 02/10 hrsz; Rákóczi u. 50.; Petőfi utca 5., Béke u. 369 </w:t>
      </w:r>
      <w:proofErr w:type="gramStart"/>
      <w:r w:rsidRPr="004015C1">
        <w:rPr>
          <w:sz w:val="24"/>
        </w:rPr>
        <w:t>hrsz,  Plébánia</w:t>
      </w:r>
      <w:proofErr w:type="gramEnd"/>
      <w:r w:rsidRPr="004015C1">
        <w:rPr>
          <w:sz w:val="24"/>
        </w:rPr>
        <w:t xml:space="preserve"> 233/1 hrsz; </w:t>
      </w:r>
    </w:p>
    <w:p w:rsidR="008E3EF4" w:rsidRPr="004015C1" w:rsidRDefault="008E3EF4" w:rsidP="00343847">
      <w:pPr>
        <w:numPr>
          <w:ilvl w:val="0"/>
          <w:numId w:val="65"/>
        </w:numPr>
        <w:ind w:firstLine="273"/>
        <w:jc w:val="both"/>
        <w:rPr>
          <w:sz w:val="24"/>
        </w:rPr>
      </w:pPr>
      <w:r w:rsidRPr="004015C1">
        <w:rPr>
          <w:sz w:val="24"/>
        </w:rPr>
        <w:t>Szűz Mária a kisdeddel Rákóczi u. 4.;</w:t>
      </w:r>
    </w:p>
    <w:p w:rsidR="008E3EF4" w:rsidRPr="004015C1" w:rsidRDefault="008E3EF4" w:rsidP="00343847">
      <w:pPr>
        <w:numPr>
          <w:ilvl w:val="0"/>
          <w:numId w:val="65"/>
        </w:numPr>
        <w:ind w:firstLine="273"/>
        <w:jc w:val="both"/>
        <w:rPr>
          <w:sz w:val="24"/>
        </w:rPr>
      </w:pPr>
      <w:r w:rsidRPr="004015C1">
        <w:rPr>
          <w:sz w:val="24"/>
        </w:rPr>
        <w:t xml:space="preserve">Arany János u. 19. </w:t>
      </w:r>
      <w:proofErr w:type="spellStart"/>
      <w:r w:rsidRPr="004015C1">
        <w:rPr>
          <w:sz w:val="24"/>
        </w:rPr>
        <w:t>Lourdesi</w:t>
      </w:r>
      <w:proofErr w:type="spellEnd"/>
      <w:r w:rsidRPr="004015C1">
        <w:rPr>
          <w:sz w:val="24"/>
        </w:rPr>
        <w:t xml:space="preserve"> barlang; </w:t>
      </w:r>
    </w:p>
    <w:p w:rsidR="008E3EF4" w:rsidRPr="004015C1" w:rsidRDefault="008E3EF4" w:rsidP="00343847">
      <w:pPr>
        <w:numPr>
          <w:ilvl w:val="0"/>
          <w:numId w:val="65"/>
        </w:numPr>
        <w:ind w:firstLine="273"/>
        <w:jc w:val="both"/>
        <w:rPr>
          <w:sz w:val="24"/>
        </w:rPr>
      </w:pPr>
      <w:proofErr w:type="spellStart"/>
      <w:r w:rsidRPr="004015C1">
        <w:rPr>
          <w:sz w:val="24"/>
        </w:rPr>
        <w:t>Rumy</w:t>
      </w:r>
      <w:proofErr w:type="spellEnd"/>
      <w:r w:rsidRPr="004015C1">
        <w:rPr>
          <w:sz w:val="24"/>
        </w:rPr>
        <w:t>-család anyakereszt – temető 367/3 hrsz;</w:t>
      </w:r>
    </w:p>
    <w:p w:rsidR="008E3EF4" w:rsidRPr="004015C1" w:rsidRDefault="008E3EF4" w:rsidP="00343847">
      <w:pPr>
        <w:numPr>
          <w:ilvl w:val="0"/>
          <w:numId w:val="65"/>
        </w:numPr>
        <w:ind w:firstLine="273"/>
        <w:jc w:val="both"/>
        <w:rPr>
          <w:sz w:val="24"/>
        </w:rPr>
      </w:pPr>
      <w:r w:rsidRPr="004015C1">
        <w:rPr>
          <w:sz w:val="24"/>
        </w:rPr>
        <w:t xml:space="preserve">Arany János u. 43. </w:t>
      </w:r>
      <w:proofErr w:type="spellStart"/>
      <w:r w:rsidRPr="004015C1">
        <w:rPr>
          <w:sz w:val="24"/>
        </w:rPr>
        <w:t>Páduai</w:t>
      </w:r>
      <w:proofErr w:type="spellEnd"/>
      <w:r w:rsidRPr="004015C1">
        <w:rPr>
          <w:sz w:val="24"/>
        </w:rPr>
        <w:t xml:space="preserve"> Szt. Antal szobor;</w:t>
      </w:r>
    </w:p>
    <w:p w:rsidR="008E3EF4" w:rsidRPr="004015C1" w:rsidRDefault="008E3EF4" w:rsidP="00343847">
      <w:pPr>
        <w:numPr>
          <w:ilvl w:val="0"/>
          <w:numId w:val="65"/>
        </w:numPr>
        <w:ind w:firstLine="273"/>
        <w:jc w:val="both"/>
        <w:rPr>
          <w:sz w:val="24"/>
        </w:rPr>
      </w:pPr>
      <w:proofErr w:type="spellStart"/>
      <w:r w:rsidRPr="004015C1">
        <w:rPr>
          <w:sz w:val="24"/>
        </w:rPr>
        <w:lastRenderedPageBreak/>
        <w:t>Milleniumi</w:t>
      </w:r>
      <w:proofErr w:type="spellEnd"/>
      <w:r w:rsidRPr="004015C1">
        <w:rPr>
          <w:sz w:val="24"/>
        </w:rPr>
        <w:t xml:space="preserve"> park- Emlékkő a község fennállásáról;</w:t>
      </w:r>
    </w:p>
    <w:p w:rsidR="008E3EF4" w:rsidRPr="004015C1" w:rsidRDefault="008E3EF4" w:rsidP="00343847">
      <w:pPr>
        <w:numPr>
          <w:ilvl w:val="0"/>
          <w:numId w:val="65"/>
        </w:numPr>
        <w:ind w:firstLine="273"/>
        <w:jc w:val="both"/>
        <w:rPr>
          <w:sz w:val="24"/>
        </w:rPr>
      </w:pPr>
      <w:r w:rsidRPr="004015C1">
        <w:rPr>
          <w:sz w:val="24"/>
        </w:rPr>
        <w:t xml:space="preserve">Rumi Rajki István </w:t>
      </w:r>
      <w:proofErr w:type="spellStart"/>
      <w:r w:rsidRPr="004015C1">
        <w:rPr>
          <w:sz w:val="24"/>
        </w:rPr>
        <w:t>mellszob</w:t>
      </w:r>
      <w:proofErr w:type="spellEnd"/>
      <w:r w:rsidRPr="004015C1">
        <w:rPr>
          <w:sz w:val="24"/>
        </w:rPr>
        <w:t xml:space="preserve">: </w:t>
      </w:r>
      <w:proofErr w:type="gramStart"/>
      <w:r w:rsidRPr="004015C1">
        <w:rPr>
          <w:sz w:val="24"/>
        </w:rPr>
        <w:t>iskola udvar</w:t>
      </w:r>
      <w:proofErr w:type="gramEnd"/>
      <w:r w:rsidRPr="004015C1">
        <w:rPr>
          <w:sz w:val="24"/>
        </w:rPr>
        <w:t xml:space="preserve"> 472/2 hrsz</w:t>
      </w:r>
    </w:p>
    <w:p w:rsidR="008E3EF4" w:rsidRPr="004015C1" w:rsidRDefault="008E3EF4" w:rsidP="00343847">
      <w:pPr>
        <w:numPr>
          <w:ilvl w:val="0"/>
          <w:numId w:val="65"/>
        </w:numPr>
        <w:ind w:firstLine="273"/>
        <w:jc w:val="both"/>
        <w:rPr>
          <w:sz w:val="24"/>
        </w:rPr>
      </w:pPr>
      <w:r w:rsidRPr="004015C1">
        <w:rPr>
          <w:sz w:val="24"/>
        </w:rPr>
        <w:t>Vasúti emlékhely 473 hrsz;</w:t>
      </w:r>
    </w:p>
    <w:p w:rsidR="008E3EF4" w:rsidRPr="004015C1" w:rsidRDefault="008E3EF4" w:rsidP="00343847">
      <w:pPr>
        <w:numPr>
          <w:ilvl w:val="0"/>
          <w:numId w:val="65"/>
        </w:numPr>
        <w:ind w:firstLine="273"/>
        <w:jc w:val="both"/>
        <w:rPr>
          <w:sz w:val="24"/>
        </w:rPr>
      </w:pPr>
      <w:r w:rsidRPr="004015C1">
        <w:rPr>
          <w:sz w:val="24"/>
        </w:rPr>
        <w:t>Volt fűtőház 474/12 hrsz.</w:t>
      </w:r>
    </w:p>
    <w:p w:rsidR="00D91213" w:rsidRDefault="008E3EF4" w:rsidP="008E3EF4">
      <w:pPr>
        <w:pStyle w:val="Szvegtrzs"/>
        <w:spacing w:before="120"/>
      </w:pPr>
      <w:r>
        <w:t xml:space="preserve"> </w:t>
      </w:r>
      <w:r w:rsidR="00D91213">
        <w:t>(6) A település értékeinek védelme érdekében az építményeket megsemmisíteni tilos. A karbantartási, helyreállítási és környezetrendezési munkák kivételével építési tevékenységet végezni tilos.</w:t>
      </w:r>
    </w:p>
    <w:p w:rsidR="00D91213" w:rsidRDefault="00D91213" w:rsidP="00D91213">
      <w:pPr>
        <w:spacing w:before="120"/>
        <w:jc w:val="both"/>
        <w:rPr>
          <w:sz w:val="24"/>
        </w:rPr>
      </w:pPr>
      <w:r>
        <w:rPr>
          <w:sz w:val="24"/>
        </w:rPr>
        <w:t>(7) A település belterületén óriásplakát (multireklám) elhelyezése tilos.</w:t>
      </w:r>
    </w:p>
    <w:p w:rsidR="00D91213" w:rsidRDefault="00D91213" w:rsidP="00D91213">
      <w:pPr>
        <w:pStyle w:val="Cmsor4"/>
        <w:spacing w:before="0" w:after="0"/>
        <w:rPr>
          <w:rFonts w:ascii="Times New Roman" w:hAnsi="Times New Roman"/>
        </w:rPr>
      </w:pPr>
    </w:p>
    <w:p w:rsidR="00D91213" w:rsidRDefault="00D91213" w:rsidP="00D91213"/>
    <w:p w:rsidR="00D91213" w:rsidRDefault="00D91213" w:rsidP="00D91213">
      <w:pPr>
        <w:pStyle w:val="Cmsor4"/>
        <w:spacing w:before="0" w:after="0"/>
      </w:pPr>
      <w:r>
        <w:t>Sajátos jogintézmények</w:t>
      </w:r>
    </w:p>
    <w:p w:rsidR="00D91213" w:rsidRDefault="00D91213" w:rsidP="00D91213">
      <w:pPr>
        <w:jc w:val="center"/>
        <w:rPr>
          <w:sz w:val="24"/>
        </w:rPr>
      </w:pPr>
    </w:p>
    <w:p w:rsidR="00D91213" w:rsidRDefault="00D91213" w:rsidP="00D91213">
      <w:pPr>
        <w:jc w:val="center"/>
        <w:rPr>
          <w:sz w:val="28"/>
        </w:rPr>
      </w:pPr>
      <w:r>
        <w:rPr>
          <w:b/>
          <w:sz w:val="28"/>
        </w:rPr>
        <w:t>36.§</w:t>
      </w:r>
    </w:p>
    <w:p w:rsidR="00D91213" w:rsidRDefault="00D91213" w:rsidP="00D91213">
      <w:pPr>
        <w:ind w:left="705"/>
        <w:jc w:val="both"/>
        <w:rPr>
          <w:sz w:val="24"/>
        </w:rPr>
      </w:pPr>
    </w:p>
    <w:p w:rsidR="00D91213" w:rsidRDefault="00D91213" w:rsidP="00D91213">
      <w:pPr>
        <w:spacing w:before="120"/>
        <w:ind w:left="426" w:hanging="426"/>
        <w:jc w:val="both"/>
        <w:rPr>
          <w:sz w:val="24"/>
        </w:rPr>
      </w:pPr>
      <w:r>
        <w:rPr>
          <w:sz w:val="24"/>
        </w:rPr>
        <w:t xml:space="preserve">(1) </w:t>
      </w:r>
      <w:r w:rsidR="008E3EF4">
        <w:rPr>
          <w:rStyle w:val="Lbjegyzet-hivatkozs"/>
          <w:sz w:val="24"/>
        </w:rPr>
        <w:footnoteReference w:id="71"/>
      </w:r>
      <w:r>
        <w:rPr>
          <w:sz w:val="24"/>
        </w:rPr>
        <w:t>A község az 1997. évi LXXVIII. tv. 29.§</w:t>
      </w:r>
      <w:r w:rsidR="008E3EF4">
        <w:rPr>
          <w:sz w:val="24"/>
        </w:rPr>
        <w:t xml:space="preserve"> </w:t>
      </w:r>
      <w:r>
        <w:rPr>
          <w:sz w:val="24"/>
        </w:rPr>
        <w:t>(4) bekezdése alapján az alábbi sajátos jogintézmény alkalmazását rendeli el:</w:t>
      </w:r>
    </w:p>
    <w:p w:rsidR="00D91213" w:rsidRDefault="00D91213" w:rsidP="00343847">
      <w:pPr>
        <w:numPr>
          <w:ilvl w:val="0"/>
          <w:numId w:val="66"/>
        </w:numPr>
        <w:ind w:left="714" w:hanging="357"/>
        <w:jc w:val="both"/>
        <w:rPr>
          <w:sz w:val="24"/>
        </w:rPr>
      </w:pPr>
      <w:r>
        <w:rPr>
          <w:sz w:val="24"/>
        </w:rPr>
        <w:t>településrendezési kötelezettség körébe tartozó beültetési kötelezettséget</w:t>
      </w:r>
    </w:p>
    <w:p w:rsidR="00D91213" w:rsidRDefault="00D91213" w:rsidP="00343847">
      <w:pPr>
        <w:numPr>
          <w:ilvl w:val="0"/>
          <w:numId w:val="66"/>
        </w:numPr>
        <w:ind w:left="714" w:hanging="357"/>
        <w:jc w:val="both"/>
        <w:rPr>
          <w:sz w:val="24"/>
        </w:rPr>
      </w:pPr>
      <w:r>
        <w:rPr>
          <w:sz w:val="24"/>
        </w:rPr>
        <w:t>elővásárlási jog.</w:t>
      </w:r>
    </w:p>
    <w:p w:rsidR="008E3EF4" w:rsidRPr="004015C1" w:rsidRDefault="00D91213" w:rsidP="002F5E01">
      <w:pPr>
        <w:spacing w:before="120"/>
        <w:ind w:left="1134" w:hanging="1134"/>
        <w:contextualSpacing/>
        <w:rPr>
          <w:sz w:val="24"/>
          <w:szCs w:val="24"/>
        </w:rPr>
      </w:pPr>
      <w:r w:rsidRPr="002F5E01">
        <w:rPr>
          <w:sz w:val="24"/>
          <w:szCs w:val="24"/>
        </w:rPr>
        <w:t>(2)</w:t>
      </w:r>
      <w:r>
        <w:t xml:space="preserve"> </w:t>
      </w:r>
      <w:r w:rsidR="002F5E01">
        <w:rPr>
          <w:rStyle w:val="Lbjegyzet-hivatkozs"/>
        </w:rPr>
        <w:footnoteReference w:id="72"/>
      </w:r>
      <w:proofErr w:type="gramStart"/>
      <w:r w:rsidR="008E3EF4" w:rsidRPr="004015C1">
        <w:rPr>
          <w:sz w:val="24"/>
          <w:szCs w:val="24"/>
        </w:rPr>
        <w:t>A  beültetési</w:t>
      </w:r>
      <w:proofErr w:type="gramEnd"/>
      <w:r w:rsidR="008E3EF4" w:rsidRPr="004015C1">
        <w:rPr>
          <w:sz w:val="24"/>
          <w:szCs w:val="24"/>
        </w:rPr>
        <w:t xml:space="preserve"> kötelezettség hatálya alá az alábbi telkek Szabályozási Terven meghatározott területei tartoznak:</w:t>
      </w:r>
    </w:p>
    <w:p w:rsidR="008E3EF4" w:rsidRPr="004015C1" w:rsidRDefault="008E3EF4" w:rsidP="00343847">
      <w:pPr>
        <w:numPr>
          <w:ilvl w:val="0"/>
          <w:numId w:val="67"/>
        </w:numPr>
        <w:spacing w:before="120"/>
        <w:ind w:left="1985" w:hanging="284"/>
        <w:contextualSpacing/>
        <w:rPr>
          <w:sz w:val="24"/>
          <w:szCs w:val="24"/>
        </w:rPr>
      </w:pPr>
      <w:r w:rsidRPr="004015C1">
        <w:rPr>
          <w:sz w:val="24"/>
          <w:szCs w:val="24"/>
        </w:rPr>
        <w:t>367/3 hrsz temető körül 10,0 m szélességben;</w:t>
      </w:r>
    </w:p>
    <w:p w:rsidR="008E3EF4" w:rsidRPr="004015C1" w:rsidRDefault="008E3EF4" w:rsidP="00343847">
      <w:pPr>
        <w:numPr>
          <w:ilvl w:val="0"/>
          <w:numId w:val="67"/>
        </w:numPr>
        <w:spacing w:before="120"/>
        <w:ind w:left="1985" w:hanging="284"/>
        <w:contextualSpacing/>
        <w:rPr>
          <w:sz w:val="24"/>
          <w:szCs w:val="24"/>
        </w:rPr>
      </w:pPr>
      <w:r w:rsidRPr="004015C1">
        <w:rPr>
          <w:sz w:val="24"/>
          <w:szCs w:val="24"/>
        </w:rPr>
        <w:t>369 hrsz gazdasági terület szabályozási terv szerint 15,0 m szélességben;</w:t>
      </w:r>
    </w:p>
    <w:p w:rsidR="008E3EF4" w:rsidRPr="004015C1" w:rsidRDefault="008E3EF4" w:rsidP="00343847">
      <w:pPr>
        <w:numPr>
          <w:ilvl w:val="0"/>
          <w:numId w:val="67"/>
        </w:numPr>
        <w:spacing w:before="120"/>
        <w:ind w:left="1985" w:hanging="284"/>
        <w:contextualSpacing/>
        <w:rPr>
          <w:sz w:val="24"/>
          <w:szCs w:val="24"/>
        </w:rPr>
      </w:pPr>
      <w:r w:rsidRPr="004015C1">
        <w:rPr>
          <w:sz w:val="24"/>
          <w:szCs w:val="24"/>
        </w:rPr>
        <w:t>0216/11 és 0216/9 hrsz telkekből kialakítandó gazdasági terület és lakóterület elválasztására 20,0 m szélességben;</w:t>
      </w:r>
    </w:p>
    <w:p w:rsidR="008E3EF4" w:rsidRPr="004015C1" w:rsidRDefault="008E3EF4" w:rsidP="00343847">
      <w:pPr>
        <w:numPr>
          <w:ilvl w:val="0"/>
          <w:numId w:val="67"/>
        </w:numPr>
        <w:spacing w:before="120"/>
        <w:ind w:left="1985" w:hanging="284"/>
        <w:contextualSpacing/>
        <w:rPr>
          <w:sz w:val="24"/>
          <w:szCs w:val="24"/>
        </w:rPr>
      </w:pPr>
      <w:r w:rsidRPr="004015C1">
        <w:rPr>
          <w:sz w:val="24"/>
          <w:szCs w:val="24"/>
        </w:rPr>
        <w:t>0216/8 hrsz gazdasági terület déli szélén 20 m szélességben;</w:t>
      </w:r>
    </w:p>
    <w:p w:rsidR="008E3EF4" w:rsidRPr="004015C1" w:rsidRDefault="008E3EF4" w:rsidP="00343847">
      <w:pPr>
        <w:numPr>
          <w:ilvl w:val="0"/>
          <w:numId w:val="67"/>
        </w:numPr>
        <w:spacing w:before="120"/>
        <w:ind w:left="1985" w:hanging="284"/>
        <w:contextualSpacing/>
        <w:rPr>
          <w:sz w:val="24"/>
          <w:szCs w:val="24"/>
        </w:rPr>
      </w:pPr>
      <w:r w:rsidRPr="004015C1">
        <w:rPr>
          <w:sz w:val="24"/>
          <w:szCs w:val="24"/>
        </w:rPr>
        <w:t>0216/8 hrsz gazdasági terület középső részén a védett épület körül 15 m szélességben;</w:t>
      </w:r>
    </w:p>
    <w:p w:rsidR="008E3EF4" w:rsidRPr="004015C1" w:rsidRDefault="008E3EF4" w:rsidP="00343847">
      <w:pPr>
        <w:numPr>
          <w:ilvl w:val="0"/>
          <w:numId w:val="67"/>
        </w:numPr>
        <w:spacing w:before="120"/>
        <w:ind w:left="1985" w:hanging="284"/>
        <w:contextualSpacing/>
        <w:rPr>
          <w:sz w:val="24"/>
          <w:szCs w:val="24"/>
        </w:rPr>
      </w:pPr>
      <w:r w:rsidRPr="004015C1">
        <w:rPr>
          <w:sz w:val="24"/>
          <w:szCs w:val="24"/>
        </w:rPr>
        <w:t>0216/12 hrsz gazdasági területen szabályozási terv szerint 20,0 m szélességben a jelölt külső telekhatár mentén;</w:t>
      </w:r>
    </w:p>
    <w:p w:rsidR="008E3EF4" w:rsidRPr="004015C1" w:rsidRDefault="008E3EF4" w:rsidP="00343847">
      <w:pPr>
        <w:numPr>
          <w:ilvl w:val="0"/>
          <w:numId w:val="67"/>
        </w:numPr>
        <w:spacing w:before="120"/>
        <w:ind w:left="1985" w:hanging="284"/>
        <w:contextualSpacing/>
        <w:rPr>
          <w:sz w:val="24"/>
          <w:szCs w:val="24"/>
        </w:rPr>
      </w:pPr>
      <w:r w:rsidRPr="004015C1">
        <w:rPr>
          <w:sz w:val="24"/>
          <w:szCs w:val="24"/>
        </w:rPr>
        <w:t>0218/15 hrsz; 0221 hrsz K-i határán 20,0 m szélességben</w:t>
      </w:r>
    </w:p>
    <w:p w:rsidR="008E3EF4" w:rsidRPr="004015C1" w:rsidRDefault="008E3EF4" w:rsidP="00343847">
      <w:pPr>
        <w:numPr>
          <w:ilvl w:val="0"/>
          <w:numId w:val="67"/>
        </w:numPr>
        <w:spacing w:before="120"/>
        <w:ind w:left="1985" w:hanging="284"/>
        <w:contextualSpacing/>
        <w:rPr>
          <w:sz w:val="24"/>
          <w:szCs w:val="24"/>
        </w:rPr>
      </w:pPr>
      <w:r w:rsidRPr="004015C1">
        <w:rPr>
          <w:sz w:val="24"/>
          <w:szCs w:val="24"/>
        </w:rPr>
        <w:t>485; 486; 487; 488; 489; 490; 491/1/2; 492; 493/2; 494; 495; 496; 497 hrsz telkek szabályozási terven jelölt gazdasági területhez jelölt részein 15,0 m szélességben, a lakóterület védelmére</w:t>
      </w:r>
    </w:p>
    <w:p w:rsidR="008E3EF4" w:rsidRPr="004015C1" w:rsidRDefault="008E3EF4" w:rsidP="00343847">
      <w:pPr>
        <w:numPr>
          <w:ilvl w:val="0"/>
          <w:numId w:val="67"/>
        </w:numPr>
        <w:spacing w:before="120"/>
        <w:ind w:left="1985" w:hanging="284"/>
        <w:contextualSpacing/>
        <w:rPr>
          <w:sz w:val="24"/>
          <w:szCs w:val="24"/>
        </w:rPr>
      </w:pPr>
      <w:r w:rsidRPr="004015C1">
        <w:rPr>
          <w:sz w:val="24"/>
          <w:szCs w:val="24"/>
        </w:rPr>
        <w:t>036/1 hrsz területen 15,0 m szélességben szabályozási terv szerint.</w:t>
      </w:r>
    </w:p>
    <w:p w:rsidR="00D91213" w:rsidRPr="007E5573" w:rsidRDefault="008E3EF4" w:rsidP="00343847">
      <w:pPr>
        <w:pStyle w:val="Szvegtrzs"/>
        <w:numPr>
          <w:ilvl w:val="0"/>
          <w:numId w:val="67"/>
        </w:numPr>
        <w:spacing w:before="120"/>
        <w:ind w:left="1985" w:hanging="284"/>
      </w:pPr>
      <w:r w:rsidRPr="004015C1">
        <w:rPr>
          <w:szCs w:val="24"/>
        </w:rPr>
        <w:t>0128/34 hrsz terület szabályozási terven jelölt sávjában.</w:t>
      </w:r>
      <w:r w:rsidR="00D91213" w:rsidRPr="007E5573">
        <w:rPr>
          <w:rStyle w:val="Lbjegyzet-hivatkozs"/>
        </w:rPr>
        <w:footnoteReference w:id="73"/>
      </w:r>
    </w:p>
    <w:p w:rsidR="00D91213" w:rsidRPr="007E5573" w:rsidRDefault="00D91213" w:rsidP="00D91213">
      <w:pPr>
        <w:ind w:left="426"/>
        <w:jc w:val="both"/>
        <w:rPr>
          <w:sz w:val="24"/>
        </w:rPr>
      </w:pPr>
    </w:p>
    <w:p w:rsidR="002F5E01" w:rsidRDefault="00D91213" w:rsidP="00D91213">
      <w:pPr>
        <w:spacing w:before="120"/>
        <w:ind w:left="284"/>
        <w:jc w:val="both"/>
        <w:rPr>
          <w:sz w:val="24"/>
          <w:szCs w:val="24"/>
        </w:rPr>
      </w:pPr>
      <w:r w:rsidRPr="007E5573">
        <w:rPr>
          <w:sz w:val="24"/>
          <w:szCs w:val="24"/>
        </w:rPr>
        <w:t>(3)</w:t>
      </w:r>
      <w:r w:rsidRPr="007E5573">
        <w:rPr>
          <w:rStyle w:val="Lbjegyzet-hivatkozs"/>
          <w:szCs w:val="24"/>
        </w:rPr>
        <w:footnoteReference w:id="74"/>
      </w:r>
      <w:r w:rsidRPr="007E5573">
        <w:rPr>
          <w:sz w:val="24"/>
          <w:szCs w:val="24"/>
        </w:rPr>
        <w:t xml:space="preserve"> </w:t>
      </w:r>
      <w:r w:rsidR="002F5E01">
        <w:rPr>
          <w:rStyle w:val="Lbjegyzet-hivatkozs"/>
          <w:sz w:val="24"/>
          <w:szCs w:val="24"/>
        </w:rPr>
        <w:footnoteReference w:id="75"/>
      </w:r>
      <w:r w:rsidRPr="007E5573">
        <w:rPr>
          <w:sz w:val="24"/>
          <w:szCs w:val="24"/>
        </w:rPr>
        <w:t>A beültetési kötelezettség alá eső területen az alábbi minimális növényzetet kell biztosítani:</w:t>
      </w:r>
      <w:r w:rsidRPr="007E5573">
        <w:rPr>
          <w:sz w:val="24"/>
          <w:szCs w:val="24"/>
        </w:rPr>
        <w:tab/>
      </w:r>
    </w:p>
    <w:p w:rsidR="00D91213" w:rsidRPr="002F5E01" w:rsidRDefault="00D91213" w:rsidP="00343847">
      <w:pPr>
        <w:pStyle w:val="Listaszerbekezds"/>
        <w:numPr>
          <w:ilvl w:val="0"/>
          <w:numId w:val="68"/>
        </w:numPr>
        <w:spacing w:before="120"/>
        <w:jc w:val="both"/>
        <w:rPr>
          <w:sz w:val="24"/>
          <w:szCs w:val="24"/>
        </w:rPr>
      </w:pPr>
      <w:r w:rsidRPr="002F5E01">
        <w:rPr>
          <w:sz w:val="24"/>
          <w:szCs w:val="24"/>
        </w:rPr>
        <w:t>terület gyepesítését,</w:t>
      </w:r>
    </w:p>
    <w:p w:rsidR="00D91213" w:rsidRPr="002F5E01" w:rsidRDefault="00D91213" w:rsidP="00343847">
      <w:pPr>
        <w:pStyle w:val="Listaszerbekezds"/>
        <w:numPr>
          <w:ilvl w:val="0"/>
          <w:numId w:val="68"/>
        </w:numPr>
        <w:jc w:val="both"/>
        <w:rPr>
          <w:rFonts w:ascii="Arial" w:hAnsi="Arial" w:cs="Arial"/>
          <w:sz w:val="24"/>
          <w:szCs w:val="24"/>
        </w:rPr>
      </w:pPr>
      <w:r w:rsidRPr="002F5E01">
        <w:rPr>
          <w:sz w:val="24"/>
          <w:szCs w:val="24"/>
        </w:rPr>
        <w:t xml:space="preserve">a telepítési sávban lakóterület esetében gyümölcs vagy más fafajokkal megvalósítandó növénytelepítéssel, gazdasági és különleges terület esetében vegyes </w:t>
      </w:r>
      <w:proofErr w:type="gramStart"/>
      <w:r w:rsidRPr="002F5E01">
        <w:rPr>
          <w:sz w:val="24"/>
          <w:szCs w:val="24"/>
        </w:rPr>
        <w:t>faállományú  fásítással</w:t>
      </w:r>
      <w:proofErr w:type="gramEnd"/>
      <w:r w:rsidRPr="002F5E01">
        <w:rPr>
          <w:sz w:val="24"/>
          <w:szCs w:val="24"/>
        </w:rPr>
        <w:t>, a jelölt terület legalább 80 %-án.</w:t>
      </w:r>
      <w:r w:rsidRPr="002F5E01">
        <w:rPr>
          <w:rFonts w:ascii="Garamond" w:hAnsi="Garamond"/>
          <w:sz w:val="24"/>
          <w:szCs w:val="24"/>
        </w:rPr>
        <w:t xml:space="preserve"> </w:t>
      </w:r>
      <w:r w:rsidRPr="002F5E01">
        <w:rPr>
          <w:sz w:val="24"/>
          <w:szCs w:val="24"/>
        </w:rPr>
        <w:t xml:space="preserve">A növényállományban </w:t>
      </w:r>
      <w:proofErr w:type="spellStart"/>
      <w:r w:rsidRPr="002F5E01">
        <w:rPr>
          <w:sz w:val="24"/>
          <w:szCs w:val="24"/>
        </w:rPr>
        <w:lastRenderedPageBreak/>
        <w:t>invázív</w:t>
      </w:r>
      <w:proofErr w:type="spellEnd"/>
      <w:r w:rsidRPr="002F5E01">
        <w:rPr>
          <w:sz w:val="24"/>
          <w:szCs w:val="24"/>
        </w:rPr>
        <w:t xml:space="preserve"> és </w:t>
      </w:r>
      <w:proofErr w:type="spellStart"/>
      <w:r w:rsidRPr="002F5E01">
        <w:rPr>
          <w:sz w:val="24"/>
          <w:szCs w:val="24"/>
        </w:rPr>
        <w:t>allergizáló</w:t>
      </w:r>
      <w:proofErr w:type="spellEnd"/>
      <w:r w:rsidRPr="002F5E01">
        <w:rPr>
          <w:sz w:val="24"/>
          <w:szCs w:val="24"/>
        </w:rPr>
        <w:t xml:space="preserve"> fajok nem telepíthetők.</w:t>
      </w:r>
      <w:r w:rsidRPr="002F5E01">
        <w:rPr>
          <w:rFonts w:ascii="Arial" w:hAnsi="Arial" w:cs="Arial"/>
          <w:bCs/>
          <w:sz w:val="24"/>
          <w:szCs w:val="24"/>
        </w:rPr>
        <w:t xml:space="preserve"> </w:t>
      </w:r>
      <w:r w:rsidRPr="002F5E01">
        <w:rPr>
          <w:sz w:val="24"/>
          <w:szCs w:val="24"/>
        </w:rPr>
        <w:t>A védőfásítás több szintből álló (cserjeszint, lombkoronaszint), eltérő fényigényű (árnyéktűrő fafajok, fényigényes fafajok vegyesen) és több korosztályú (eltérő vágásérettségű) növényállományból kell álljon.</w:t>
      </w:r>
    </w:p>
    <w:p w:rsidR="00D91213" w:rsidRDefault="00D91213" w:rsidP="00343847">
      <w:pPr>
        <w:numPr>
          <w:ilvl w:val="0"/>
          <w:numId w:val="23"/>
        </w:numPr>
        <w:spacing w:before="120"/>
        <w:jc w:val="both"/>
        <w:rPr>
          <w:sz w:val="24"/>
        </w:rPr>
      </w:pPr>
      <w:r>
        <w:rPr>
          <w:sz w:val="24"/>
        </w:rPr>
        <w:t xml:space="preserve">Az ültetést az építési engedély mellékleteként benyújtott telepítési terv alapján a használatbavételig kell elvégezni figyelembe véve a kiültetési időszakokat (pl.: tavasz, ősz). </w:t>
      </w:r>
    </w:p>
    <w:p w:rsidR="00D91213" w:rsidRDefault="00D91213" w:rsidP="00343847">
      <w:pPr>
        <w:numPr>
          <w:ilvl w:val="0"/>
          <w:numId w:val="23"/>
        </w:numPr>
        <w:spacing w:before="120"/>
        <w:jc w:val="both"/>
        <w:rPr>
          <w:sz w:val="24"/>
        </w:rPr>
      </w:pPr>
      <w:r>
        <w:rPr>
          <w:sz w:val="24"/>
        </w:rPr>
        <w:t>A település a rendezési tervben lefektetett lakóterület megvalósulása érdekében a 0216/11 hrsz; 02/3/4/5/6/7/8/9/10 hrsz; 081/1 hrsz; 0105/3/4/5/6/7 hrsz területekre a települési önkormányzatot elővásárlási jog illeti meg.</w:t>
      </w:r>
    </w:p>
    <w:p w:rsidR="00D91213" w:rsidRDefault="00D91213" w:rsidP="00343847">
      <w:pPr>
        <w:numPr>
          <w:ilvl w:val="0"/>
          <w:numId w:val="23"/>
        </w:numPr>
        <w:spacing w:before="120"/>
        <w:jc w:val="both"/>
        <w:rPr>
          <w:sz w:val="24"/>
        </w:rPr>
      </w:pPr>
      <w:r>
        <w:rPr>
          <w:sz w:val="24"/>
        </w:rPr>
        <w:t>A település a rendezési tervben lefektetett gazdasági terület megvalósulása érdekében a 081/1; 0218/15; 0221; 0216/2; 0216/11; 0216/8; 0216/10 0216/3/4 hrsz területekre a települési önkormányzatot elővásárlási jog illeti meg.</w:t>
      </w:r>
    </w:p>
    <w:p w:rsidR="00D91213" w:rsidRDefault="00D91213" w:rsidP="00343847">
      <w:pPr>
        <w:numPr>
          <w:ilvl w:val="0"/>
          <w:numId w:val="23"/>
        </w:numPr>
        <w:spacing w:before="120"/>
        <w:jc w:val="both"/>
        <w:rPr>
          <w:sz w:val="24"/>
        </w:rPr>
      </w:pPr>
      <w:r>
        <w:rPr>
          <w:sz w:val="24"/>
        </w:rPr>
        <w:t>Az elővásárlás célja a település fejlődésének elősegítése, falusias lakóterület kialakítása.</w:t>
      </w:r>
    </w:p>
    <w:p w:rsidR="00D91213" w:rsidRDefault="00D91213" w:rsidP="00343847">
      <w:pPr>
        <w:numPr>
          <w:ilvl w:val="0"/>
          <w:numId w:val="23"/>
        </w:numPr>
        <w:spacing w:before="120"/>
        <w:jc w:val="both"/>
        <w:rPr>
          <w:sz w:val="24"/>
        </w:rPr>
      </w:pPr>
      <w:r>
        <w:rPr>
          <w:sz w:val="24"/>
        </w:rPr>
        <w:t>Az (5); (6) (7) bekezdések szerinti elővásárlási jogot az önkormányzat köteles az ingatlan nyilvántartásba bejegyeztetni. Az elővásárlási jog gyakorlását a 1997. évi LXXVIII. törvény 25.§ szabályozza.</w:t>
      </w:r>
    </w:p>
    <w:p w:rsidR="00D91213" w:rsidRDefault="00D91213" w:rsidP="00D91213">
      <w:pPr>
        <w:jc w:val="center"/>
        <w:rPr>
          <w:b/>
          <w:sz w:val="24"/>
        </w:rPr>
      </w:pPr>
    </w:p>
    <w:p w:rsidR="00D91213" w:rsidRDefault="00D91213" w:rsidP="00D91213">
      <w:pPr>
        <w:jc w:val="center"/>
        <w:rPr>
          <w:b/>
          <w:sz w:val="24"/>
        </w:rPr>
      </w:pPr>
    </w:p>
    <w:p w:rsidR="00D91213" w:rsidRDefault="00D91213" w:rsidP="00D91213">
      <w:pPr>
        <w:pStyle w:val="Cmsor4"/>
        <w:spacing w:before="0" w:after="0"/>
      </w:pPr>
      <w:r>
        <w:t>Védőtávolságok</w:t>
      </w:r>
    </w:p>
    <w:p w:rsidR="00D91213" w:rsidRDefault="00D91213" w:rsidP="00D91213">
      <w:pPr>
        <w:jc w:val="center"/>
        <w:rPr>
          <w:b/>
          <w:sz w:val="24"/>
        </w:rPr>
      </w:pPr>
    </w:p>
    <w:p w:rsidR="00D91213" w:rsidRDefault="00D91213" w:rsidP="00D91213">
      <w:pPr>
        <w:jc w:val="center"/>
        <w:rPr>
          <w:b/>
          <w:sz w:val="28"/>
        </w:rPr>
      </w:pPr>
      <w:r>
        <w:rPr>
          <w:b/>
          <w:sz w:val="28"/>
        </w:rPr>
        <w:t>37.§</w:t>
      </w:r>
    </w:p>
    <w:p w:rsidR="00D91213" w:rsidRDefault="00D91213" w:rsidP="00D91213">
      <w:pPr>
        <w:jc w:val="center"/>
        <w:rPr>
          <w:b/>
          <w:sz w:val="24"/>
        </w:rPr>
      </w:pPr>
    </w:p>
    <w:p w:rsidR="00D91213" w:rsidRDefault="00D91213" w:rsidP="00D91213">
      <w:pPr>
        <w:spacing w:before="120"/>
        <w:ind w:left="426" w:hanging="426"/>
        <w:jc w:val="both"/>
        <w:rPr>
          <w:b/>
          <w:sz w:val="24"/>
        </w:rPr>
      </w:pPr>
      <w:r>
        <w:rPr>
          <w:sz w:val="24"/>
        </w:rPr>
        <w:t>(1)</w:t>
      </w:r>
      <w:r>
        <w:rPr>
          <w:b/>
          <w:sz w:val="24"/>
        </w:rPr>
        <w:t xml:space="preserve"> </w:t>
      </w:r>
      <w:r>
        <w:rPr>
          <w:sz w:val="24"/>
        </w:rPr>
        <w:t>Védőtávolságon belüli építési tevékenység esetén az illetékes hatóság hozzájárulását be kell szerezni</w:t>
      </w:r>
    </w:p>
    <w:p w:rsidR="00D91213" w:rsidRDefault="00D91213" w:rsidP="00D91213">
      <w:pPr>
        <w:spacing w:before="120"/>
        <w:ind w:left="426" w:hanging="426"/>
        <w:jc w:val="both"/>
        <w:rPr>
          <w:sz w:val="24"/>
        </w:rPr>
      </w:pPr>
      <w:r>
        <w:rPr>
          <w:sz w:val="24"/>
        </w:rPr>
        <w:t>(2) A tervlap szerinti helyeken az ott megadott szélességekkel az alábbi védőtávolságokat kell megtartani:</w:t>
      </w:r>
    </w:p>
    <w:p w:rsidR="00D91213" w:rsidRDefault="00D91213" w:rsidP="00343847">
      <w:pPr>
        <w:numPr>
          <w:ilvl w:val="0"/>
          <w:numId w:val="33"/>
        </w:numPr>
        <w:tabs>
          <w:tab w:val="clear" w:pos="1776"/>
          <w:tab w:val="num" w:pos="1418"/>
        </w:tabs>
        <w:ind w:left="1418" w:hanging="425"/>
        <w:jc w:val="both"/>
        <w:rPr>
          <w:sz w:val="24"/>
        </w:rPr>
      </w:pPr>
      <w:r>
        <w:rPr>
          <w:sz w:val="24"/>
        </w:rPr>
        <w:t xml:space="preserve">Föld feletti villamos vezeték 1-35 kV névleges feszültségszint között </w:t>
      </w:r>
      <w:smartTag w:uri="urn:schemas-microsoft-com:office:smarttags" w:element="metricconverter">
        <w:smartTagPr>
          <w:attr w:name="ProductID" w:val="5 m￩ter"/>
        </w:smartTagPr>
        <w:r>
          <w:rPr>
            <w:sz w:val="24"/>
          </w:rPr>
          <w:t>5 méter</w:t>
        </w:r>
      </w:smartTag>
      <w:r>
        <w:rPr>
          <w:sz w:val="24"/>
        </w:rPr>
        <w:t xml:space="preserve">, de a vezeték azon szakaszán, amely belterületre és fokozott biztonságra vonatkozó előírásainak megtartásával létesült, </w:t>
      </w:r>
      <w:smartTag w:uri="urn:schemas-microsoft-com:office:smarttags" w:element="metricconverter">
        <w:smartTagPr>
          <w:attr w:name="ProductID" w:val="2,5 m￩ter"/>
        </w:smartTagPr>
        <w:r>
          <w:rPr>
            <w:sz w:val="24"/>
          </w:rPr>
          <w:t>2,5 méter</w:t>
        </w:r>
      </w:smartTag>
      <w:r>
        <w:rPr>
          <w:sz w:val="24"/>
        </w:rPr>
        <w:t>;</w:t>
      </w:r>
    </w:p>
    <w:p w:rsidR="00D91213" w:rsidRDefault="00D91213" w:rsidP="00343847">
      <w:pPr>
        <w:numPr>
          <w:ilvl w:val="0"/>
          <w:numId w:val="33"/>
        </w:numPr>
        <w:tabs>
          <w:tab w:val="clear" w:pos="1776"/>
          <w:tab w:val="num" w:pos="1418"/>
        </w:tabs>
        <w:ind w:left="1418" w:hanging="425"/>
        <w:jc w:val="both"/>
        <w:rPr>
          <w:sz w:val="24"/>
        </w:rPr>
      </w:pPr>
      <w:r>
        <w:rPr>
          <w:sz w:val="24"/>
        </w:rPr>
        <w:t>87. sz. főút lakott területen kívüli szakaszán úttengelytől 100-</w:t>
      </w:r>
      <w:smartTag w:uri="urn:schemas-microsoft-com:office:smarttags" w:element="metricconverter">
        <w:smartTagPr>
          <w:attr w:name="ProductID" w:val="100 m"/>
        </w:smartTagPr>
        <w:r>
          <w:rPr>
            <w:sz w:val="24"/>
          </w:rPr>
          <w:t>100 m</w:t>
        </w:r>
      </w:smartTag>
      <w:r>
        <w:rPr>
          <w:sz w:val="24"/>
        </w:rPr>
        <w:t>;</w:t>
      </w:r>
    </w:p>
    <w:p w:rsidR="00D91213" w:rsidRDefault="00D91213" w:rsidP="00343847">
      <w:pPr>
        <w:numPr>
          <w:ilvl w:val="0"/>
          <w:numId w:val="33"/>
        </w:numPr>
        <w:tabs>
          <w:tab w:val="clear" w:pos="1776"/>
          <w:tab w:val="num" w:pos="1418"/>
        </w:tabs>
        <w:ind w:left="1418" w:hanging="425"/>
        <w:jc w:val="both"/>
        <w:rPr>
          <w:sz w:val="24"/>
        </w:rPr>
      </w:pPr>
      <w:r>
        <w:rPr>
          <w:sz w:val="24"/>
        </w:rPr>
        <w:t>8701. j. összekötő út lakott területen kívüli szakaszán úttengelytől 50-</w:t>
      </w:r>
      <w:smartTag w:uri="urn:schemas-microsoft-com:office:smarttags" w:element="metricconverter">
        <w:smartTagPr>
          <w:attr w:name="ProductID" w:val="50 m"/>
        </w:smartTagPr>
        <w:r>
          <w:rPr>
            <w:sz w:val="24"/>
          </w:rPr>
          <w:t>50 m</w:t>
        </w:r>
      </w:smartTag>
      <w:r>
        <w:rPr>
          <w:sz w:val="24"/>
        </w:rPr>
        <w:t>;</w:t>
      </w:r>
    </w:p>
    <w:p w:rsidR="00D91213" w:rsidRDefault="00D91213" w:rsidP="00343847">
      <w:pPr>
        <w:numPr>
          <w:ilvl w:val="0"/>
          <w:numId w:val="33"/>
        </w:numPr>
        <w:tabs>
          <w:tab w:val="clear" w:pos="1776"/>
          <w:tab w:val="num" w:pos="1418"/>
        </w:tabs>
        <w:ind w:left="1418" w:hanging="425"/>
        <w:jc w:val="both"/>
        <w:rPr>
          <w:sz w:val="24"/>
        </w:rPr>
      </w:pPr>
      <w:r>
        <w:rPr>
          <w:sz w:val="24"/>
        </w:rPr>
        <w:t>8702.j. összekötő út lakott területen kívüli szakaszán úttengelytől 50-</w:t>
      </w:r>
      <w:smartTag w:uri="urn:schemas-microsoft-com:office:smarttags" w:element="metricconverter">
        <w:smartTagPr>
          <w:attr w:name="ProductID" w:val="50 m"/>
        </w:smartTagPr>
        <w:r>
          <w:rPr>
            <w:sz w:val="24"/>
          </w:rPr>
          <w:t>50 m</w:t>
        </w:r>
      </w:smartTag>
      <w:r>
        <w:rPr>
          <w:sz w:val="24"/>
        </w:rPr>
        <w:t>;</w:t>
      </w:r>
    </w:p>
    <w:p w:rsidR="00D91213" w:rsidRDefault="00D91213" w:rsidP="00343847">
      <w:pPr>
        <w:numPr>
          <w:ilvl w:val="0"/>
          <w:numId w:val="33"/>
        </w:numPr>
        <w:tabs>
          <w:tab w:val="clear" w:pos="1776"/>
          <w:tab w:val="num" w:pos="1418"/>
        </w:tabs>
        <w:ind w:left="1418" w:hanging="425"/>
        <w:jc w:val="both"/>
        <w:rPr>
          <w:sz w:val="24"/>
        </w:rPr>
      </w:pPr>
      <w:r>
        <w:rPr>
          <w:sz w:val="24"/>
        </w:rPr>
        <w:t>Tervezett Rábatöttös-Rum összekötő út lakott területen kívüli szakaszán úttengelytől 50-</w:t>
      </w:r>
      <w:smartTag w:uri="urn:schemas-microsoft-com:office:smarttags" w:element="metricconverter">
        <w:smartTagPr>
          <w:attr w:name="ProductID" w:val="50 m"/>
        </w:smartTagPr>
        <w:r>
          <w:rPr>
            <w:sz w:val="24"/>
          </w:rPr>
          <w:t>50 m</w:t>
        </w:r>
      </w:smartTag>
      <w:r>
        <w:rPr>
          <w:sz w:val="24"/>
        </w:rPr>
        <w:t>;</w:t>
      </w:r>
    </w:p>
    <w:p w:rsidR="00D91213" w:rsidRDefault="00D91213" w:rsidP="00343847">
      <w:pPr>
        <w:numPr>
          <w:ilvl w:val="0"/>
          <w:numId w:val="33"/>
        </w:numPr>
        <w:tabs>
          <w:tab w:val="clear" w:pos="1776"/>
          <w:tab w:val="num" w:pos="1418"/>
        </w:tabs>
        <w:ind w:left="1418" w:hanging="425"/>
        <w:jc w:val="both"/>
        <w:rPr>
          <w:sz w:val="24"/>
        </w:rPr>
      </w:pPr>
      <w:r>
        <w:rPr>
          <w:sz w:val="24"/>
        </w:rPr>
        <w:t xml:space="preserve">Rába folyó part éleitől </w:t>
      </w:r>
      <w:smartTag w:uri="urn:schemas-microsoft-com:office:smarttags" w:element="metricconverter">
        <w:smartTagPr>
          <w:attr w:name="ProductID" w:val="10 m"/>
        </w:smartTagPr>
        <w:r>
          <w:rPr>
            <w:sz w:val="24"/>
          </w:rPr>
          <w:t>10 m</w:t>
        </w:r>
      </w:smartTag>
      <w:r>
        <w:rPr>
          <w:sz w:val="24"/>
        </w:rPr>
        <w:t>;</w:t>
      </w:r>
    </w:p>
    <w:p w:rsidR="00D91213" w:rsidRDefault="00D91213" w:rsidP="00343847">
      <w:pPr>
        <w:numPr>
          <w:ilvl w:val="0"/>
          <w:numId w:val="33"/>
        </w:numPr>
        <w:tabs>
          <w:tab w:val="clear" w:pos="1776"/>
          <w:tab w:val="num" w:pos="1418"/>
        </w:tabs>
        <w:ind w:left="1418" w:hanging="425"/>
        <w:jc w:val="both"/>
        <w:rPr>
          <w:sz w:val="24"/>
        </w:rPr>
      </w:pPr>
      <w:r>
        <w:rPr>
          <w:sz w:val="24"/>
        </w:rPr>
        <w:t>vízfolyások part éleitől /Kis-</w:t>
      </w:r>
      <w:proofErr w:type="spellStart"/>
      <w:r>
        <w:rPr>
          <w:sz w:val="24"/>
        </w:rPr>
        <w:t>Herpenyő</w:t>
      </w:r>
      <w:proofErr w:type="spellEnd"/>
      <w:r>
        <w:rPr>
          <w:sz w:val="24"/>
        </w:rPr>
        <w:t>/ 6-</w:t>
      </w:r>
      <w:smartTag w:uri="urn:schemas-microsoft-com:office:smarttags" w:element="metricconverter">
        <w:smartTagPr>
          <w:attr w:name="ProductID" w:val="6 m"/>
        </w:smartTagPr>
        <w:r>
          <w:rPr>
            <w:sz w:val="24"/>
          </w:rPr>
          <w:t>6 m</w:t>
        </w:r>
      </w:smartTag>
      <w:r>
        <w:rPr>
          <w:sz w:val="24"/>
        </w:rPr>
        <w:t>;</w:t>
      </w:r>
    </w:p>
    <w:p w:rsidR="00D91213" w:rsidRDefault="00D91213" w:rsidP="00343847">
      <w:pPr>
        <w:numPr>
          <w:ilvl w:val="0"/>
          <w:numId w:val="33"/>
        </w:numPr>
        <w:tabs>
          <w:tab w:val="clear" w:pos="1776"/>
          <w:tab w:val="num" w:pos="1418"/>
        </w:tabs>
        <w:ind w:left="1418" w:hanging="425"/>
        <w:jc w:val="both"/>
        <w:rPr>
          <w:sz w:val="24"/>
        </w:rPr>
      </w:pPr>
      <w:r>
        <w:rPr>
          <w:sz w:val="24"/>
        </w:rPr>
        <w:t xml:space="preserve">Torony-Kám közötti mikrohullámú összekötés mentén </w:t>
      </w:r>
      <w:smartTag w:uri="urn:schemas-microsoft-com:office:smarttags" w:element="metricconverter">
        <w:smartTagPr>
          <w:attr w:name="ProductID" w:val="200 m"/>
        </w:smartTagPr>
        <w:r>
          <w:rPr>
            <w:sz w:val="24"/>
          </w:rPr>
          <w:t>200 m</w:t>
        </w:r>
      </w:smartTag>
      <w:r>
        <w:rPr>
          <w:sz w:val="24"/>
        </w:rPr>
        <w:t xml:space="preserve"> szélességben 33 m-es magasságkorlátozás,</w:t>
      </w:r>
    </w:p>
    <w:p w:rsidR="00D91213" w:rsidRDefault="00D91213" w:rsidP="00343847">
      <w:pPr>
        <w:numPr>
          <w:ilvl w:val="0"/>
          <w:numId w:val="33"/>
        </w:numPr>
        <w:tabs>
          <w:tab w:val="clear" w:pos="1776"/>
          <w:tab w:val="num" w:pos="1418"/>
        </w:tabs>
        <w:ind w:left="1418" w:hanging="425"/>
        <w:jc w:val="both"/>
        <w:rPr>
          <w:sz w:val="24"/>
        </w:rPr>
      </w:pPr>
      <w:r>
        <w:rPr>
          <w:sz w:val="24"/>
        </w:rPr>
        <w:t>társulati kezelésű árkok /Rumi árok, Csempeszkopácsi árok/ part éleitől 3-</w:t>
      </w:r>
      <w:smartTag w:uri="urn:schemas-microsoft-com:office:smarttags" w:element="metricconverter">
        <w:smartTagPr>
          <w:attr w:name="ProductID" w:val="3 m"/>
        </w:smartTagPr>
        <w:r>
          <w:rPr>
            <w:sz w:val="24"/>
          </w:rPr>
          <w:t>3 m</w:t>
        </w:r>
      </w:smartTag>
    </w:p>
    <w:p w:rsidR="00D91213" w:rsidRDefault="00D91213" w:rsidP="00343847">
      <w:pPr>
        <w:numPr>
          <w:ilvl w:val="0"/>
          <w:numId w:val="33"/>
        </w:numPr>
        <w:tabs>
          <w:tab w:val="clear" w:pos="1776"/>
          <w:tab w:val="num" w:pos="1418"/>
        </w:tabs>
        <w:ind w:left="1418" w:hanging="425"/>
        <w:jc w:val="both"/>
        <w:rPr>
          <w:sz w:val="24"/>
        </w:rPr>
      </w:pPr>
      <w:r>
        <w:rPr>
          <w:sz w:val="24"/>
        </w:rPr>
        <w:t xml:space="preserve">A nagy-középnyomású gázvezeték mentén 9, illetve </w:t>
      </w:r>
      <w:smartTag w:uri="urn:schemas-microsoft-com:office:smarttags" w:element="metricconverter">
        <w:smartTagPr>
          <w:attr w:name="ProductID" w:val="7 m"/>
        </w:smartTagPr>
        <w:r>
          <w:rPr>
            <w:sz w:val="24"/>
          </w:rPr>
          <w:t>7 m</w:t>
        </w:r>
      </w:smartTag>
      <w:r>
        <w:rPr>
          <w:sz w:val="24"/>
        </w:rPr>
        <w:t>, középnyomású gázvezeték biztonsági övezete D90 felett 5-</w:t>
      </w:r>
      <w:smartTag w:uri="urn:schemas-microsoft-com:office:smarttags" w:element="metricconverter">
        <w:smartTagPr>
          <w:attr w:name="ProductID" w:val="5 m"/>
        </w:smartTagPr>
        <w:r>
          <w:rPr>
            <w:sz w:val="24"/>
          </w:rPr>
          <w:t>5 m</w:t>
        </w:r>
      </w:smartTag>
      <w:r>
        <w:rPr>
          <w:sz w:val="24"/>
        </w:rPr>
        <w:t>, alatta 4-</w:t>
      </w:r>
      <w:smartTag w:uri="urn:schemas-microsoft-com:office:smarttags" w:element="metricconverter">
        <w:smartTagPr>
          <w:attr w:name="ProductID" w:val="4 m"/>
        </w:smartTagPr>
        <w:r>
          <w:rPr>
            <w:sz w:val="24"/>
          </w:rPr>
          <w:t>4 m</w:t>
        </w:r>
      </w:smartTag>
      <w:r>
        <w:rPr>
          <w:sz w:val="24"/>
        </w:rPr>
        <w:t>. A fogadó állomás védőövezete 10-</w:t>
      </w:r>
      <w:smartTag w:uri="urn:schemas-microsoft-com:office:smarttags" w:element="metricconverter">
        <w:smartTagPr>
          <w:attr w:name="ProductID" w:val="10 m"/>
        </w:smartTagPr>
        <w:r>
          <w:rPr>
            <w:sz w:val="24"/>
          </w:rPr>
          <w:t>10 m</w:t>
        </w:r>
      </w:smartTag>
      <w:r>
        <w:rPr>
          <w:sz w:val="24"/>
        </w:rPr>
        <w:t xml:space="preserve">. A fogadóállomás </w:t>
      </w:r>
      <w:smartTag w:uri="urn:schemas-microsoft-com:office:smarttags" w:element="metricconverter">
        <w:smartTagPr>
          <w:attr w:name="ProductID" w:val="25 m"/>
        </w:smartTagPr>
        <w:r>
          <w:rPr>
            <w:sz w:val="24"/>
          </w:rPr>
          <w:t>25 m</w:t>
        </w:r>
      </w:smartTag>
      <w:r>
        <w:rPr>
          <w:sz w:val="24"/>
        </w:rPr>
        <w:t xml:space="preserve"> sugarú környezetében épület nem építhető zajvédelem biztosítása érdekében. </w:t>
      </w:r>
    </w:p>
    <w:p w:rsidR="00D91213" w:rsidRDefault="00D91213" w:rsidP="00343847">
      <w:pPr>
        <w:numPr>
          <w:ilvl w:val="0"/>
          <w:numId w:val="33"/>
        </w:numPr>
        <w:tabs>
          <w:tab w:val="clear" w:pos="1776"/>
          <w:tab w:val="num" w:pos="1418"/>
        </w:tabs>
        <w:ind w:left="1418" w:hanging="425"/>
        <w:jc w:val="both"/>
        <w:rPr>
          <w:sz w:val="24"/>
        </w:rPr>
      </w:pPr>
      <w:r>
        <w:rPr>
          <w:sz w:val="24"/>
        </w:rPr>
        <w:t>szennyvízátemelők környezetében OTÉK függelék szerint;</w:t>
      </w:r>
    </w:p>
    <w:p w:rsidR="00D91213" w:rsidRDefault="00D91213" w:rsidP="00343847">
      <w:pPr>
        <w:numPr>
          <w:ilvl w:val="0"/>
          <w:numId w:val="33"/>
        </w:numPr>
        <w:tabs>
          <w:tab w:val="clear" w:pos="1776"/>
          <w:tab w:val="num" w:pos="1418"/>
        </w:tabs>
        <w:ind w:left="1418" w:hanging="425"/>
        <w:jc w:val="both"/>
        <w:rPr>
          <w:sz w:val="24"/>
        </w:rPr>
      </w:pPr>
      <w:r>
        <w:rPr>
          <w:sz w:val="24"/>
        </w:rPr>
        <w:t xml:space="preserve">vízműterületek védőterületeinek egyedi meghatározásáig </w:t>
      </w:r>
      <w:smartTag w:uri="urn:schemas-microsoft-com:office:smarttags" w:element="metricconverter">
        <w:smartTagPr>
          <w:attr w:name="ProductID" w:val="100 m"/>
        </w:smartTagPr>
        <w:r>
          <w:rPr>
            <w:sz w:val="24"/>
          </w:rPr>
          <w:t>100 m</w:t>
        </w:r>
      </w:smartTag>
      <w:r>
        <w:rPr>
          <w:sz w:val="24"/>
        </w:rPr>
        <w:t xml:space="preserve"> sugarú kör ideiglenesen védett</w:t>
      </w:r>
    </w:p>
    <w:p w:rsidR="00D91213" w:rsidRDefault="00D91213" w:rsidP="00343847">
      <w:pPr>
        <w:numPr>
          <w:ilvl w:val="0"/>
          <w:numId w:val="33"/>
        </w:numPr>
        <w:tabs>
          <w:tab w:val="clear" w:pos="1776"/>
          <w:tab w:val="num" w:pos="1418"/>
        </w:tabs>
        <w:ind w:left="1418" w:hanging="425"/>
        <w:jc w:val="both"/>
        <w:rPr>
          <w:sz w:val="24"/>
        </w:rPr>
      </w:pPr>
      <w:r>
        <w:rPr>
          <w:sz w:val="24"/>
        </w:rPr>
        <w:lastRenderedPageBreak/>
        <w:t>az állattartó telepek védőtávolságát a 21/2001.(II.14.) Korm. rendelet 2. sz. melléklete szerint kell meghatározni.</w:t>
      </w:r>
    </w:p>
    <w:p w:rsidR="00D91213" w:rsidRDefault="00744876" w:rsidP="00343847">
      <w:pPr>
        <w:numPr>
          <w:ilvl w:val="0"/>
          <w:numId w:val="24"/>
        </w:numPr>
        <w:spacing w:before="120"/>
        <w:jc w:val="both"/>
        <w:rPr>
          <w:sz w:val="24"/>
        </w:rPr>
      </w:pPr>
      <w:r>
        <w:rPr>
          <w:rStyle w:val="Lbjegyzet-hivatkozs"/>
          <w:sz w:val="24"/>
        </w:rPr>
        <w:footnoteReference w:id="76"/>
      </w:r>
    </w:p>
    <w:p w:rsidR="00D91213" w:rsidRDefault="00D91213" w:rsidP="00D91213">
      <w:pPr>
        <w:jc w:val="center"/>
        <w:rPr>
          <w:b/>
          <w:sz w:val="24"/>
        </w:rPr>
      </w:pPr>
    </w:p>
    <w:p w:rsidR="00D91213" w:rsidRDefault="00D91213" w:rsidP="00D91213">
      <w:pPr>
        <w:pStyle w:val="Cmsor4"/>
        <w:spacing w:before="0" w:after="0"/>
      </w:pPr>
      <w:r>
        <w:t>Záró rendelkezések</w:t>
      </w:r>
    </w:p>
    <w:p w:rsidR="00D91213" w:rsidRDefault="00D91213" w:rsidP="00D91213">
      <w:pPr>
        <w:jc w:val="center"/>
        <w:rPr>
          <w:b/>
          <w:sz w:val="24"/>
        </w:rPr>
      </w:pPr>
    </w:p>
    <w:p w:rsidR="00D91213" w:rsidRDefault="00D91213" w:rsidP="00D91213">
      <w:pPr>
        <w:jc w:val="center"/>
        <w:rPr>
          <w:b/>
          <w:sz w:val="28"/>
        </w:rPr>
      </w:pPr>
      <w:r>
        <w:rPr>
          <w:b/>
          <w:sz w:val="28"/>
        </w:rPr>
        <w:t>38.§</w:t>
      </w:r>
    </w:p>
    <w:p w:rsidR="00D91213" w:rsidRDefault="00D91213" w:rsidP="00D91213">
      <w:pPr>
        <w:jc w:val="center"/>
        <w:rPr>
          <w:b/>
          <w:sz w:val="24"/>
        </w:rPr>
      </w:pPr>
    </w:p>
    <w:p w:rsidR="00D91213" w:rsidRPr="00C70C1C" w:rsidRDefault="00D91213" w:rsidP="00CF64B4">
      <w:pPr>
        <w:ind w:left="426" w:hanging="426"/>
        <w:jc w:val="both"/>
        <w:rPr>
          <w:sz w:val="24"/>
          <w:szCs w:val="24"/>
        </w:rPr>
      </w:pPr>
      <w:r>
        <w:rPr>
          <w:sz w:val="24"/>
        </w:rPr>
        <w:t>(1)</w:t>
      </w:r>
      <w:r>
        <w:rPr>
          <w:rStyle w:val="Lbjegyzet-hivatkozs"/>
        </w:rPr>
        <w:footnoteReference w:id="77"/>
      </w:r>
      <w:r>
        <w:rPr>
          <w:sz w:val="24"/>
        </w:rPr>
        <w:t xml:space="preserve"> </w:t>
      </w:r>
    </w:p>
    <w:p w:rsidR="00D91213" w:rsidRPr="00C70C1C" w:rsidRDefault="00D91213" w:rsidP="00D91213">
      <w:pPr>
        <w:ind w:firstLine="284"/>
        <w:jc w:val="both"/>
        <w:rPr>
          <w:sz w:val="24"/>
          <w:szCs w:val="24"/>
        </w:rPr>
      </w:pPr>
    </w:p>
    <w:p w:rsidR="002F5E01" w:rsidRPr="004015C1" w:rsidRDefault="00CF64B4" w:rsidP="002F5E01">
      <w:pPr>
        <w:jc w:val="both"/>
        <w:rPr>
          <w:sz w:val="24"/>
        </w:rPr>
      </w:pPr>
      <w:r>
        <w:rPr>
          <w:sz w:val="24"/>
        </w:rPr>
        <w:t xml:space="preserve"> (2)</w:t>
      </w:r>
      <w:r>
        <w:rPr>
          <w:rStyle w:val="Lbjegyzet-hivatkozs"/>
          <w:sz w:val="24"/>
        </w:rPr>
        <w:footnoteReference w:id="78"/>
      </w:r>
      <w:r>
        <w:rPr>
          <w:sz w:val="24"/>
        </w:rPr>
        <w:t xml:space="preserve"> </w:t>
      </w:r>
      <w:r w:rsidR="002F5E01" w:rsidRPr="004015C1">
        <w:rPr>
          <w:sz w:val="24"/>
        </w:rPr>
        <w:t xml:space="preserve">E rendelet </w:t>
      </w:r>
      <w:proofErr w:type="gramStart"/>
      <w:r w:rsidR="002F5E01" w:rsidRPr="004015C1">
        <w:rPr>
          <w:sz w:val="24"/>
        </w:rPr>
        <w:t>mellékletei :</w:t>
      </w:r>
      <w:proofErr w:type="gramEnd"/>
    </w:p>
    <w:p w:rsidR="002F5E01" w:rsidRPr="004015C1" w:rsidRDefault="002F5E01" w:rsidP="002F5E01">
      <w:pPr>
        <w:ind w:firstLine="708"/>
        <w:jc w:val="both"/>
        <w:rPr>
          <w:sz w:val="24"/>
        </w:rPr>
      </w:pPr>
      <w:r w:rsidRPr="004015C1">
        <w:rPr>
          <w:sz w:val="24"/>
        </w:rPr>
        <w:t xml:space="preserve">1. melléklet     A belterület határáról, valamint a belterületbe vonandó telkek </w:t>
      </w:r>
    </w:p>
    <w:p w:rsidR="002F5E01" w:rsidRPr="004015C1" w:rsidRDefault="002F5E01" w:rsidP="002F5E01">
      <w:pPr>
        <w:jc w:val="both"/>
        <w:rPr>
          <w:sz w:val="24"/>
        </w:rPr>
      </w:pPr>
      <w:r w:rsidRPr="004015C1">
        <w:rPr>
          <w:sz w:val="24"/>
        </w:rPr>
        <w:tab/>
        <w:t xml:space="preserve">                            helyrajzi számáról</w:t>
      </w:r>
    </w:p>
    <w:p w:rsidR="002F5E01" w:rsidRPr="004015C1" w:rsidRDefault="002F5E01" w:rsidP="002F5E01">
      <w:pPr>
        <w:ind w:firstLine="708"/>
        <w:jc w:val="both"/>
        <w:rPr>
          <w:sz w:val="24"/>
        </w:rPr>
      </w:pPr>
      <w:r w:rsidRPr="004015C1">
        <w:rPr>
          <w:sz w:val="24"/>
        </w:rPr>
        <w:t>2. melléklet</w:t>
      </w:r>
      <w:r w:rsidRPr="004015C1">
        <w:rPr>
          <w:sz w:val="24"/>
        </w:rPr>
        <w:tab/>
        <w:t>Beépítési mintalapok.</w:t>
      </w:r>
    </w:p>
    <w:p w:rsidR="002F5E01" w:rsidRPr="004015C1" w:rsidRDefault="002F5E01" w:rsidP="002F5E01">
      <w:pPr>
        <w:ind w:firstLine="708"/>
        <w:jc w:val="both"/>
        <w:rPr>
          <w:sz w:val="24"/>
          <w:szCs w:val="24"/>
        </w:rPr>
      </w:pPr>
      <w:r w:rsidRPr="004015C1">
        <w:rPr>
          <w:sz w:val="24"/>
          <w:szCs w:val="24"/>
        </w:rPr>
        <w:t>3. melléklet</w:t>
      </w:r>
      <w:r w:rsidRPr="004015C1">
        <w:rPr>
          <w:b/>
          <w:sz w:val="24"/>
          <w:szCs w:val="24"/>
        </w:rPr>
        <w:t xml:space="preserve">    </w:t>
      </w:r>
      <w:r w:rsidRPr="004015C1">
        <w:rPr>
          <w:b/>
          <w:sz w:val="24"/>
          <w:szCs w:val="24"/>
        </w:rPr>
        <w:tab/>
        <w:t xml:space="preserve">Rum község 10. Szabályozási Terv Belterület </w:t>
      </w:r>
      <w:r w:rsidRPr="004015C1">
        <w:rPr>
          <w:sz w:val="24"/>
          <w:szCs w:val="24"/>
        </w:rPr>
        <w:t>jóváhagyandó</w:t>
      </w:r>
      <w:r w:rsidRPr="004015C1">
        <w:rPr>
          <w:sz w:val="24"/>
          <w:szCs w:val="24"/>
        </w:rPr>
        <w:tab/>
      </w:r>
      <w:r w:rsidRPr="004015C1">
        <w:rPr>
          <w:sz w:val="24"/>
          <w:szCs w:val="24"/>
        </w:rPr>
        <w:tab/>
      </w:r>
      <w:r w:rsidRPr="004015C1">
        <w:rPr>
          <w:sz w:val="24"/>
          <w:szCs w:val="24"/>
        </w:rPr>
        <w:tab/>
      </w:r>
      <w:r w:rsidRPr="004015C1">
        <w:rPr>
          <w:sz w:val="24"/>
          <w:szCs w:val="24"/>
        </w:rPr>
        <w:tab/>
        <w:t>M =</w:t>
      </w:r>
      <w:proofErr w:type="gramStart"/>
      <w:r w:rsidRPr="004015C1">
        <w:rPr>
          <w:sz w:val="24"/>
          <w:szCs w:val="24"/>
        </w:rPr>
        <w:t>1 :</w:t>
      </w:r>
      <w:proofErr w:type="gramEnd"/>
      <w:r w:rsidRPr="004015C1">
        <w:rPr>
          <w:sz w:val="24"/>
          <w:szCs w:val="24"/>
        </w:rPr>
        <w:t xml:space="preserve"> 2000 027/02 munkaszámon, 10. Rajzszámon;</w:t>
      </w:r>
    </w:p>
    <w:p w:rsidR="002F5E01" w:rsidRPr="004015C1" w:rsidRDefault="002F5E01" w:rsidP="002F5E01">
      <w:pPr>
        <w:ind w:firstLine="708"/>
        <w:jc w:val="both"/>
        <w:rPr>
          <w:sz w:val="24"/>
          <w:szCs w:val="24"/>
        </w:rPr>
      </w:pPr>
      <w:r w:rsidRPr="004015C1">
        <w:rPr>
          <w:sz w:val="24"/>
          <w:szCs w:val="24"/>
        </w:rPr>
        <w:t>4. melléklet</w:t>
      </w:r>
      <w:r w:rsidRPr="004015C1">
        <w:rPr>
          <w:b/>
          <w:sz w:val="24"/>
          <w:szCs w:val="24"/>
        </w:rPr>
        <w:t xml:space="preserve"> </w:t>
      </w:r>
      <w:r w:rsidRPr="004015C1">
        <w:rPr>
          <w:b/>
          <w:sz w:val="24"/>
          <w:szCs w:val="24"/>
        </w:rPr>
        <w:tab/>
        <w:t xml:space="preserve">Rum község </w:t>
      </w:r>
      <w:r w:rsidRPr="004015C1">
        <w:rPr>
          <w:b/>
          <w:sz w:val="24"/>
          <w:szCs w:val="24"/>
        </w:rPr>
        <w:tab/>
        <w:t>11. Szabályozási Terv Rum-kastély</w:t>
      </w:r>
      <w:r w:rsidRPr="004015C1">
        <w:rPr>
          <w:sz w:val="24"/>
          <w:szCs w:val="24"/>
        </w:rPr>
        <w:t xml:space="preserve"> jóváhagyandó </w:t>
      </w:r>
    </w:p>
    <w:p w:rsidR="002F5E01" w:rsidRPr="004015C1" w:rsidRDefault="002F5E01" w:rsidP="002F5E01">
      <w:pPr>
        <w:ind w:left="1416" w:firstLine="708"/>
        <w:jc w:val="both"/>
        <w:rPr>
          <w:sz w:val="24"/>
          <w:szCs w:val="24"/>
        </w:rPr>
      </w:pPr>
      <w:r w:rsidRPr="004015C1">
        <w:rPr>
          <w:sz w:val="24"/>
          <w:szCs w:val="24"/>
        </w:rPr>
        <w:t>M =</w:t>
      </w:r>
      <w:proofErr w:type="gramStart"/>
      <w:r w:rsidRPr="004015C1">
        <w:rPr>
          <w:sz w:val="24"/>
          <w:szCs w:val="24"/>
        </w:rPr>
        <w:t>1 :</w:t>
      </w:r>
      <w:proofErr w:type="gramEnd"/>
      <w:r w:rsidRPr="004015C1">
        <w:rPr>
          <w:sz w:val="24"/>
          <w:szCs w:val="24"/>
        </w:rPr>
        <w:t xml:space="preserve"> 2500 027/02 munkaszámon, 11. Rajzszámon;</w:t>
      </w:r>
    </w:p>
    <w:p w:rsidR="002F5E01" w:rsidRPr="004015C1" w:rsidRDefault="002F5E01" w:rsidP="002F5E01">
      <w:pPr>
        <w:ind w:firstLine="708"/>
        <w:jc w:val="both"/>
        <w:rPr>
          <w:sz w:val="24"/>
          <w:szCs w:val="24"/>
        </w:rPr>
      </w:pPr>
      <w:r w:rsidRPr="004015C1">
        <w:rPr>
          <w:sz w:val="24"/>
          <w:szCs w:val="24"/>
        </w:rPr>
        <w:t>5. melléklet</w:t>
      </w:r>
      <w:r w:rsidRPr="004015C1">
        <w:rPr>
          <w:b/>
          <w:sz w:val="24"/>
          <w:szCs w:val="24"/>
        </w:rPr>
        <w:t xml:space="preserve"> </w:t>
      </w:r>
      <w:r w:rsidRPr="004015C1">
        <w:rPr>
          <w:b/>
          <w:sz w:val="24"/>
          <w:szCs w:val="24"/>
        </w:rPr>
        <w:tab/>
        <w:t xml:space="preserve">Rum </w:t>
      </w:r>
      <w:proofErr w:type="gramStart"/>
      <w:r w:rsidRPr="004015C1">
        <w:rPr>
          <w:b/>
          <w:sz w:val="24"/>
          <w:szCs w:val="24"/>
        </w:rPr>
        <w:t xml:space="preserve">község  </w:t>
      </w:r>
      <w:r w:rsidRPr="004015C1">
        <w:rPr>
          <w:b/>
          <w:sz w:val="24"/>
          <w:szCs w:val="24"/>
        </w:rPr>
        <w:tab/>
      </w:r>
      <w:proofErr w:type="gramEnd"/>
      <w:r w:rsidRPr="004015C1">
        <w:rPr>
          <w:b/>
          <w:sz w:val="24"/>
          <w:szCs w:val="24"/>
        </w:rPr>
        <w:t>12. Szabályozási Terv Külterület</w:t>
      </w:r>
      <w:r w:rsidRPr="004015C1">
        <w:rPr>
          <w:sz w:val="24"/>
          <w:szCs w:val="24"/>
        </w:rPr>
        <w:t xml:space="preserve"> jóváhagyandó</w:t>
      </w:r>
      <w:r w:rsidRPr="004015C1">
        <w:rPr>
          <w:sz w:val="24"/>
          <w:szCs w:val="24"/>
        </w:rPr>
        <w:tab/>
      </w:r>
      <w:r w:rsidRPr="004015C1">
        <w:rPr>
          <w:sz w:val="24"/>
          <w:szCs w:val="24"/>
        </w:rPr>
        <w:tab/>
      </w:r>
      <w:r w:rsidRPr="004015C1">
        <w:rPr>
          <w:sz w:val="24"/>
          <w:szCs w:val="24"/>
        </w:rPr>
        <w:tab/>
      </w:r>
      <w:r w:rsidRPr="004015C1">
        <w:rPr>
          <w:sz w:val="24"/>
          <w:szCs w:val="24"/>
        </w:rPr>
        <w:tab/>
        <w:t>M =1 : 20 000  027/02 munkaszámon, 12. Rajzszámon.</w:t>
      </w:r>
    </w:p>
    <w:p w:rsidR="002F5E01" w:rsidRPr="004015C1" w:rsidRDefault="002F5E01" w:rsidP="002F5E01">
      <w:pPr>
        <w:ind w:left="2124" w:hanging="1416"/>
        <w:jc w:val="both"/>
        <w:rPr>
          <w:sz w:val="24"/>
          <w:szCs w:val="24"/>
        </w:rPr>
      </w:pPr>
      <w:r w:rsidRPr="004015C1">
        <w:rPr>
          <w:sz w:val="24"/>
          <w:szCs w:val="24"/>
        </w:rPr>
        <w:t>6. melléklet</w:t>
      </w:r>
      <w:r w:rsidRPr="004015C1">
        <w:rPr>
          <w:b/>
          <w:sz w:val="24"/>
          <w:szCs w:val="24"/>
        </w:rPr>
        <w:t xml:space="preserve"> </w:t>
      </w:r>
      <w:r w:rsidRPr="004015C1">
        <w:rPr>
          <w:b/>
          <w:sz w:val="24"/>
          <w:szCs w:val="24"/>
        </w:rPr>
        <w:tab/>
        <w:t>Rum község</w:t>
      </w:r>
      <w:r w:rsidRPr="004015C1">
        <w:rPr>
          <w:sz w:val="24"/>
          <w:szCs w:val="24"/>
        </w:rPr>
        <w:t xml:space="preserve"> </w:t>
      </w:r>
      <w:r w:rsidRPr="004015C1">
        <w:rPr>
          <w:sz w:val="24"/>
          <w:szCs w:val="24"/>
        </w:rPr>
        <w:tab/>
      </w:r>
      <w:r w:rsidRPr="004015C1">
        <w:rPr>
          <w:b/>
          <w:sz w:val="24"/>
          <w:szCs w:val="24"/>
        </w:rPr>
        <w:t>13. Szabályozási terv Szabadidő terület</w:t>
      </w:r>
      <w:r w:rsidRPr="004015C1">
        <w:rPr>
          <w:sz w:val="24"/>
          <w:szCs w:val="24"/>
        </w:rPr>
        <w:t xml:space="preserve"> jóváhagyandó M =</w:t>
      </w:r>
      <w:proofErr w:type="gramStart"/>
      <w:r w:rsidRPr="004015C1">
        <w:rPr>
          <w:sz w:val="24"/>
          <w:szCs w:val="24"/>
        </w:rPr>
        <w:t>1 :</w:t>
      </w:r>
      <w:proofErr w:type="gramEnd"/>
      <w:r w:rsidRPr="004015C1">
        <w:rPr>
          <w:sz w:val="24"/>
          <w:szCs w:val="24"/>
        </w:rPr>
        <w:t xml:space="preserve"> 3 000  011/2011 munkaszámon, 12. Rajzszámon.</w:t>
      </w:r>
    </w:p>
    <w:p w:rsidR="002F5E01" w:rsidRPr="004015C1" w:rsidRDefault="002F5E01" w:rsidP="002F5E01">
      <w:pPr>
        <w:ind w:left="709" w:hanging="709"/>
        <w:jc w:val="both"/>
        <w:rPr>
          <w:sz w:val="24"/>
          <w:szCs w:val="24"/>
        </w:rPr>
      </w:pPr>
      <w:r w:rsidRPr="004015C1">
        <w:rPr>
          <w:sz w:val="24"/>
          <w:szCs w:val="24"/>
        </w:rPr>
        <w:tab/>
        <w:t>7. melléklet</w:t>
      </w:r>
      <w:r w:rsidRPr="004015C1">
        <w:rPr>
          <w:sz w:val="24"/>
          <w:szCs w:val="24"/>
        </w:rPr>
        <w:tab/>
        <w:t xml:space="preserve">Az </w:t>
      </w:r>
      <w:proofErr w:type="spellStart"/>
      <w:r w:rsidRPr="004015C1">
        <w:rPr>
          <w:b/>
          <w:sz w:val="24"/>
          <w:szCs w:val="24"/>
        </w:rPr>
        <w:t>Lke</w:t>
      </w:r>
      <w:proofErr w:type="spellEnd"/>
      <w:r w:rsidRPr="004015C1">
        <w:rPr>
          <w:sz w:val="24"/>
          <w:szCs w:val="24"/>
        </w:rPr>
        <w:t xml:space="preserve"> lakóterületekre vonatkozó övezeti előírások</w:t>
      </w:r>
    </w:p>
    <w:p w:rsidR="002F5E01" w:rsidRPr="004015C1" w:rsidRDefault="002F5E01" w:rsidP="002F5E01">
      <w:pPr>
        <w:ind w:left="709" w:hanging="709"/>
        <w:jc w:val="both"/>
        <w:rPr>
          <w:sz w:val="24"/>
          <w:szCs w:val="24"/>
        </w:rPr>
      </w:pPr>
      <w:r w:rsidRPr="004015C1">
        <w:rPr>
          <w:sz w:val="24"/>
          <w:szCs w:val="24"/>
        </w:rPr>
        <w:tab/>
        <w:t>8. melléklet</w:t>
      </w:r>
      <w:r w:rsidRPr="004015C1">
        <w:rPr>
          <w:sz w:val="24"/>
          <w:szCs w:val="24"/>
        </w:rPr>
        <w:tab/>
        <w:t xml:space="preserve">Az </w:t>
      </w:r>
      <w:proofErr w:type="spellStart"/>
      <w:r w:rsidRPr="004015C1">
        <w:rPr>
          <w:b/>
          <w:sz w:val="24"/>
          <w:szCs w:val="24"/>
        </w:rPr>
        <w:t>Lf</w:t>
      </w:r>
      <w:proofErr w:type="spellEnd"/>
      <w:r w:rsidRPr="004015C1">
        <w:rPr>
          <w:b/>
          <w:sz w:val="24"/>
          <w:szCs w:val="24"/>
        </w:rPr>
        <w:t xml:space="preserve"> </w:t>
      </w:r>
      <w:r w:rsidRPr="004015C1">
        <w:rPr>
          <w:sz w:val="24"/>
          <w:szCs w:val="24"/>
        </w:rPr>
        <w:t>lakóterületekre vonatkozó övezeti előírások</w:t>
      </w:r>
    </w:p>
    <w:p w:rsidR="002F5E01" w:rsidRPr="004015C1" w:rsidRDefault="002F5E01" w:rsidP="002F5E01">
      <w:pPr>
        <w:ind w:left="709" w:hanging="709"/>
        <w:jc w:val="both"/>
        <w:rPr>
          <w:sz w:val="24"/>
          <w:szCs w:val="24"/>
        </w:rPr>
      </w:pPr>
      <w:r w:rsidRPr="004015C1">
        <w:rPr>
          <w:sz w:val="24"/>
          <w:szCs w:val="24"/>
        </w:rPr>
        <w:tab/>
        <w:t>9. melléklet</w:t>
      </w:r>
      <w:r w:rsidRPr="004015C1">
        <w:rPr>
          <w:sz w:val="24"/>
          <w:szCs w:val="24"/>
        </w:rPr>
        <w:tab/>
        <w:t xml:space="preserve">A </w:t>
      </w:r>
      <w:r w:rsidRPr="004015C1">
        <w:rPr>
          <w:b/>
          <w:sz w:val="24"/>
          <w:szCs w:val="24"/>
        </w:rPr>
        <w:t>településközpont vegyes területre</w:t>
      </w:r>
      <w:r w:rsidRPr="004015C1">
        <w:rPr>
          <w:sz w:val="24"/>
          <w:szCs w:val="24"/>
        </w:rPr>
        <w:t xml:space="preserve"> vonatkozó övezeti előírások</w:t>
      </w:r>
    </w:p>
    <w:p w:rsidR="002F5E01" w:rsidRPr="004015C1" w:rsidRDefault="002F5E01" w:rsidP="002F5E01">
      <w:pPr>
        <w:ind w:left="567"/>
        <w:jc w:val="both"/>
        <w:rPr>
          <w:sz w:val="24"/>
          <w:szCs w:val="24"/>
        </w:rPr>
      </w:pPr>
      <w:r w:rsidRPr="004015C1">
        <w:rPr>
          <w:sz w:val="24"/>
          <w:szCs w:val="24"/>
        </w:rPr>
        <w:t xml:space="preserve">10. melléklet </w:t>
      </w:r>
      <w:r w:rsidRPr="004015C1">
        <w:rPr>
          <w:sz w:val="24"/>
          <w:szCs w:val="24"/>
        </w:rPr>
        <w:tab/>
        <w:t xml:space="preserve">A </w:t>
      </w:r>
      <w:proofErr w:type="spellStart"/>
      <w:r w:rsidRPr="004015C1">
        <w:rPr>
          <w:b/>
          <w:sz w:val="24"/>
          <w:szCs w:val="24"/>
        </w:rPr>
        <w:t>Gksz</w:t>
      </w:r>
      <w:proofErr w:type="spellEnd"/>
      <w:r w:rsidRPr="004015C1">
        <w:rPr>
          <w:sz w:val="24"/>
          <w:szCs w:val="24"/>
        </w:rPr>
        <w:t xml:space="preserve"> jelű kereskedelmi, szolgáltató területre vonatkozó övezeti </w:t>
      </w:r>
    </w:p>
    <w:p w:rsidR="002F5E01" w:rsidRPr="004015C1" w:rsidRDefault="002F5E01" w:rsidP="002F5E01">
      <w:pPr>
        <w:ind w:left="567"/>
        <w:jc w:val="both"/>
        <w:rPr>
          <w:sz w:val="24"/>
          <w:szCs w:val="24"/>
        </w:rPr>
      </w:pPr>
      <w:r w:rsidRPr="004015C1">
        <w:rPr>
          <w:sz w:val="24"/>
          <w:szCs w:val="24"/>
        </w:rPr>
        <w:tab/>
      </w:r>
      <w:r w:rsidRPr="004015C1">
        <w:rPr>
          <w:sz w:val="24"/>
          <w:szCs w:val="24"/>
        </w:rPr>
        <w:tab/>
      </w:r>
      <w:r w:rsidRPr="004015C1">
        <w:rPr>
          <w:sz w:val="24"/>
          <w:szCs w:val="24"/>
        </w:rPr>
        <w:tab/>
        <w:t>előírások</w:t>
      </w:r>
    </w:p>
    <w:p w:rsidR="002F5E01" w:rsidRPr="004015C1" w:rsidRDefault="002F5E01" w:rsidP="002F5E01">
      <w:pPr>
        <w:ind w:left="2127" w:hanging="1560"/>
        <w:jc w:val="both"/>
        <w:rPr>
          <w:sz w:val="24"/>
          <w:szCs w:val="24"/>
        </w:rPr>
      </w:pPr>
      <w:r w:rsidRPr="004015C1">
        <w:rPr>
          <w:sz w:val="24"/>
          <w:szCs w:val="24"/>
        </w:rPr>
        <w:t>11. melléklet</w:t>
      </w:r>
      <w:r w:rsidRPr="004015C1">
        <w:rPr>
          <w:sz w:val="24"/>
          <w:szCs w:val="24"/>
        </w:rPr>
        <w:tab/>
        <w:t xml:space="preserve">Az </w:t>
      </w:r>
      <w:r w:rsidRPr="004015C1">
        <w:rPr>
          <w:b/>
          <w:sz w:val="24"/>
          <w:szCs w:val="24"/>
        </w:rPr>
        <w:t>ipari gazdasági terület</w:t>
      </w:r>
      <w:r w:rsidRPr="004015C1">
        <w:rPr>
          <w:sz w:val="24"/>
          <w:szCs w:val="24"/>
        </w:rPr>
        <w:t xml:space="preserve"> övezeteiben megengedett alakítható legkisebb telekterület méret, beépítési mód, a megengedett beépítés mértéke, megengedett maximális építménymagasság</w:t>
      </w:r>
    </w:p>
    <w:p w:rsidR="002F5E01" w:rsidRPr="004015C1" w:rsidRDefault="002F5E01" w:rsidP="002F5E01">
      <w:pPr>
        <w:ind w:left="2127" w:hanging="1560"/>
        <w:jc w:val="both"/>
        <w:rPr>
          <w:sz w:val="24"/>
          <w:szCs w:val="24"/>
        </w:rPr>
      </w:pPr>
      <w:r w:rsidRPr="004015C1">
        <w:rPr>
          <w:sz w:val="24"/>
          <w:szCs w:val="24"/>
        </w:rPr>
        <w:t>12. melléklet</w:t>
      </w:r>
      <w:r w:rsidRPr="004015C1">
        <w:rPr>
          <w:sz w:val="24"/>
          <w:szCs w:val="24"/>
        </w:rPr>
        <w:tab/>
        <w:t xml:space="preserve">A </w:t>
      </w:r>
      <w:r w:rsidRPr="004015C1">
        <w:rPr>
          <w:b/>
          <w:sz w:val="24"/>
          <w:szCs w:val="24"/>
        </w:rPr>
        <w:t>hétvégi házas terület</w:t>
      </w:r>
      <w:r w:rsidRPr="004015C1">
        <w:rPr>
          <w:sz w:val="24"/>
          <w:szCs w:val="24"/>
        </w:rPr>
        <w:t xml:space="preserve"> övezeteiben megengedett alakítható legkisebb telekterület-méret, alkalmazható beépítési mód, a megengedett beépítettség mértéke, a megengedett maximális építmény-, illetve homlokzatmagasság</w:t>
      </w:r>
    </w:p>
    <w:p w:rsidR="002F5E01" w:rsidRPr="004015C1" w:rsidRDefault="002F5E01" w:rsidP="002F5E01">
      <w:pPr>
        <w:ind w:left="2127" w:hanging="1560"/>
        <w:jc w:val="both"/>
        <w:rPr>
          <w:sz w:val="24"/>
          <w:szCs w:val="24"/>
        </w:rPr>
      </w:pPr>
      <w:r w:rsidRPr="004015C1">
        <w:rPr>
          <w:sz w:val="24"/>
          <w:szCs w:val="24"/>
        </w:rPr>
        <w:t>13. melléklet</w:t>
      </w:r>
      <w:r w:rsidRPr="004015C1">
        <w:rPr>
          <w:sz w:val="24"/>
          <w:szCs w:val="24"/>
        </w:rPr>
        <w:tab/>
        <w:t xml:space="preserve">A </w:t>
      </w:r>
      <w:r w:rsidRPr="004015C1">
        <w:rPr>
          <w:b/>
          <w:sz w:val="24"/>
          <w:szCs w:val="24"/>
        </w:rPr>
        <w:t>K-K</w:t>
      </w:r>
      <w:r w:rsidRPr="004015C1">
        <w:rPr>
          <w:sz w:val="24"/>
          <w:szCs w:val="24"/>
        </w:rPr>
        <w:t xml:space="preserve"> jelű különleges kastély terület egyedi és részletes előírásai </w:t>
      </w:r>
    </w:p>
    <w:p w:rsidR="002F5E01" w:rsidRPr="004015C1" w:rsidRDefault="002F5E01" w:rsidP="002F5E01">
      <w:pPr>
        <w:ind w:left="2127" w:hanging="1560"/>
        <w:jc w:val="both"/>
        <w:rPr>
          <w:sz w:val="24"/>
          <w:szCs w:val="24"/>
        </w:rPr>
      </w:pPr>
      <w:r w:rsidRPr="004015C1">
        <w:rPr>
          <w:sz w:val="24"/>
          <w:szCs w:val="24"/>
        </w:rPr>
        <w:t>14. melléklet</w:t>
      </w:r>
      <w:r w:rsidRPr="004015C1">
        <w:rPr>
          <w:sz w:val="24"/>
          <w:szCs w:val="24"/>
        </w:rPr>
        <w:tab/>
        <w:t>A közlekedési és közmű területek kategorizálása, a biztosítandó építési területek szélessége</w:t>
      </w:r>
    </w:p>
    <w:p w:rsidR="00D91213" w:rsidRDefault="00D91213" w:rsidP="002F5E01">
      <w:pPr>
        <w:jc w:val="both"/>
        <w:rPr>
          <w:sz w:val="24"/>
        </w:rPr>
      </w:pPr>
      <w:r>
        <w:rPr>
          <w:sz w:val="24"/>
        </w:rPr>
        <w:tab/>
      </w:r>
    </w:p>
    <w:p w:rsidR="00D91213" w:rsidRDefault="00D91213" w:rsidP="00343847">
      <w:pPr>
        <w:numPr>
          <w:ilvl w:val="0"/>
          <w:numId w:val="25"/>
        </w:numPr>
        <w:jc w:val="both"/>
        <w:rPr>
          <w:sz w:val="24"/>
        </w:rPr>
      </w:pPr>
      <w:r>
        <w:rPr>
          <w:sz w:val="24"/>
        </w:rPr>
        <w:t>A rendelet 2005. július 1-én lép hatályba, de a rendelkezéseit a jogerősen el nem bírált illetve folyamatban lévő eljárásokra is alkalmazni kell.</w:t>
      </w:r>
    </w:p>
    <w:p w:rsidR="00D91213" w:rsidRDefault="00D91213" w:rsidP="00343847">
      <w:pPr>
        <w:numPr>
          <w:ilvl w:val="0"/>
          <w:numId w:val="25"/>
        </w:numPr>
        <w:spacing w:before="120"/>
        <w:jc w:val="both"/>
        <w:rPr>
          <w:sz w:val="24"/>
        </w:rPr>
      </w:pPr>
      <w:r>
        <w:rPr>
          <w:sz w:val="24"/>
        </w:rPr>
        <w:t>A rendelet hatálybalépésével egyidejűleg hatályát veszti az 5/1995.(VIII. 3.) sz.  Rum Község Összevont Rendezési Tervéről szóló önkormányzati rendelet előírásai.</w:t>
      </w:r>
    </w:p>
    <w:p w:rsidR="00D91213" w:rsidRDefault="00D91213" w:rsidP="00D91213">
      <w:pPr>
        <w:jc w:val="both"/>
        <w:rPr>
          <w:sz w:val="24"/>
        </w:rPr>
      </w:pPr>
    </w:p>
    <w:p w:rsidR="00D91213" w:rsidRDefault="00D91213" w:rsidP="00D91213">
      <w:pPr>
        <w:jc w:val="both"/>
        <w:rPr>
          <w:sz w:val="24"/>
        </w:rPr>
      </w:pPr>
    </w:p>
    <w:p w:rsidR="00D91213" w:rsidRDefault="00D91213" w:rsidP="00D91213">
      <w:pPr>
        <w:jc w:val="both"/>
        <w:rPr>
          <w:sz w:val="24"/>
        </w:rPr>
      </w:pPr>
      <w:r>
        <w:rPr>
          <w:sz w:val="24"/>
        </w:rPr>
        <w:t>Rum, 2005. június 6.</w:t>
      </w:r>
    </w:p>
    <w:p w:rsidR="00D91213" w:rsidRDefault="00D91213" w:rsidP="00D91213">
      <w:pPr>
        <w:jc w:val="both"/>
        <w:rPr>
          <w:sz w:val="24"/>
        </w:rPr>
      </w:pPr>
    </w:p>
    <w:p w:rsidR="00D91213" w:rsidRDefault="00D91213" w:rsidP="00D91213">
      <w:pPr>
        <w:jc w:val="both"/>
        <w:rPr>
          <w:sz w:val="24"/>
        </w:rPr>
      </w:pPr>
    </w:p>
    <w:p w:rsidR="00D91213" w:rsidRDefault="00D91213" w:rsidP="00D91213">
      <w:pPr>
        <w:ind w:left="708"/>
        <w:rPr>
          <w:sz w:val="24"/>
        </w:rPr>
      </w:pPr>
      <w:r>
        <w:rPr>
          <w:sz w:val="24"/>
        </w:rPr>
        <w:t xml:space="preserve"> </w:t>
      </w:r>
      <w:r>
        <w:rPr>
          <w:b/>
          <w:sz w:val="24"/>
        </w:rPr>
        <w:t xml:space="preserve">(: Németh László </w:t>
      </w:r>
      <w:proofErr w:type="spellStart"/>
      <w:r>
        <w:rPr>
          <w:b/>
          <w:sz w:val="24"/>
        </w:rPr>
        <w:t>sk</w:t>
      </w:r>
      <w:proofErr w:type="spellEnd"/>
      <w:r>
        <w:rPr>
          <w:b/>
          <w:sz w:val="24"/>
        </w:rPr>
        <w:t xml:space="preserve"> :</w:t>
      </w:r>
      <w:r>
        <w:rPr>
          <w:b/>
          <w:noProof/>
          <w:sz w:val="24"/>
        </w:rPr>
        <w:t>)</w:t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  <w:t>(:dr. Horváth Sándor sk:)</w:t>
      </w:r>
    </w:p>
    <w:p w:rsidR="00D91213" w:rsidRDefault="00D91213" w:rsidP="00D91213">
      <w:pPr>
        <w:ind w:firstLine="708"/>
        <w:jc w:val="both"/>
        <w:rPr>
          <w:sz w:val="24"/>
        </w:rPr>
      </w:pPr>
      <w:r>
        <w:rPr>
          <w:sz w:val="24"/>
        </w:rPr>
        <w:t xml:space="preserve">       polgármester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           körjegyző</w:t>
      </w:r>
    </w:p>
    <w:p w:rsidR="00D91213" w:rsidRDefault="00D91213" w:rsidP="00D91213">
      <w:pPr>
        <w:jc w:val="both"/>
        <w:rPr>
          <w:sz w:val="24"/>
        </w:rPr>
      </w:pPr>
    </w:p>
    <w:p w:rsidR="00D91213" w:rsidRDefault="00D91213" w:rsidP="00D91213">
      <w:pPr>
        <w:jc w:val="both"/>
        <w:rPr>
          <w:sz w:val="24"/>
        </w:rPr>
      </w:pPr>
    </w:p>
    <w:p w:rsidR="00D91213" w:rsidRDefault="00D91213" w:rsidP="00D91213">
      <w:pPr>
        <w:jc w:val="both"/>
        <w:rPr>
          <w:sz w:val="24"/>
        </w:rPr>
      </w:pPr>
      <w:r>
        <w:rPr>
          <w:sz w:val="24"/>
        </w:rPr>
        <w:t>A módosítás</w:t>
      </w:r>
      <w:r w:rsidR="008448E0">
        <w:rPr>
          <w:sz w:val="24"/>
        </w:rPr>
        <w:t>okk</w:t>
      </w:r>
      <w:r>
        <w:rPr>
          <w:sz w:val="24"/>
        </w:rPr>
        <w:t>al egységes szerkezetbe foglalta:</w:t>
      </w:r>
    </w:p>
    <w:p w:rsidR="00D91213" w:rsidRDefault="00D91213" w:rsidP="00D91213">
      <w:pPr>
        <w:jc w:val="both"/>
        <w:rPr>
          <w:sz w:val="24"/>
        </w:rPr>
      </w:pPr>
    </w:p>
    <w:p w:rsidR="00761021" w:rsidRDefault="00761021" w:rsidP="00761021">
      <w:pPr>
        <w:jc w:val="both"/>
        <w:rPr>
          <w:sz w:val="24"/>
        </w:rPr>
      </w:pPr>
    </w:p>
    <w:p w:rsidR="00D91213" w:rsidRDefault="00D91213" w:rsidP="00761021">
      <w:pPr>
        <w:ind w:firstLine="708"/>
        <w:jc w:val="both"/>
        <w:rPr>
          <w:sz w:val="24"/>
        </w:rPr>
      </w:pPr>
      <w:r>
        <w:rPr>
          <w:sz w:val="24"/>
        </w:rPr>
        <w:t xml:space="preserve">Gáspár Tivadar jegyző </w:t>
      </w:r>
    </w:p>
    <w:p w:rsidR="00D91213" w:rsidRDefault="00D91213" w:rsidP="00D91213">
      <w:pPr>
        <w:jc w:val="center"/>
        <w:rPr>
          <w:b/>
          <w:sz w:val="24"/>
        </w:rPr>
      </w:pPr>
    </w:p>
    <w:p w:rsidR="00D91213" w:rsidRDefault="00D91213" w:rsidP="00D91213">
      <w:pPr>
        <w:jc w:val="both"/>
        <w:rPr>
          <w:b/>
          <w:sz w:val="24"/>
          <w:szCs w:val="24"/>
        </w:rPr>
      </w:pPr>
    </w:p>
    <w:p w:rsidR="00D91213" w:rsidRPr="00766BB2" w:rsidRDefault="00D91213" w:rsidP="00D91213">
      <w:pPr>
        <w:rPr>
          <w:sz w:val="24"/>
          <w:szCs w:val="24"/>
        </w:rPr>
      </w:pPr>
    </w:p>
    <w:p w:rsidR="00D91213" w:rsidRPr="00C70C1C" w:rsidRDefault="00D91213" w:rsidP="00D91213">
      <w:pPr>
        <w:rPr>
          <w:sz w:val="24"/>
          <w:szCs w:val="24"/>
        </w:rPr>
      </w:pPr>
    </w:p>
    <w:p w:rsidR="00D91213" w:rsidRDefault="00D91213" w:rsidP="00D91213">
      <w:pPr>
        <w:jc w:val="center"/>
        <w:rPr>
          <w:b/>
          <w:sz w:val="24"/>
        </w:rPr>
      </w:pPr>
    </w:p>
    <w:p w:rsidR="00D91213" w:rsidRPr="00D677D1" w:rsidRDefault="00D91213" w:rsidP="00D91213">
      <w:pPr>
        <w:jc w:val="right"/>
        <w:rPr>
          <w:sz w:val="24"/>
        </w:rPr>
      </w:pPr>
      <w:r>
        <w:rPr>
          <w:sz w:val="24"/>
        </w:rPr>
        <w:br w:type="page"/>
      </w:r>
      <w:r w:rsidRPr="00810BD8">
        <w:rPr>
          <w:b/>
          <w:sz w:val="24"/>
        </w:rPr>
        <w:lastRenderedPageBreak/>
        <w:t>1. melléklet</w:t>
      </w:r>
      <w:r w:rsidR="00D677D1" w:rsidRPr="00810BD8">
        <w:rPr>
          <w:b/>
          <w:sz w:val="24"/>
        </w:rPr>
        <w:t xml:space="preserve"> az </w:t>
      </w:r>
      <w:r w:rsidR="007A0CD2" w:rsidRPr="00810BD8">
        <w:rPr>
          <w:b/>
          <w:sz w:val="24"/>
        </w:rPr>
        <w:t>4</w:t>
      </w:r>
      <w:r w:rsidR="00D677D1" w:rsidRPr="00810BD8">
        <w:rPr>
          <w:b/>
          <w:sz w:val="24"/>
        </w:rPr>
        <w:t>/20</w:t>
      </w:r>
      <w:r w:rsidR="007A0CD2" w:rsidRPr="00810BD8">
        <w:rPr>
          <w:b/>
          <w:sz w:val="24"/>
        </w:rPr>
        <w:t>05</w:t>
      </w:r>
      <w:r w:rsidR="00D677D1" w:rsidRPr="00810BD8">
        <w:rPr>
          <w:b/>
          <w:sz w:val="24"/>
        </w:rPr>
        <w:t>. (</w:t>
      </w:r>
      <w:r w:rsidR="007A0CD2" w:rsidRPr="00810BD8">
        <w:rPr>
          <w:b/>
          <w:sz w:val="24"/>
        </w:rPr>
        <w:t>VI</w:t>
      </w:r>
      <w:r w:rsidR="00D677D1" w:rsidRPr="00810BD8">
        <w:rPr>
          <w:b/>
          <w:sz w:val="24"/>
        </w:rPr>
        <w:t>.</w:t>
      </w:r>
      <w:r w:rsidR="007A0CD2" w:rsidRPr="00810BD8">
        <w:rPr>
          <w:b/>
          <w:sz w:val="24"/>
        </w:rPr>
        <w:t xml:space="preserve"> 16.</w:t>
      </w:r>
      <w:r w:rsidR="00D677D1" w:rsidRPr="00810BD8">
        <w:rPr>
          <w:b/>
          <w:sz w:val="24"/>
        </w:rPr>
        <w:t>) önkormányzati rendelethez</w:t>
      </w:r>
      <w:r w:rsidRPr="00D677D1">
        <w:rPr>
          <w:sz w:val="24"/>
        </w:rPr>
        <w:t xml:space="preserve"> </w:t>
      </w:r>
      <w:r w:rsidR="007A0CD2">
        <w:rPr>
          <w:rStyle w:val="Lbjegyzet-hivatkozs"/>
          <w:sz w:val="24"/>
        </w:rPr>
        <w:footnoteReference w:id="79"/>
      </w:r>
    </w:p>
    <w:p w:rsidR="00D677D1" w:rsidRDefault="00D677D1" w:rsidP="00D91213">
      <w:pPr>
        <w:jc w:val="center"/>
        <w:rPr>
          <w:b/>
          <w:sz w:val="24"/>
        </w:rPr>
      </w:pPr>
    </w:p>
    <w:p w:rsidR="00D677D1" w:rsidRDefault="00D677D1" w:rsidP="00D91213">
      <w:pPr>
        <w:jc w:val="center"/>
        <w:rPr>
          <w:b/>
          <w:sz w:val="24"/>
        </w:rPr>
      </w:pPr>
    </w:p>
    <w:p w:rsidR="00D677D1" w:rsidRDefault="00D677D1" w:rsidP="00D91213">
      <w:pPr>
        <w:jc w:val="center"/>
        <w:rPr>
          <w:b/>
          <w:sz w:val="24"/>
        </w:rPr>
      </w:pPr>
    </w:p>
    <w:p w:rsidR="00D677D1" w:rsidRDefault="00D677D1" w:rsidP="00D91213">
      <w:pPr>
        <w:jc w:val="center"/>
        <w:rPr>
          <w:b/>
          <w:sz w:val="24"/>
        </w:rPr>
      </w:pPr>
    </w:p>
    <w:p w:rsidR="00D91213" w:rsidRDefault="00D91213" w:rsidP="00D91213">
      <w:pPr>
        <w:jc w:val="center"/>
        <w:rPr>
          <w:b/>
          <w:sz w:val="24"/>
        </w:rPr>
      </w:pPr>
      <w:r>
        <w:rPr>
          <w:b/>
          <w:sz w:val="24"/>
        </w:rPr>
        <w:t xml:space="preserve">A belterület határának kiterjesztéséről </w:t>
      </w:r>
    </w:p>
    <w:p w:rsidR="00D91213" w:rsidRDefault="00D91213" w:rsidP="00D91213">
      <w:pPr>
        <w:jc w:val="center"/>
        <w:rPr>
          <w:b/>
          <w:sz w:val="24"/>
        </w:rPr>
      </w:pPr>
      <w:r>
        <w:rPr>
          <w:b/>
          <w:sz w:val="24"/>
        </w:rPr>
        <w:t>valamint</w:t>
      </w:r>
    </w:p>
    <w:p w:rsidR="00D91213" w:rsidRDefault="00D91213" w:rsidP="00D91213">
      <w:pPr>
        <w:jc w:val="center"/>
        <w:rPr>
          <w:b/>
          <w:sz w:val="24"/>
        </w:rPr>
      </w:pPr>
      <w:r>
        <w:rPr>
          <w:b/>
          <w:sz w:val="24"/>
        </w:rPr>
        <w:t xml:space="preserve"> a belterületbe vonandó telkek helyrajzi számáról</w:t>
      </w:r>
    </w:p>
    <w:p w:rsidR="00D91213" w:rsidRDefault="00D91213" w:rsidP="00D91213">
      <w:pPr>
        <w:rPr>
          <w:sz w:val="24"/>
        </w:rPr>
      </w:pPr>
    </w:p>
    <w:p w:rsidR="00D91213" w:rsidRDefault="00D91213" w:rsidP="00D91213">
      <w:pPr>
        <w:rPr>
          <w:sz w:val="24"/>
        </w:rPr>
      </w:pPr>
    </w:p>
    <w:p w:rsidR="00D91213" w:rsidRDefault="00D91213" w:rsidP="00D91213">
      <w:pPr>
        <w:rPr>
          <w:sz w:val="24"/>
        </w:rPr>
      </w:pPr>
    </w:p>
    <w:p w:rsidR="00D91213" w:rsidRDefault="00D91213" w:rsidP="00D91213">
      <w:pPr>
        <w:rPr>
          <w:sz w:val="24"/>
        </w:rPr>
      </w:pPr>
    </w:p>
    <w:p w:rsidR="00D91213" w:rsidRDefault="00D91213" w:rsidP="00D91213">
      <w:pPr>
        <w:jc w:val="both"/>
        <w:rPr>
          <w:sz w:val="24"/>
        </w:rPr>
      </w:pPr>
      <w:r>
        <w:rPr>
          <w:sz w:val="24"/>
        </w:rPr>
        <w:t>8701. j. ök. út Zsennye felé eső szakasza mentén 0218/15 részben; 0216/12; 0222; 0216/11 hrsz.</w:t>
      </w:r>
    </w:p>
    <w:p w:rsidR="00D91213" w:rsidRDefault="00D91213" w:rsidP="00D91213">
      <w:pPr>
        <w:jc w:val="both"/>
        <w:rPr>
          <w:sz w:val="24"/>
        </w:rPr>
      </w:pPr>
    </w:p>
    <w:p w:rsidR="00D91213" w:rsidRDefault="00D91213" w:rsidP="00D91213">
      <w:pPr>
        <w:jc w:val="both"/>
        <w:rPr>
          <w:sz w:val="24"/>
        </w:rPr>
      </w:pPr>
      <w:r>
        <w:rPr>
          <w:sz w:val="24"/>
        </w:rPr>
        <w:t>Major területéből 0216/4 és 0216/11 hrsz. szabályozási terv szerint</w:t>
      </w:r>
    </w:p>
    <w:p w:rsidR="00D91213" w:rsidRDefault="00D91213" w:rsidP="00D91213">
      <w:pPr>
        <w:jc w:val="both"/>
        <w:rPr>
          <w:sz w:val="24"/>
        </w:rPr>
      </w:pPr>
    </w:p>
    <w:p w:rsidR="00D91213" w:rsidRDefault="00D91213" w:rsidP="00D91213">
      <w:pPr>
        <w:jc w:val="both"/>
        <w:rPr>
          <w:sz w:val="24"/>
        </w:rPr>
      </w:pPr>
      <w:r>
        <w:rPr>
          <w:sz w:val="24"/>
        </w:rPr>
        <w:t xml:space="preserve">Közép </w:t>
      </w:r>
      <w:proofErr w:type="spellStart"/>
      <w:r>
        <w:rPr>
          <w:sz w:val="24"/>
        </w:rPr>
        <w:t>dülőben</w:t>
      </w:r>
      <w:proofErr w:type="spellEnd"/>
      <w:r>
        <w:rPr>
          <w:sz w:val="24"/>
        </w:rPr>
        <w:t xml:space="preserve"> falusias lakóterületnek 02/3; 02/4/5/6/7/8/9/10 hrsz szabályozási terv szerint.</w:t>
      </w:r>
    </w:p>
    <w:p w:rsidR="00D91213" w:rsidRDefault="00D91213" w:rsidP="00D91213">
      <w:pPr>
        <w:jc w:val="both"/>
        <w:rPr>
          <w:sz w:val="24"/>
        </w:rPr>
      </w:pPr>
    </w:p>
    <w:p w:rsidR="00D91213" w:rsidRDefault="00D91213" w:rsidP="00D91213">
      <w:pPr>
        <w:jc w:val="both"/>
        <w:rPr>
          <w:sz w:val="24"/>
        </w:rPr>
      </w:pPr>
      <w:r>
        <w:rPr>
          <w:sz w:val="24"/>
        </w:rPr>
        <w:t>Rákóczi utca 0108/1; 0108/3 0107; 0108/4 hrsz.</w:t>
      </w:r>
    </w:p>
    <w:p w:rsidR="00D91213" w:rsidRDefault="00D91213" w:rsidP="00D91213">
      <w:pPr>
        <w:jc w:val="both"/>
        <w:rPr>
          <w:sz w:val="24"/>
        </w:rPr>
      </w:pPr>
    </w:p>
    <w:p w:rsidR="00D91213" w:rsidRDefault="00D91213" w:rsidP="00D91213">
      <w:pPr>
        <w:jc w:val="both"/>
        <w:rPr>
          <w:sz w:val="24"/>
        </w:rPr>
      </w:pPr>
      <w:proofErr w:type="spellStart"/>
      <w:r>
        <w:rPr>
          <w:sz w:val="24"/>
        </w:rPr>
        <w:t>Középgerthárd</w:t>
      </w:r>
      <w:proofErr w:type="spellEnd"/>
      <w:r>
        <w:rPr>
          <w:sz w:val="24"/>
        </w:rPr>
        <w:t xml:space="preserve"> rétek, és 8701. j. ök. út Meggyeskovácsi felé eső szakaszától K-re 0105/3/4/5/6/7 hrsz szabályozási terv szerint.</w:t>
      </w:r>
    </w:p>
    <w:p w:rsidR="00D91213" w:rsidRDefault="00D91213" w:rsidP="00D91213">
      <w:pPr>
        <w:jc w:val="both"/>
        <w:rPr>
          <w:sz w:val="24"/>
        </w:rPr>
      </w:pPr>
    </w:p>
    <w:p w:rsidR="00D91213" w:rsidRDefault="00D91213" w:rsidP="00D91213">
      <w:pPr>
        <w:jc w:val="both"/>
        <w:rPr>
          <w:sz w:val="24"/>
        </w:rPr>
      </w:pPr>
      <w:r>
        <w:rPr>
          <w:sz w:val="24"/>
        </w:rPr>
        <w:t xml:space="preserve">Szombathelyi útra </w:t>
      </w:r>
      <w:proofErr w:type="spellStart"/>
      <w:r>
        <w:rPr>
          <w:sz w:val="24"/>
        </w:rPr>
        <w:t>dülő</w:t>
      </w:r>
      <w:proofErr w:type="spellEnd"/>
      <w:r>
        <w:rPr>
          <w:sz w:val="24"/>
        </w:rPr>
        <w:t xml:space="preserve"> 081/1 hrsz; 087; 081/3 hrsz részben; 082; 083 hrsz.</w:t>
      </w:r>
    </w:p>
    <w:p w:rsidR="00D91213" w:rsidRDefault="00D91213" w:rsidP="00D91213">
      <w:pPr>
        <w:jc w:val="both"/>
        <w:rPr>
          <w:sz w:val="24"/>
        </w:rPr>
      </w:pPr>
    </w:p>
    <w:p w:rsidR="00D91213" w:rsidRDefault="00D91213" w:rsidP="00D91213">
      <w:pPr>
        <w:jc w:val="both"/>
        <w:rPr>
          <w:sz w:val="24"/>
        </w:rPr>
      </w:pPr>
      <w:r>
        <w:rPr>
          <w:sz w:val="24"/>
        </w:rPr>
        <w:t>Rum kastély területe 043; 045/1 hrsz részben; 038/2; 036/1; 035; 044/1; 044/2 hrsz.</w:t>
      </w:r>
    </w:p>
    <w:p w:rsidR="00D91213" w:rsidRDefault="00D91213" w:rsidP="00D91213">
      <w:pPr>
        <w:jc w:val="both"/>
        <w:rPr>
          <w:sz w:val="24"/>
        </w:rPr>
      </w:pPr>
    </w:p>
    <w:p w:rsidR="00D91213" w:rsidRDefault="00D91213" w:rsidP="00D91213">
      <w:pPr>
        <w:jc w:val="both"/>
        <w:rPr>
          <w:sz w:val="24"/>
        </w:rPr>
      </w:pPr>
      <w:r>
        <w:rPr>
          <w:sz w:val="24"/>
        </w:rPr>
        <w:t>Volt szeszfőzde területéből 078 hrsz szabályozási terv szerint.</w:t>
      </w:r>
    </w:p>
    <w:p w:rsidR="00D91213" w:rsidRDefault="00D91213" w:rsidP="00D91213">
      <w:pPr>
        <w:jc w:val="both"/>
        <w:rPr>
          <w:sz w:val="24"/>
        </w:rPr>
      </w:pPr>
    </w:p>
    <w:p w:rsidR="00D91213" w:rsidRDefault="00D91213" w:rsidP="00D91213">
      <w:pPr>
        <w:jc w:val="both"/>
        <w:rPr>
          <w:sz w:val="24"/>
        </w:rPr>
      </w:pPr>
    </w:p>
    <w:p w:rsidR="00917F8E" w:rsidRDefault="00917F8E">
      <w:pPr>
        <w:spacing w:after="160" w:line="259" w:lineRule="auto"/>
      </w:pPr>
      <w:r>
        <w:br w:type="page"/>
      </w:r>
    </w:p>
    <w:p w:rsidR="00676933" w:rsidRPr="00810BD8" w:rsidRDefault="00810BD8" w:rsidP="00343847">
      <w:pPr>
        <w:pStyle w:val="Listaszerbekezds"/>
        <w:numPr>
          <w:ilvl w:val="2"/>
          <w:numId w:val="31"/>
        </w:numPr>
        <w:jc w:val="right"/>
        <w:rPr>
          <w:b/>
          <w:sz w:val="24"/>
          <w:szCs w:val="24"/>
        </w:rPr>
      </w:pPr>
      <w:bookmarkStart w:id="9" w:name="_Hlk519504231"/>
      <w:r w:rsidRPr="00810BD8">
        <w:rPr>
          <w:b/>
          <w:sz w:val="24"/>
          <w:szCs w:val="24"/>
        </w:rPr>
        <w:lastRenderedPageBreak/>
        <w:t xml:space="preserve">melléklet </w:t>
      </w:r>
      <w:r>
        <w:rPr>
          <w:b/>
          <w:sz w:val="24"/>
          <w:szCs w:val="24"/>
        </w:rPr>
        <w:t xml:space="preserve">a </w:t>
      </w:r>
      <w:r w:rsidRPr="00810BD8">
        <w:rPr>
          <w:b/>
          <w:sz w:val="24"/>
        </w:rPr>
        <w:t>4/2005. (VI. 16.) önkormányzati rendelethez</w:t>
      </w:r>
      <w:r w:rsidR="008D09A8">
        <w:rPr>
          <w:b/>
          <w:sz w:val="24"/>
        </w:rPr>
        <w:t xml:space="preserve"> </w:t>
      </w:r>
      <w:r w:rsidR="008D09A8">
        <w:rPr>
          <w:rStyle w:val="Lbjegyzet-hivatkozs"/>
          <w:b/>
          <w:sz w:val="24"/>
        </w:rPr>
        <w:footnoteReference w:id="80"/>
      </w:r>
    </w:p>
    <w:bookmarkEnd w:id="9"/>
    <w:p w:rsidR="00810BD8" w:rsidRDefault="00810BD8" w:rsidP="00810BD8">
      <w:pPr>
        <w:jc w:val="center"/>
        <w:rPr>
          <w:b/>
          <w:sz w:val="24"/>
          <w:szCs w:val="24"/>
        </w:rPr>
      </w:pPr>
    </w:p>
    <w:p w:rsidR="00810BD8" w:rsidRDefault="00810BD8" w:rsidP="00810BD8">
      <w:pPr>
        <w:jc w:val="center"/>
        <w:rPr>
          <w:b/>
          <w:sz w:val="24"/>
          <w:szCs w:val="24"/>
        </w:rPr>
      </w:pPr>
    </w:p>
    <w:p w:rsidR="00810BD8" w:rsidRPr="004015C1" w:rsidRDefault="00810BD8" w:rsidP="00810BD8">
      <w:pPr>
        <w:spacing w:before="120"/>
        <w:jc w:val="center"/>
        <w:rPr>
          <w:b/>
          <w:sz w:val="24"/>
          <w:szCs w:val="24"/>
        </w:rPr>
      </w:pPr>
      <w:r w:rsidRPr="004015C1">
        <w:rPr>
          <w:b/>
          <w:sz w:val="24"/>
          <w:szCs w:val="24"/>
        </w:rPr>
        <w:t xml:space="preserve">Az </w:t>
      </w:r>
      <w:proofErr w:type="spellStart"/>
      <w:r w:rsidRPr="004015C1">
        <w:rPr>
          <w:b/>
          <w:sz w:val="24"/>
          <w:szCs w:val="24"/>
        </w:rPr>
        <w:t>Lke</w:t>
      </w:r>
      <w:proofErr w:type="spellEnd"/>
      <w:r w:rsidRPr="004015C1">
        <w:rPr>
          <w:b/>
          <w:sz w:val="24"/>
          <w:szCs w:val="24"/>
        </w:rPr>
        <w:t xml:space="preserve"> lakóterületekre vonatkozó övezeti előírás:</w:t>
      </w:r>
    </w:p>
    <w:p w:rsidR="00810BD8" w:rsidRPr="004015C1" w:rsidRDefault="00810BD8" w:rsidP="00810BD8">
      <w:pPr>
        <w:autoSpaceDE w:val="0"/>
        <w:autoSpaceDN w:val="0"/>
        <w:adjustRightInd w:val="0"/>
        <w:rPr>
          <w:b/>
          <w:sz w:val="24"/>
          <w:szCs w:val="24"/>
        </w:rPr>
      </w:pPr>
    </w:p>
    <w:p w:rsidR="00810BD8" w:rsidRPr="004015C1" w:rsidRDefault="00810BD8" w:rsidP="00810BD8">
      <w:pPr>
        <w:autoSpaceDE w:val="0"/>
        <w:autoSpaceDN w:val="0"/>
        <w:adjustRightInd w:val="0"/>
        <w:rPr>
          <w:b/>
          <w:sz w:val="24"/>
          <w:szCs w:val="24"/>
        </w:rPr>
      </w:pPr>
    </w:p>
    <w:tbl>
      <w:tblPr>
        <w:tblW w:w="0" w:type="auto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134"/>
        <w:gridCol w:w="1276"/>
        <w:gridCol w:w="1276"/>
        <w:gridCol w:w="1701"/>
        <w:gridCol w:w="1417"/>
        <w:gridCol w:w="993"/>
        <w:gridCol w:w="1275"/>
      </w:tblGrid>
      <w:tr w:rsidR="00810BD8" w:rsidRPr="004015C1" w:rsidTr="00810BD8">
        <w:trPr>
          <w:cantSplit/>
          <w:trHeight w:val="800"/>
        </w:trPr>
        <w:tc>
          <w:tcPr>
            <w:tcW w:w="1276" w:type="dxa"/>
            <w:tcBorders>
              <w:bottom w:val="nil"/>
            </w:tcBorders>
          </w:tcPr>
          <w:p w:rsidR="00810BD8" w:rsidRPr="004015C1" w:rsidRDefault="00810BD8" w:rsidP="00810BD8">
            <w:pPr>
              <w:jc w:val="center"/>
              <w:rPr>
                <w:sz w:val="24"/>
              </w:rPr>
            </w:pPr>
            <w:r w:rsidRPr="004015C1">
              <w:rPr>
                <w:b/>
                <w:sz w:val="24"/>
              </w:rPr>
              <w:t>területfel</w:t>
            </w:r>
            <w:r w:rsidRPr="004015C1">
              <w:rPr>
                <w:sz w:val="24"/>
              </w:rPr>
              <w:t>-</w:t>
            </w:r>
            <w:r w:rsidRPr="004015C1">
              <w:rPr>
                <w:b/>
                <w:sz w:val="24"/>
              </w:rPr>
              <w:t>használás</w:t>
            </w:r>
          </w:p>
        </w:tc>
        <w:tc>
          <w:tcPr>
            <w:tcW w:w="1134" w:type="dxa"/>
            <w:tcBorders>
              <w:bottom w:val="nil"/>
            </w:tcBorders>
          </w:tcPr>
          <w:p w:rsidR="00810BD8" w:rsidRPr="004015C1" w:rsidRDefault="00810BD8" w:rsidP="00810BD8">
            <w:pPr>
              <w:jc w:val="center"/>
              <w:rPr>
                <w:b/>
                <w:sz w:val="24"/>
              </w:rPr>
            </w:pPr>
            <w:r w:rsidRPr="004015C1">
              <w:rPr>
                <w:b/>
                <w:sz w:val="24"/>
              </w:rPr>
              <w:t>beépítési mód</w:t>
            </w:r>
          </w:p>
        </w:tc>
        <w:tc>
          <w:tcPr>
            <w:tcW w:w="1276" w:type="dxa"/>
            <w:tcBorders>
              <w:bottom w:val="nil"/>
            </w:tcBorders>
          </w:tcPr>
          <w:p w:rsidR="00810BD8" w:rsidRPr="004015C1" w:rsidRDefault="00810BD8" w:rsidP="00810BD8">
            <w:pPr>
              <w:jc w:val="center"/>
              <w:rPr>
                <w:b/>
                <w:sz w:val="24"/>
              </w:rPr>
            </w:pPr>
            <w:r w:rsidRPr="004015C1">
              <w:rPr>
                <w:b/>
                <w:sz w:val="24"/>
              </w:rPr>
              <w:t>Maximális építmény-magasság</w:t>
            </w:r>
          </w:p>
          <w:p w:rsidR="00810BD8" w:rsidRPr="004015C1" w:rsidRDefault="00810BD8" w:rsidP="00810BD8">
            <w:pPr>
              <w:jc w:val="center"/>
              <w:rPr>
                <w:b/>
                <w:sz w:val="24"/>
              </w:rPr>
            </w:pPr>
          </w:p>
          <w:p w:rsidR="00810BD8" w:rsidRPr="004015C1" w:rsidRDefault="00810BD8" w:rsidP="00810BD8">
            <w:pPr>
              <w:jc w:val="center"/>
              <w:rPr>
                <w:b/>
                <w:sz w:val="24"/>
              </w:rPr>
            </w:pPr>
            <w:r w:rsidRPr="004015C1">
              <w:rPr>
                <w:b/>
                <w:sz w:val="24"/>
              </w:rPr>
              <w:t>(m)</w:t>
            </w:r>
          </w:p>
        </w:tc>
        <w:tc>
          <w:tcPr>
            <w:tcW w:w="1276" w:type="dxa"/>
            <w:tcBorders>
              <w:bottom w:val="nil"/>
            </w:tcBorders>
          </w:tcPr>
          <w:p w:rsidR="00810BD8" w:rsidRPr="004015C1" w:rsidRDefault="00810BD8" w:rsidP="00810BD8">
            <w:pPr>
              <w:jc w:val="center"/>
              <w:rPr>
                <w:sz w:val="24"/>
              </w:rPr>
            </w:pPr>
            <w:r w:rsidRPr="004015C1">
              <w:rPr>
                <w:sz w:val="24"/>
              </w:rPr>
              <w:t>kialakítható minimális telekterület-méret</w:t>
            </w:r>
          </w:p>
          <w:p w:rsidR="00810BD8" w:rsidRPr="004015C1" w:rsidRDefault="00810BD8" w:rsidP="00810BD8">
            <w:pPr>
              <w:jc w:val="center"/>
              <w:rPr>
                <w:sz w:val="24"/>
              </w:rPr>
            </w:pPr>
            <w:r w:rsidRPr="004015C1">
              <w:rPr>
                <w:sz w:val="24"/>
              </w:rPr>
              <w:t>(m</w:t>
            </w:r>
            <w:r w:rsidRPr="004015C1">
              <w:rPr>
                <w:sz w:val="24"/>
                <w:vertAlign w:val="superscript"/>
              </w:rPr>
              <w:t>2</w:t>
            </w:r>
            <w:r w:rsidRPr="004015C1">
              <w:rPr>
                <w:sz w:val="24"/>
              </w:rPr>
              <w:t>)</w:t>
            </w:r>
          </w:p>
        </w:tc>
        <w:tc>
          <w:tcPr>
            <w:tcW w:w="1701" w:type="dxa"/>
            <w:tcBorders>
              <w:bottom w:val="nil"/>
            </w:tcBorders>
          </w:tcPr>
          <w:p w:rsidR="00810BD8" w:rsidRPr="004015C1" w:rsidRDefault="00810BD8" w:rsidP="00810BD8">
            <w:pPr>
              <w:jc w:val="center"/>
              <w:rPr>
                <w:sz w:val="24"/>
              </w:rPr>
            </w:pPr>
            <w:r w:rsidRPr="004015C1">
              <w:rPr>
                <w:sz w:val="24"/>
              </w:rPr>
              <w:t>telkek minimális</w:t>
            </w:r>
          </w:p>
          <w:p w:rsidR="00810BD8" w:rsidRPr="004015C1" w:rsidRDefault="00810BD8" w:rsidP="00810BD8">
            <w:pPr>
              <w:jc w:val="center"/>
              <w:rPr>
                <w:sz w:val="24"/>
              </w:rPr>
            </w:pPr>
            <w:r w:rsidRPr="004015C1">
              <w:rPr>
                <w:sz w:val="24"/>
              </w:rPr>
              <w:t>szélessége</w:t>
            </w:r>
          </w:p>
          <w:p w:rsidR="00810BD8" w:rsidRPr="004015C1" w:rsidRDefault="00810BD8" w:rsidP="00810BD8">
            <w:pPr>
              <w:jc w:val="center"/>
              <w:rPr>
                <w:sz w:val="24"/>
              </w:rPr>
            </w:pPr>
          </w:p>
          <w:p w:rsidR="00810BD8" w:rsidRPr="004015C1" w:rsidRDefault="00810BD8" w:rsidP="00810BD8">
            <w:pPr>
              <w:jc w:val="center"/>
              <w:rPr>
                <w:sz w:val="24"/>
              </w:rPr>
            </w:pPr>
            <w:r w:rsidRPr="004015C1">
              <w:rPr>
                <w:sz w:val="24"/>
              </w:rPr>
              <w:t>(m)</w:t>
            </w:r>
          </w:p>
        </w:tc>
        <w:tc>
          <w:tcPr>
            <w:tcW w:w="1417" w:type="dxa"/>
            <w:tcBorders>
              <w:bottom w:val="nil"/>
            </w:tcBorders>
          </w:tcPr>
          <w:p w:rsidR="00810BD8" w:rsidRPr="004015C1" w:rsidRDefault="00810BD8" w:rsidP="00810BD8">
            <w:pPr>
              <w:jc w:val="center"/>
              <w:rPr>
                <w:sz w:val="24"/>
              </w:rPr>
            </w:pPr>
            <w:r w:rsidRPr="004015C1">
              <w:rPr>
                <w:sz w:val="24"/>
              </w:rPr>
              <w:t>maximális beépítettség</w:t>
            </w:r>
          </w:p>
          <w:p w:rsidR="00810BD8" w:rsidRPr="004015C1" w:rsidRDefault="00810BD8" w:rsidP="00810BD8">
            <w:pPr>
              <w:jc w:val="center"/>
              <w:rPr>
                <w:sz w:val="24"/>
              </w:rPr>
            </w:pPr>
          </w:p>
          <w:p w:rsidR="00810BD8" w:rsidRPr="004015C1" w:rsidRDefault="00810BD8" w:rsidP="00810BD8">
            <w:pPr>
              <w:jc w:val="center"/>
              <w:rPr>
                <w:sz w:val="24"/>
              </w:rPr>
            </w:pPr>
            <w:r w:rsidRPr="004015C1">
              <w:rPr>
                <w:sz w:val="24"/>
              </w:rPr>
              <w:t>(%)</w:t>
            </w:r>
          </w:p>
        </w:tc>
        <w:tc>
          <w:tcPr>
            <w:tcW w:w="993" w:type="dxa"/>
            <w:tcBorders>
              <w:bottom w:val="nil"/>
            </w:tcBorders>
          </w:tcPr>
          <w:p w:rsidR="00810BD8" w:rsidRPr="004015C1" w:rsidRDefault="00810BD8" w:rsidP="00810BD8">
            <w:pPr>
              <w:jc w:val="center"/>
              <w:rPr>
                <w:sz w:val="24"/>
              </w:rPr>
            </w:pPr>
            <w:r w:rsidRPr="004015C1">
              <w:rPr>
                <w:sz w:val="24"/>
              </w:rPr>
              <w:t xml:space="preserve">min. zöld </w:t>
            </w:r>
          </w:p>
          <w:p w:rsidR="00810BD8" w:rsidRPr="004015C1" w:rsidRDefault="00810BD8" w:rsidP="00810BD8">
            <w:pPr>
              <w:jc w:val="center"/>
              <w:rPr>
                <w:sz w:val="24"/>
              </w:rPr>
            </w:pPr>
          </w:p>
          <w:p w:rsidR="00810BD8" w:rsidRPr="004015C1" w:rsidRDefault="00810BD8" w:rsidP="00810BD8">
            <w:pPr>
              <w:jc w:val="center"/>
              <w:rPr>
                <w:sz w:val="24"/>
              </w:rPr>
            </w:pPr>
          </w:p>
          <w:p w:rsidR="00810BD8" w:rsidRPr="004015C1" w:rsidRDefault="00810BD8" w:rsidP="00810BD8">
            <w:pPr>
              <w:jc w:val="center"/>
              <w:rPr>
                <w:sz w:val="24"/>
              </w:rPr>
            </w:pPr>
            <w:r w:rsidRPr="004015C1">
              <w:rPr>
                <w:sz w:val="24"/>
              </w:rPr>
              <w:t>%</w:t>
            </w:r>
          </w:p>
        </w:tc>
        <w:tc>
          <w:tcPr>
            <w:tcW w:w="1275" w:type="dxa"/>
            <w:tcBorders>
              <w:bottom w:val="nil"/>
            </w:tcBorders>
          </w:tcPr>
          <w:p w:rsidR="00810BD8" w:rsidRPr="004015C1" w:rsidRDefault="00810BD8" w:rsidP="00810BD8">
            <w:pPr>
              <w:jc w:val="center"/>
              <w:rPr>
                <w:sz w:val="24"/>
              </w:rPr>
            </w:pPr>
            <w:r w:rsidRPr="004015C1">
              <w:rPr>
                <w:sz w:val="24"/>
              </w:rPr>
              <w:t>szintterület sűrűség</w:t>
            </w:r>
          </w:p>
          <w:p w:rsidR="00810BD8" w:rsidRPr="004015C1" w:rsidRDefault="00810BD8" w:rsidP="00810BD8">
            <w:pPr>
              <w:jc w:val="center"/>
              <w:rPr>
                <w:sz w:val="24"/>
              </w:rPr>
            </w:pPr>
            <w:r w:rsidRPr="004015C1">
              <w:rPr>
                <w:sz w:val="24"/>
              </w:rPr>
              <w:t>telekre</w:t>
            </w:r>
          </w:p>
        </w:tc>
      </w:tr>
      <w:tr w:rsidR="00810BD8" w:rsidRPr="004015C1" w:rsidTr="00810BD8">
        <w:trPr>
          <w:cantSplit/>
          <w:trHeight w:val="222"/>
        </w:trPr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10BD8" w:rsidRPr="004015C1" w:rsidRDefault="00810BD8" w:rsidP="00810BD8">
            <w:pPr>
              <w:keepNext/>
              <w:jc w:val="center"/>
              <w:outlineLvl w:val="3"/>
              <w:rPr>
                <w:b/>
                <w:sz w:val="24"/>
              </w:rPr>
            </w:pPr>
            <w:proofErr w:type="spellStart"/>
            <w:r w:rsidRPr="004015C1">
              <w:rPr>
                <w:b/>
                <w:sz w:val="24"/>
              </w:rPr>
              <w:t>Lke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nil"/>
            </w:tcBorders>
          </w:tcPr>
          <w:p w:rsidR="00810BD8" w:rsidRPr="004015C1" w:rsidRDefault="00810BD8" w:rsidP="00810BD8">
            <w:pPr>
              <w:jc w:val="center"/>
              <w:rPr>
                <w:sz w:val="24"/>
              </w:rPr>
            </w:pPr>
            <w:r w:rsidRPr="004015C1">
              <w:rPr>
                <w:sz w:val="24"/>
              </w:rPr>
              <w:t>O</w:t>
            </w:r>
          </w:p>
        </w:tc>
        <w:tc>
          <w:tcPr>
            <w:tcW w:w="1276" w:type="dxa"/>
            <w:tcBorders>
              <w:top w:val="single" w:sz="6" w:space="0" w:color="auto"/>
            </w:tcBorders>
          </w:tcPr>
          <w:p w:rsidR="00810BD8" w:rsidRPr="004015C1" w:rsidRDefault="00810BD8" w:rsidP="00810BD8">
            <w:pPr>
              <w:jc w:val="center"/>
              <w:rPr>
                <w:sz w:val="24"/>
              </w:rPr>
            </w:pPr>
            <w:r w:rsidRPr="004015C1">
              <w:rPr>
                <w:sz w:val="24"/>
              </w:rPr>
              <w:t>4,5</w:t>
            </w:r>
          </w:p>
        </w:tc>
        <w:tc>
          <w:tcPr>
            <w:tcW w:w="1276" w:type="dxa"/>
            <w:tcBorders>
              <w:top w:val="single" w:sz="6" w:space="0" w:color="auto"/>
            </w:tcBorders>
          </w:tcPr>
          <w:p w:rsidR="00810BD8" w:rsidRPr="004015C1" w:rsidRDefault="00810BD8" w:rsidP="00810BD8">
            <w:pPr>
              <w:jc w:val="center"/>
              <w:rPr>
                <w:sz w:val="24"/>
              </w:rPr>
            </w:pPr>
            <w:r w:rsidRPr="004015C1">
              <w:rPr>
                <w:sz w:val="24"/>
              </w:rPr>
              <w:t>800</w:t>
            </w:r>
          </w:p>
        </w:tc>
        <w:tc>
          <w:tcPr>
            <w:tcW w:w="1701" w:type="dxa"/>
            <w:tcBorders>
              <w:top w:val="single" w:sz="6" w:space="0" w:color="auto"/>
            </w:tcBorders>
          </w:tcPr>
          <w:p w:rsidR="00810BD8" w:rsidRPr="004015C1" w:rsidRDefault="00810BD8" w:rsidP="00810BD8">
            <w:pPr>
              <w:jc w:val="center"/>
              <w:rPr>
                <w:sz w:val="24"/>
              </w:rPr>
            </w:pPr>
            <w:smartTag w:uri="urn:schemas-microsoft-com:office:smarttags" w:element="metricconverter">
              <w:smartTagPr>
                <w:attr w:name="ProductID" w:val="16,0 m"/>
              </w:smartTagPr>
              <w:r w:rsidRPr="004015C1">
                <w:rPr>
                  <w:sz w:val="24"/>
                </w:rPr>
                <w:t>16,0 m</w:t>
              </w:r>
            </w:smartTag>
          </w:p>
        </w:tc>
        <w:tc>
          <w:tcPr>
            <w:tcW w:w="1417" w:type="dxa"/>
            <w:tcBorders>
              <w:top w:val="single" w:sz="6" w:space="0" w:color="auto"/>
            </w:tcBorders>
          </w:tcPr>
          <w:p w:rsidR="00810BD8" w:rsidRPr="004015C1" w:rsidRDefault="00810BD8" w:rsidP="00810BD8">
            <w:pPr>
              <w:jc w:val="center"/>
              <w:rPr>
                <w:sz w:val="24"/>
              </w:rPr>
            </w:pPr>
            <w:r w:rsidRPr="004015C1">
              <w:rPr>
                <w:sz w:val="24"/>
              </w:rPr>
              <w:t>30</w:t>
            </w:r>
          </w:p>
        </w:tc>
        <w:tc>
          <w:tcPr>
            <w:tcW w:w="993" w:type="dxa"/>
            <w:tcBorders>
              <w:top w:val="single" w:sz="6" w:space="0" w:color="auto"/>
            </w:tcBorders>
          </w:tcPr>
          <w:p w:rsidR="00810BD8" w:rsidRPr="004015C1" w:rsidRDefault="00810BD8" w:rsidP="00810BD8">
            <w:pPr>
              <w:jc w:val="center"/>
              <w:rPr>
                <w:sz w:val="24"/>
              </w:rPr>
            </w:pPr>
            <w:r w:rsidRPr="004015C1">
              <w:rPr>
                <w:sz w:val="24"/>
              </w:rPr>
              <w:t>50</w:t>
            </w:r>
          </w:p>
        </w:tc>
        <w:tc>
          <w:tcPr>
            <w:tcW w:w="1275" w:type="dxa"/>
            <w:tcBorders>
              <w:top w:val="single" w:sz="6" w:space="0" w:color="auto"/>
            </w:tcBorders>
          </w:tcPr>
          <w:p w:rsidR="00810BD8" w:rsidRPr="004015C1" w:rsidRDefault="00810BD8" w:rsidP="00810BD8">
            <w:pPr>
              <w:jc w:val="center"/>
              <w:rPr>
                <w:sz w:val="24"/>
              </w:rPr>
            </w:pPr>
            <w:r w:rsidRPr="004015C1">
              <w:rPr>
                <w:sz w:val="24"/>
              </w:rPr>
              <w:t>0,6</w:t>
            </w:r>
          </w:p>
        </w:tc>
      </w:tr>
      <w:tr w:rsidR="00810BD8" w:rsidRPr="004015C1" w:rsidTr="00810BD8">
        <w:trPr>
          <w:cantSplit/>
          <w:trHeight w:val="222"/>
        </w:trPr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10BD8" w:rsidRPr="004015C1" w:rsidRDefault="00810BD8" w:rsidP="00810BD8">
            <w:pPr>
              <w:keepNext/>
              <w:jc w:val="center"/>
              <w:outlineLvl w:val="3"/>
              <w:rPr>
                <w:b/>
                <w:sz w:val="24"/>
              </w:rPr>
            </w:pPr>
            <w:proofErr w:type="spellStart"/>
            <w:r w:rsidRPr="004015C1">
              <w:rPr>
                <w:b/>
                <w:sz w:val="24"/>
              </w:rPr>
              <w:t>Lke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nil"/>
            </w:tcBorders>
          </w:tcPr>
          <w:p w:rsidR="00810BD8" w:rsidRPr="004015C1" w:rsidRDefault="00810BD8" w:rsidP="00810BD8">
            <w:pPr>
              <w:jc w:val="center"/>
              <w:rPr>
                <w:sz w:val="24"/>
              </w:rPr>
            </w:pPr>
            <w:r w:rsidRPr="004015C1">
              <w:rPr>
                <w:sz w:val="24"/>
              </w:rPr>
              <w:t>O</w:t>
            </w:r>
          </w:p>
        </w:tc>
        <w:tc>
          <w:tcPr>
            <w:tcW w:w="1276" w:type="dxa"/>
            <w:tcBorders>
              <w:top w:val="single" w:sz="6" w:space="0" w:color="auto"/>
            </w:tcBorders>
          </w:tcPr>
          <w:p w:rsidR="00810BD8" w:rsidRPr="004015C1" w:rsidRDefault="00810BD8" w:rsidP="00810BD8">
            <w:pPr>
              <w:jc w:val="center"/>
              <w:rPr>
                <w:sz w:val="24"/>
              </w:rPr>
            </w:pPr>
            <w:r w:rsidRPr="004015C1">
              <w:rPr>
                <w:sz w:val="24"/>
              </w:rPr>
              <w:t>4,5</w:t>
            </w:r>
          </w:p>
        </w:tc>
        <w:tc>
          <w:tcPr>
            <w:tcW w:w="1276" w:type="dxa"/>
            <w:tcBorders>
              <w:top w:val="single" w:sz="6" w:space="0" w:color="auto"/>
            </w:tcBorders>
          </w:tcPr>
          <w:p w:rsidR="00810BD8" w:rsidRPr="004015C1" w:rsidRDefault="00810BD8" w:rsidP="00810BD8">
            <w:pPr>
              <w:jc w:val="center"/>
              <w:rPr>
                <w:sz w:val="24"/>
              </w:rPr>
            </w:pPr>
            <w:r w:rsidRPr="004015C1">
              <w:rPr>
                <w:sz w:val="24"/>
              </w:rPr>
              <w:t>1000</w:t>
            </w:r>
          </w:p>
        </w:tc>
        <w:tc>
          <w:tcPr>
            <w:tcW w:w="1701" w:type="dxa"/>
            <w:tcBorders>
              <w:top w:val="single" w:sz="6" w:space="0" w:color="auto"/>
            </w:tcBorders>
          </w:tcPr>
          <w:p w:rsidR="00810BD8" w:rsidRPr="004015C1" w:rsidRDefault="00810BD8" w:rsidP="00810BD8">
            <w:pPr>
              <w:jc w:val="center"/>
              <w:rPr>
                <w:sz w:val="24"/>
              </w:rPr>
            </w:pPr>
            <w:smartTag w:uri="urn:schemas-microsoft-com:office:smarttags" w:element="metricconverter">
              <w:smartTagPr>
                <w:attr w:name="ProductID" w:val="16,0 m"/>
              </w:smartTagPr>
              <w:r w:rsidRPr="004015C1">
                <w:rPr>
                  <w:sz w:val="24"/>
                </w:rPr>
                <w:t>16,0 m</w:t>
              </w:r>
            </w:smartTag>
          </w:p>
        </w:tc>
        <w:tc>
          <w:tcPr>
            <w:tcW w:w="1417" w:type="dxa"/>
            <w:tcBorders>
              <w:top w:val="single" w:sz="6" w:space="0" w:color="auto"/>
            </w:tcBorders>
          </w:tcPr>
          <w:p w:rsidR="00810BD8" w:rsidRPr="004015C1" w:rsidRDefault="00810BD8" w:rsidP="00810BD8">
            <w:pPr>
              <w:jc w:val="center"/>
              <w:rPr>
                <w:sz w:val="24"/>
              </w:rPr>
            </w:pPr>
            <w:r w:rsidRPr="004015C1">
              <w:rPr>
                <w:sz w:val="24"/>
              </w:rPr>
              <w:t>30</w:t>
            </w:r>
          </w:p>
        </w:tc>
        <w:tc>
          <w:tcPr>
            <w:tcW w:w="993" w:type="dxa"/>
            <w:tcBorders>
              <w:top w:val="single" w:sz="6" w:space="0" w:color="auto"/>
            </w:tcBorders>
          </w:tcPr>
          <w:p w:rsidR="00810BD8" w:rsidRPr="004015C1" w:rsidRDefault="00810BD8" w:rsidP="00810BD8">
            <w:pPr>
              <w:jc w:val="center"/>
              <w:rPr>
                <w:sz w:val="24"/>
              </w:rPr>
            </w:pPr>
            <w:r w:rsidRPr="004015C1">
              <w:rPr>
                <w:sz w:val="24"/>
              </w:rPr>
              <w:t>50</w:t>
            </w:r>
          </w:p>
        </w:tc>
        <w:tc>
          <w:tcPr>
            <w:tcW w:w="1275" w:type="dxa"/>
            <w:tcBorders>
              <w:top w:val="single" w:sz="6" w:space="0" w:color="auto"/>
            </w:tcBorders>
          </w:tcPr>
          <w:p w:rsidR="00810BD8" w:rsidRPr="004015C1" w:rsidRDefault="00810BD8" w:rsidP="00810BD8">
            <w:pPr>
              <w:jc w:val="center"/>
              <w:rPr>
                <w:sz w:val="24"/>
              </w:rPr>
            </w:pPr>
            <w:r w:rsidRPr="004015C1">
              <w:rPr>
                <w:sz w:val="24"/>
              </w:rPr>
              <w:t>0,6</w:t>
            </w:r>
          </w:p>
        </w:tc>
      </w:tr>
      <w:tr w:rsidR="00810BD8" w:rsidRPr="004015C1" w:rsidTr="00810BD8">
        <w:trPr>
          <w:cantSplit/>
          <w:trHeight w:val="222"/>
        </w:trPr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10BD8" w:rsidRPr="004015C1" w:rsidRDefault="00810BD8" w:rsidP="00810BD8">
            <w:pPr>
              <w:keepNext/>
              <w:jc w:val="center"/>
              <w:outlineLvl w:val="3"/>
              <w:rPr>
                <w:b/>
                <w:sz w:val="24"/>
              </w:rPr>
            </w:pPr>
            <w:proofErr w:type="spellStart"/>
            <w:r w:rsidRPr="004015C1">
              <w:rPr>
                <w:b/>
                <w:sz w:val="24"/>
              </w:rPr>
              <w:t>Lke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nil"/>
            </w:tcBorders>
          </w:tcPr>
          <w:p w:rsidR="00810BD8" w:rsidRPr="004015C1" w:rsidRDefault="00810BD8" w:rsidP="00810BD8">
            <w:pPr>
              <w:jc w:val="center"/>
              <w:rPr>
                <w:sz w:val="24"/>
              </w:rPr>
            </w:pPr>
            <w:r w:rsidRPr="004015C1">
              <w:rPr>
                <w:sz w:val="24"/>
              </w:rPr>
              <w:t>O</w:t>
            </w:r>
          </w:p>
        </w:tc>
        <w:tc>
          <w:tcPr>
            <w:tcW w:w="1276" w:type="dxa"/>
            <w:tcBorders>
              <w:top w:val="single" w:sz="6" w:space="0" w:color="auto"/>
            </w:tcBorders>
          </w:tcPr>
          <w:p w:rsidR="00810BD8" w:rsidRPr="004015C1" w:rsidRDefault="00810BD8" w:rsidP="00810BD8">
            <w:pPr>
              <w:jc w:val="center"/>
              <w:rPr>
                <w:sz w:val="24"/>
              </w:rPr>
            </w:pPr>
            <w:r w:rsidRPr="004015C1">
              <w:rPr>
                <w:sz w:val="24"/>
              </w:rPr>
              <w:t>6,0</w:t>
            </w:r>
          </w:p>
        </w:tc>
        <w:tc>
          <w:tcPr>
            <w:tcW w:w="1276" w:type="dxa"/>
            <w:tcBorders>
              <w:top w:val="single" w:sz="6" w:space="0" w:color="auto"/>
            </w:tcBorders>
          </w:tcPr>
          <w:p w:rsidR="00810BD8" w:rsidRPr="004015C1" w:rsidRDefault="00810BD8" w:rsidP="00810BD8">
            <w:pPr>
              <w:jc w:val="center"/>
              <w:rPr>
                <w:sz w:val="24"/>
              </w:rPr>
            </w:pPr>
            <w:r w:rsidRPr="004015C1">
              <w:rPr>
                <w:sz w:val="24"/>
              </w:rPr>
              <w:t>800</w:t>
            </w:r>
          </w:p>
        </w:tc>
        <w:tc>
          <w:tcPr>
            <w:tcW w:w="1701" w:type="dxa"/>
            <w:tcBorders>
              <w:top w:val="single" w:sz="6" w:space="0" w:color="auto"/>
            </w:tcBorders>
          </w:tcPr>
          <w:p w:rsidR="00810BD8" w:rsidRPr="004015C1" w:rsidRDefault="00810BD8" w:rsidP="00810BD8">
            <w:pPr>
              <w:jc w:val="center"/>
              <w:rPr>
                <w:sz w:val="24"/>
              </w:rPr>
            </w:pPr>
            <w:smartTag w:uri="urn:schemas-microsoft-com:office:smarttags" w:element="metricconverter">
              <w:smartTagPr>
                <w:attr w:name="ProductID" w:val="16,0 m"/>
              </w:smartTagPr>
              <w:r w:rsidRPr="004015C1">
                <w:rPr>
                  <w:sz w:val="24"/>
                </w:rPr>
                <w:t>16,0 m</w:t>
              </w:r>
            </w:smartTag>
          </w:p>
        </w:tc>
        <w:tc>
          <w:tcPr>
            <w:tcW w:w="1417" w:type="dxa"/>
            <w:tcBorders>
              <w:top w:val="single" w:sz="6" w:space="0" w:color="auto"/>
            </w:tcBorders>
          </w:tcPr>
          <w:p w:rsidR="00810BD8" w:rsidRPr="004015C1" w:rsidRDefault="00810BD8" w:rsidP="00810BD8">
            <w:pPr>
              <w:jc w:val="center"/>
              <w:rPr>
                <w:sz w:val="24"/>
              </w:rPr>
            </w:pPr>
            <w:r w:rsidRPr="004015C1">
              <w:rPr>
                <w:sz w:val="24"/>
              </w:rPr>
              <w:t>30</w:t>
            </w:r>
          </w:p>
        </w:tc>
        <w:tc>
          <w:tcPr>
            <w:tcW w:w="993" w:type="dxa"/>
            <w:tcBorders>
              <w:top w:val="single" w:sz="6" w:space="0" w:color="auto"/>
            </w:tcBorders>
          </w:tcPr>
          <w:p w:rsidR="00810BD8" w:rsidRPr="004015C1" w:rsidRDefault="00810BD8" w:rsidP="00810BD8">
            <w:pPr>
              <w:jc w:val="center"/>
              <w:rPr>
                <w:sz w:val="24"/>
              </w:rPr>
            </w:pPr>
            <w:r w:rsidRPr="004015C1">
              <w:rPr>
                <w:sz w:val="24"/>
              </w:rPr>
              <w:t>50</w:t>
            </w:r>
          </w:p>
        </w:tc>
        <w:tc>
          <w:tcPr>
            <w:tcW w:w="1275" w:type="dxa"/>
            <w:tcBorders>
              <w:top w:val="single" w:sz="6" w:space="0" w:color="auto"/>
            </w:tcBorders>
          </w:tcPr>
          <w:p w:rsidR="00810BD8" w:rsidRPr="004015C1" w:rsidRDefault="00810BD8" w:rsidP="00810BD8">
            <w:pPr>
              <w:jc w:val="center"/>
              <w:rPr>
                <w:sz w:val="24"/>
              </w:rPr>
            </w:pPr>
            <w:r w:rsidRPr="004015C1">
              <w:rPr>
                <w:sz w:val="24"/>
              </w:rPr>
              <w:t>0,6</w:t>
            </w:r>
          </w:p>
        </w:tc>
      </w:tr>
      <w:tr w:rsidR="00810BD8" w:rsidRPr="004015C1" w:rsidTr="00810BD8">
        <w:trPr>
          <w:cantSplit/>
          <w:trHeight w:val="222"/>
        </w:trPr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10BD8" w:rsidRPr="004015C1" w:rsidRDefault="00810BD8" w:rsidP="00810BD8">
            <w:pPr>
              <w:jc w:val="center"/>
              <w:rPr>
                <w:b/>
                <w:sz w:val="24"/>
              </w:rPr>
            </w:pPr>
            <w:proofErr w:type="spellStart"/>
            <w:r w:rsidRPr="004015C1">
              <w:rPr>
                <w:b/>
                <w:sz w:val="24"/>
              </w:rPr>
              <w:t>Lke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nil"/>
            </w:tcBorders>
          </w:tcPr>
          <w:p w:rsidR="00810BD8" w:rsidRPr="004015C1" w:rsidRDefault="00810BD8" w:rsidP="00810BD8">
            <w:pPr>
              <w:jc w:val="center"/>
              <w:rPr>
                <w:sz w:val="24"/>
              </w:rPr>
            </w:pPr>
            <w:r w:rsidRPr="004015C1">
              <w:rPr>
                <w:sz w:val="24"/>
              </w:rPr>
              <w:t>SZ</w:t>
            </w:r>
          </w:p>
        </w:tc>
        <w:tc>
          <w:tcPr>
            <w:tcW w:w="1276" w:type="dxa"/>
            <w:tcBorders>
              <w:top w:val="single" w:sz="6" w:space="0" w:color="auto"/>
            </w:tcBorders>
          </w:tcPr>
          <w:p w:rsidR="00810BD8" w:rsidRPr="004015C1" w:rsidRDefault="00810BD8" w:rsidP="00810BD8">
            <w:pPr>
              <w:jc w:val="center"/>
              <w:rPr>
                <w:sz w:val="24"/>
              </w:rPr>
            </w:pPr>
            <w:r w:rsidRPr="004015C1">
              <w:rPr>
                <w:sz w:val="24"/>
              </w:rPr>
              <w:t>4,5</w:t>
            </w:r>
          </w:p>
        </w:tc>
        <w:tc>
          <w:tcPr>
            <w:tcW w:w="1276" w:type="dxa"/>
            <w:tcBorders>
              <w:top w:val="single" w:sz="6" w:space="0" w:color="auto"/>
            </w:tcBorders>
          </w:tcPr>
          <w:p w:rsidR="00810BD8" w:rsidRPr="004015C1" w:rsidRDefault="00810BD8" w:rsidP="00810BD8">
            <w:pPr>
              <w:jc w:val="center"/>
              <w:rPr>
                <w:sz w:val="24"/>
              </w:rPr>
            </w:pPr>
            <w:r w:rsidRPr="004015C1">
              <w:rPr>
                <w:sz w:val="24"/>
              </w:rPr>
              <w:t>900</w:t>
            </w:r>
          </w:p>
        </w:tc>
        <w:tc>
          <w:tcPr>
            <w:tcW w:w="1701" w:type="dxa"/>
            <w:tcBorders>
              <w:top w:val="single" w:sz="6" w:space="0" w:color="auto"/>
            </w:tcBorders>
          </w:tcPr>
          <w:p w:rsidR="00810BD8" w:rsidRPr="004015C1" w:rsidRDefault="00810BD8" w:rsidP="00810BD8">
            <w:pPr>
              <w:jc w:val="center"/>
              <w:rPr>
                <w:sz w:val="24"/>
              </w:rPr>
            </w:pPr>
            <w:smartTag w:uri="urn:schemas-microsoft-com:office:smarttags" w:element="metricconverter">
              <w:smartTagPr>
                <w:attr w:name="ProductID" w:val="18,0 m"/>
              </w:smartTagPr>
              <w:r w:rsidRPr="004015C1">
                <w:rPr>
                  <w:sz w:val="24"/>
                </w:rPr>
                <w:t>18,0 m</w:t>
              </w:r>
            </w:smartTag>
          </w:p>
        </w:tc>
        <w:tc>
          <w:tcPr>
            <w:tcW w:w="1417" w:type="dxa"/>
            <w:tcBorders>
              <w:top w:val="single" w:sz="6" w:space="0" w:color="auto"/>
            </w:tcBorders>
          </w:tcPr>
          <w:p w:rsidR="00810BD8" w:rsidRPr="004015C1" w:rsidRDefault="00810BD8" w:rsidP="00810BD8">
            <w:pPr>
              <w:jc w:val="center"/>
              <w:rPr>
                <w:sz w:val="24"/>
              </w:rPr>
            </w:pPr>
            <w:r w:rsidRPr="004015C1">
              <w:rPr>
                <w:sz w:val="24"/>
              </w:rPr>
              <w:t>30</w:t>
            </w:r>
          </w:p>
        </w:tc>
        <w:tc>
          <w:tcPr>
            <w:tcW w:w="993" w:type="dxa"/>
            <w:tcBorders>
              <w:top w:val="single" w:sz="6" w:space="0" w:color="auto"/>
            </w:tcBorders>
          </w:tcPr>
          <w:p w:rsidR="00810BD8" w:rsidRPr="004015C1" w:rsidRDefault="00810BD8" w:rsidP="00810BD8">
            <w:pPr>
              <w:jc w:val="center"/>
              <w:rPr>
                <w:sz w:val="24"/>
              </w:rPr>
            </w:pPr>
            <w:r w:rsidRPr="004015C1">
              <w:rPr>
                <w:sz w:val="24"/>
              </w:rPr>
              <w:t>50</w:t>
            </w:r>
          </w:p>
        </w:tc>
        <w:tc>
          <w:tcPr>
            <w:tcW w:w="1275" w:type="dxa"/>
            <w:tcBorders>
              <w:top w:val="single" w:sz="6" w:space="0" w:color="auto"/>
            </w:tcBorders>
          </w:tcPr>
          <w:p w:rsidR="00810BD8" w:rsidRPr="004015C1" w:rsidRDefault="00810BD8" w:rsidP="00810BD8">
            <w:pPr>
              <w:jc w:val="center"/>
              <w:rPr>
                <w:sz w:val="24"/>
              </w:rPr>
            </w:pPr>
            <w:r w:rsidRPr="004015C1">
              <w:rPr>
                <w:sz w:val="24"/>
              </w:rPr>
              <w:t>0,6</w:t>
            </w:r>
          </w:p>
        </w:tc>
      </w:tr>
      <w:tr w:rsidR="00810BD8" w:rsidRPr="004015C1" w:rsidTr="00810BD8">
        <w:trPr>
          <w:cantSplit/>
          <w:trHeight w:val="222"/>
        </w:trPr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10BD8" w:rsidRPr="004015C1" w:rsidRDefault="00810BD8" w:rsidP="00810BD8">
            <w:pPr>
              <w:jc w:val="center"/>
              <w:rPr>
                <w:b/>
                <w:sz w:val="24"/>
              </w:rPr>
            </w:pPr>
            <w:proofErr w:type="spellStart"/>
            <w:r w:rsidRPr="004015C1">
              <w:rPr>
                <w:b/>
                <w:sz w:val="24"/>
              </w:rPr>
              <w:t>Lke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nil"/>
            </w:tcBorders>
          </w:tcPr>
          <w:p w:rsidR="00810BD8" w:rsidRPr="004015C1" w:rsidRDefault="00810BD8" w:rsidP="00810BD8">
            <w:pPr>
              <w:jc w:val="center"/>
              <w:rPr>
                <w:sz w:val="24"/>
              </w:rPr>
            </w:pPr>
            <w:r w:rsidRPr="004015C1">
              <w:rPr>
                <w:sz w:val="24"/>
              </w:rPr>
              <w:t>SZ</w:t>
            </w:r>
          </w:p>
        </w:tc>
        <w:tc>
          <w:tcPr>
            <w:tcW w:w="1276" w:type="dxa"/>
            <w:tcBorders>
              <w:top w:val="single" w:sz="6" w:space="0" w:color="auto"/>
            </w:tcBorders>
          </w:tcPr>
          <w:p w:rsidR="00810BD8" w:rsidRPr="004015C1" w:rsidRDefault="00810BD8" w:rsidP="00810BD8">
            <w:pPr>
              <w:jc w:val="center"/>
              <w:rPr>
                <w:sz w:val="24"/>
              </w:rPr>
            </w:pPr>
            <w:r w:rsidRPr="004015C1">
              <w:rPr>
                <w:sz w:val="24"/>
              </w:rPr>
              <w:t>4,5</w:t>
            </w:r>
          </w:p>
        </w:tc>
        <w:tc>
          <w:tcPr>
            <w:tcW w:w="1276" w:type="dxa"/>
            <w:tcBorders>
              <w:top w:val="single" w:sz="6" w:space="0" w:color="auto"/>
            </w:tcBorders>
          </w:tcPr>
          <w:p w:rsidR="00810BD8" w:rsidRPr="004015C1" w:rsidRDefault="00810BD8" w:rsidP="00810BD8">
            <w:pPr>
              <w:jc w:val="center"/>
              <w:rPr>
                <w:sz w:val="24"/>
              </w:rPr>
            </w:pPr>
            <w:r w:rsidRPr="004015C1">
              <w:rPr>
                <w:sz w:val="24"/>
              </w:rPr>
              <w:t>1000</w:t>
            </w:r>
          </w:p>
        </w:tc>
        <w:tc>
          <w:tcPr>
            <w:tcW w:w="1701" w:type="dxa"/>
            <w:tcBorders>
              <w:top w:val="single" w:sz="6" w:space="0" w:color="auto"/>
            </w:tcBorders>
          </w:tcPr>
          <w:p w:rsidR="00810BD8" w:rsidRPr="004015C1" w:rsidRDefault="00810BD8" w:rsidP="00810BD8">
            <w:pPr>
              <w:jc w:val="center"/>
              <w:rPr>
                <w:sz w:val="24"/>
              </w:rPr>
            </w:pPr>
            <w:smartTag w:uri="urn:schemas-microsoft-com:office:smarttags" w:element="metricconverter">
              <w:smartTagPr>
                <w:attr w:name="ProductID" w:val="18,0 m"/>
              </w:smartTagPr>
              <w:r w:rsidRPr="004015C1">
                <w:rPr>
                  <w:sz w:val="24"/>
                </w:rPr>
                <w:t>18,0 m</w:t>
              </w:r>
            </w:smartTag>
          </w:p>
        </w:tc>
        <w:tc>
          <w:tcPr>
            <w:tcW w:w="1417" w:type="dxa"/>
            <w:tcBorders>
              <w:top w:val="single" w:sz="6" w:space="0" w:color="auto"/>
            </w:tcBorders>
          </w:tcPr>
          <w:p w:rsidR="00810BD8" w:rsidRPr="004015C1" w:rsidRDefault="00810BD8" w:rsidP="00810BD8">
            <w:pPr>
              <w:jc w:val="center"/>
              <w:rPr>
                <w:sz w:val="24"/>
              </w:rPr>
            </w:pPr>
            <w:r w:rsidRPr="004015C1">
              <w:rPr>
                <w:sz w:val="24"/>
              </w:rPr>
              <w:t>30</w:t>
            </w:r>
          </w:p>
        </w:tc>
        <w:tc>
          <w:tcPr>
            <w:tcW w:w="993" w:type="dxa"/>
            <w:tcBorders>
              <w:top w:val="single" w:sz="6" w:space="0" w:color="auto"/>
            </w:tcBorders>
          </w:tcPr>
          <w:p w:rsidR="00810BD8" w:rsidRPr="004015C1" w:rsidRDefault="00810BD8" w:rsidP="00810BD8">
            <w:pPr>
              <w:jc w:val="center"/>
              <w:rPr>
                <w:sz w:val="24"/>
              </w:rPr>
            </w:pPr>
            <w:r w:rsidRPr="004015C1">
              <w:rPr>
                <w:sz w:val="24"/>
              </w:rPr>
              <w:t>50</w:t>
            </w:r>
          </w:p>
        </w:tc>
        <w:tc>
          <w:tcPr>
            <w:tcW w:w="1275" w:type="dxa"/>
            <w:tcBorders>
              <w:top w:val="single" w:sz="6" w:space="0" w:color="auto"/>
            </w:tcBorders>
          </w:tcPr>
          <w:p w:rsidR="00810BD8" w:rsidRPr="004015C1" w:rsidRDefault="00810BD8" w:rsidP="00810BD8">
            <w:pPr>
              <w:jc w:val="center"/>
              <w:rPr>
                <w:sz w:val="24"/>
              </w:rPr>
            </w:pPr>
            <w:r w:rsidRPr="004015C1">
              <w:rPr>
                <w:sz w:val="24"/>
              </w:rPr>
              <w:t>0,6</w:t>
            </w:r>
          </w:p>
        </w:tc>
      </w:tr>
    </w:tbl>
    <w:p w:rsidR="00810BD8" w:rsidRPr="004015C1" w:rsidRDefault="00810BD8" w:rsidP="00810BD8">
      <w:pPr>
        <w:autoSpaceDE w:val="0"/>
        <w:autoSpaceDN w:val="0"/>
        <w:adjustRightInd w:val="0"/>
        <w:rPr>
          <w:b/>
          <w:sz w:val="24"/>
          <w:szCs w:val="24"/>
        </w:rPr>
      </w:pPr>
    </w:p>
    <w:p w:rsidR="00810BD8" w:rsidRPr="004015C1" w:rsidRDefault="00810BD8" w:rsidP="00810BD8">
      <w:pPr>
        <w:autoSpaceDE w:val="0"/>
        <w:autoSpaceDN w:val="0"/>
        <w:adjustRightInd w:val="0"/>
        <w:rPr>
          <w:sz w:val="24"/>
          <w:szCs w:val="24"/>
        </w:rPr>
      </w:pPr>
    </w:p>
    <w:p w:rsidR="00810BD8" w:rsidRPr="004015C1" w:rsidRDefault="00810BD8" w:rsidP="00810BD8">
      <w:pPr>
        <w:autoSpaceDE w:val="0"/>
        <w:autoSpaceDN w:val="0"/>
        <w:adjustRightInd w:val="0"/>
        <w:rPr>
          <w:sz w:val="24"/>
          <w:szCs w:val="24"/>
        </w:rPr>
      </w:pPr>
    </w:p>
    <w:p w:rsidR="00810BD8" w:rsidRPr="004015C1" w:rsidRDefault="00810BD8" w:rsidP="00810BD8">
      <w:pPr>
        <w:autoSpaceDE w:val="0"/>
        <w:autoSpaceDN w:val="0"/>
        <w:adjustRightInd w:val="0"/>
        <w:rPr>
          <w:sz w:val="24"/>
          <w:szCs w:val="24"/>
        </w:rPr>
      </w:pPr>
    </w:p>
    <w:p w:rsidR="00810BD8" w:rsidRPr="00810BD8" w:rsidRDefault="00810BD8" w:rsidP="00343847">
      <w:pPr>
        <w:pStyle w:val="Listaszerbekezds"/>
        <w:numPr>
          <w:ilvl w:val="2"/>
          <w:numId w:val="31"/>
        </w:numPr>
        <w:jc w:val="right"/>
        <w:rPr>
          <w:b/>
          <w:sz w:val="24"/>
          <w:szCs w:val="24"/>
        </w:rPr>
      </w:pPr>
      <w:r w:rsidRPr="00810BD8">
        <w:rPr>
          <w:b/>
          <w:sz w:val="24"/>
          <w:szCs w:val="24"/>
        </w:rPr>
        <w:t xml:space="preserve">melléklet </w:t>
      </w:r>
      <w:r>
        <w:rPr>
          <w:b/>
          <w:sz w:val="24"/>
          <w:szCs w:val="24"/>
        </w:rPr>
        <w:t xml:space="preserve">a </w:t>
      </w:r>
      <w:r w:rsidRPr="00810BD8">
        <w:rPr>
          <w:b/>
          <w:sz w:val="24"/>
        </w:rPr>
        <w:t>4/2005. (VI. 16.) önkormányzati rendelethez</w:t>
      </w:r>
      <w:r w:rsidR="001158DA">
        <w:rPr>
          <w:b/>
          <w:sz w:val="24"/>
        </w:rPr>
        <w:t xml:space="preserve"> </w:t>
      </w:r>
      <w:r w:rsidR="001158DA">
        <w:rPr>
          <w:rStyle w:val="Lbjegyzet-hivatkozs"/>
          <w:b/>
          <w:sz w:val="24"/>
        </w:rPr>
        <w:footnoteReference w:id="81"/>
      </w:r>
    </w:p>
    <w:p w:rsidR="00810BD8" w:rsidRPr="004015C1" w:rsidRDefault="00810BD8" w:rsidP="00810BD8">
      <w:pPr>
        <w:autoSpaceDE w:val="0"/>
        <w:autoSpaceDN w:val="0"/>
        <w:adjustRightInd w:val="0"/>
        <w:rPr>
          <w:sz w:val="24"/>
          <w:szCs w:val="24"/>
        </w:rPr>
      </w:pPr>
    </w:p>
    <w:p w:rsidR="00810BD8" w:rsidRPr="004015C1" w:rsidRDefault="00810BD8" w:rsidP="00810BD8">
      <w:pPr>
        <w:autoSpaceDE w:val="0"/>
        <w:autoSpaceDN w:val="0"/>
        <w:adjustRightInd w:val="0"/>
        <w:rPr>
          <w:sz w:val="24"/>
          <w:szCs w:val="24"/>
        </w:rPr>
      </w:pPr>
    </w:p>
    <w:p w:rsidR="00810BD8" w:rsidRPr="004015C1" w:rsidRDefault="00810BD8" w:rsidP="00810BD8">
      <w:pPr>
        <w:autoSpaceDE w:val="0"/>
        <w:autoSpaceDN w:val="0"/>
        <w:adjustRightInd w:val="0"/>
        <w:rPr>
          <w:sz w:val="24"/>
          <w:szCs w:val="24"/>
        </w:rPr>
      </w:pPr>
    </w:p>
    <w:p w:rsidR="00810BD8" w:rsidRPr="004015C1" w:rsidRDefault="00810BD8" w:rsidP="00810BD8">
      <w:pPr>
        <w:tabs>
          <w:tab w:val="left" w:pos="360"/>
        </w:tabs>
        <w:spacing w:after="120" w:line="480" w:lineRule="auto"/>
        <w:ind w:left="426" w:hanging="426"/>
        <w:jc w:val="center"/>
        <w:rPr>
          <w:b/>
          <w:sz w:val="24"/>
          <w:szCs w:val="24"/>
        </w:rPr>
      </w:pPr>
      <w:r w:rsidRPr="004015C1">
        <w:rPr>
          <w:b/>
          <w:sz w:val="24"/>
          <w:szCs w:val="24"/>
        </w:rPr>
        <w:t xml:space="preserve">Az </w:t>
      </w:r>
      <w:proofErr w:type="spellStart"/>
      <w:r w:rsidRPr="004015C1">
        <w:rPr>
          <w:b/>
          <w:sz w:val="24"/>
          <w:szCs w:val="24"/>
        </w:rPr>
        <w:t>Lf</w:t>
      </w:r>
      <w:proofErr w:type="spellEnd"/>
      <w:r w:rsidRPr="004015C1">
        <w:rPr>
          <w:b/>
          <w:sz w:val="24"/>
          <w:szCs w:val="24"/>
        </w:rPr>
        <w:t xml:space="preserve"> lakóterületekre vonatkozó övezeti előírás:</w:t>
      </w:r>
    </w:p>
    <w:p w:rsidR="00810BD8" w:rsidRPr="004015C1" w:rsidRDefault="00810BD8" w:rsidP="00810BD8">
      <w:pPr>
        <w:tabs>
          <w:tab w:val="left" w:pos="360"/>
        </w:tabs>
        <w:spacing w:after="120" w:line="480" w:lineRule="auto"/>
        <w:ind w:left="283"/>
        <w:rPr>
          <w:i/>
          <w:sz w:val="24"/>
          <w:szCs w:val="24"/>
        </w:rPr>
      </w:pPr>
    </w:p>
    <w:tbl>
      <w:tblPr>
        <w:tblW w:w="0" w:type="auto"/>
        <w:tblInd w:w="-2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134"/>
        <w:gridCol w:w="1276"/>
        <w:gridCol w:w="1276"/>
        <w:gridCol w:w="1276"/>
        <w:gridCol w:w="1417"/>
        <w:gridCol w:w="693"/>
        <w:gridCol w:w="1717"/>
      </w:tblGrid>
      <w:tr w:rsidR="00810BD8" w:rsidRPr="004015C1" w:rsidTr="00810BD8">
        <w:trPr>
          <w:cantSplit/>
          <w:trHeight w:val="800"/>
        </w:trPr>
        <w:tc>
          <w:tcPr>
            <w:tcW w:w="1276" w:type="dxa"/>
            <w:tcBorders>
              <w:bottom w:val="nil"/>
            </w:tcBorders>
          </w:tcPr>
          <w:p w:rsidR="00810BD8" w:rsidRPr="004015C1" w:rsidRDefault="00810BD8" w:rsidP="00810BD8">
            <w:pPr>
              <w:jc w:val="center"/>
              <w:rPr>
                <w:sz w:val="24"/>
              </w:rPr>
            </w:pPr>
            <w:r w:rsidRPr="004015C1">
              <w:rPr>
                <w:b/>
                <w:sz w:val="24"/>
              </w:rPr>
              <w:t>területfel</w:t>
            </w:r>
            <w:r w:rsidRPr="004015C1">
              <w:rPr>
                <w:sz w:val="24"/>
              </w:rPr>
              <w:t>-</w:t>
            </w:r>
            <w:r w:rsidRPr="004015C1">
              <w:rPr>
                <w:b/>
                <w:sz w:val="24"/>
              </w:rPr>
              <w:t>használás</w:t>
            </w:r>
          </w:p>
        </w:tc>
        <w:tc>
          <w:tcPr>
            <w:tcW w:w="1134" w:type="dxa"/>
            <w:tcBorders>
              <w:bottom w:val="nil"/>
            </w:tcBorders>
          </w:tcPr>
          <w:p w:rsidR="00810BD8" w:rsidRPr="004015C1" w:rsidRDefault="00810BD8" w:rsidP="00810BD8">
            <w:pPr>
              <w:jc w:val="center"/>
              <w:rPr>
                <w:b/>
                <w:sz w:val="24"/>
              </w:rPr>
            </w:pPr>
            <w:r w:rsidRPr="004015C1">
              <w:rPr>
                <w:b/>
                <w:sz w:val="24"/>
              </w:rPr>
              <w:t>beépítési mód</w:t>
            </w:r>
          </w:p>
        </w:tc>
        <w:tc>
          <w:tcPr>
            <w:tcW w:w="1276" w:type="dxa"/>
            <w:tcBorders>
              <w:bottom w:val="nil"/>
            </w:tcBorders>
          </w:tcPr>
          <w:p w:rsidR="00810BD8" w:rsidRPr="004015C1" w:rsidRDefault="00810BD8" w:rsidP="00810BD8">
            <w:pPr>
              <w:jc w:val="center"/>
              <w:rPr>
                <w:b/>
                <w:sz w:val="24"/>
              </w:rPr>
            </w:pPr>
            <w:r w:rsidRPr="004015C1">
              <w:rPr>
                <w:b/>
                <w:sz w:val="24"/>
              </w:rPr>
              <w:t>Maximális építmény-magasság</w:t>
            </w:r>
          </w:p>
          <w:p w:rsidR="00810BD8" w:rsidRPr="004015C1" w:rsidRDefault="00810BD8" w:rsidP="00810BD8">
            <w:pPr>
              <w:jc w:val="center"/>
              <w:rPr>
                <w:b/>
                <w:sz w:val="24"/>
              </w:rPr>
            </w:pPr>
          </w:p>
          <w:p w:rsidR="00810BD8" w:rsidRPr="004015C1" w:rsidRDefault="00810BD8" w:rsidP="00810BD8">
            <w:pPr>
              <w:jc w:val="center"/>
              <w:rPr>
                <w:b/>
                <w:sz w:val="24"/>
              </w:rPr>
            </w:pPr>
            <w:r w:rsidRPr="004015C1">
              <w:rPr>
                <w:b/>
                <w:sz w:val="24"/>
              </w:rPr>
              <w:t>(m)</w:t>
            </w:r>
          </w:p>
        </w:tc>
        <w:tc>
          <w:tcPr>
            <w:tcW w:w="1276" w:type="dxa"/>
            <w:tcBorders>
              <w:bottom w:val="nil"/>
            </w:tcBorders>
          </w:tcPr>
          <w:p w:rsidR="00810BD8" w:rsidRPr="004015C1" w:rsidRDefault="00810BD8" w:rsidP="00810BD8">
            <w:pPr>
              <w:jc w:val="center"/>
              <w:rPr>
                <w:sz w:val="24"/>
              </w:rPr>
            </w:pPr>
            <w:r w:rsidRPr="004015C1">
              <w:rPr>
                <w:sz w:val="24"/>
              </w:rPr>
              <w:t>kialakítható minimális telekterület-méret</w:t>
            </w:r>
          </w:p>
          <w:p w:rsidR="00810BD8" w:rsidRPr="004015C1" w:rsidRDefault="00810BD8" w:rsidP="00810BD8">
            <w:pPr>
              <w:jc w:val="center"/>
              <w:rPr>
                <w:sz w:val="24"/>
              </w:rPr>
            </w:pPr>
            <w:r w:rsidRPr="004015C1">
              <w:rPr>
                <w:sz w:val="24"/>
              </w:rPr>
              <w:t>(m</w:t>
            </w:r>
            <w:r w:rsidRPr="004015C1">
              <w:rPr>
                <w:sz w:val="24"/>
                <w:vertAlign w:val="superscript"/>
              </w:rPr>
              <w:t>2</w:t>
            </w:r>
            <w:r w:rsidRPr="004015C1">
              <w:rPr>
                <w:sz w:val="24"/>
              </w:rPr>
              <w:t>)</w:t>
            </w:r>
          </w:p>
        </w:tc>
        <w:tc>
          <w:tcPr>
            <w:tcW w:w="1276" w:type="dxa"/>
            <w:tcBorders>
              <w:bottom w:val="nil"/>
            </w:tcBorders>
          </w:tcPr>
          <w:p w:rsidR="00810BD8" w:rsidRPr="004015C1" w:rsidRDefault="00810BD8" w:rsidP="00810BD8">
            <w:pPr>
              <w:jc w:val="center"/>
              <w:rPr>
                <w:sz w:val="24"/>
              </w:rPr>
            </w:pPr>
            <w:r w:rsidRPr="004015C1">
              <w:rPr>
                <w:sz w:val="24"/>
              </w:rPr>
              <w:t>telkek minimális</w:t>
            </w:r>
          </w:p>
          <w:p w:rsidR="00810BD8" w:rsidRPr="004015C1" w:rsidRDefault="00810BD8" w:rsidP="00810BD8">
            <w:pPr>
              <w:jc w:val="center"/>
              <w:rPr>
                <w:sz w:val="24"/>
              </w:rPr>
            </w:pPr>
            <w:r w:rsidRPr="004015C1">
              <w:rPr>
                <w:sz w:val="24"/>
              </w:rPr>
              <w:t>szélessége</w:t>
            </w:r>
          </w:p>
          <w:p w:rsidR="00810BD8" w:rsidRPr="004015C1" w:rsidRDefault="00810BD8" w:rsidP="00810BD8">
            <w:pPr>
              <w:jc w:val="center"/>
              <w:rPr>
                <w:sz w:val="24"/>
              </w:rPr>
            </w:pPr>
          </w:p>
          <w:p w:rsidR="00810BD8" w:rsidRPr="004015C1" w:rsidRDefault="00810BD8" w:rsidP="00810BD8">
            <w:pPr>
              <w:jc w:val="center"/>
              <w:rPr>
                <w:sz w:val="24"/>
              </w:rPr>
            </w:pPr>
            <w:r w:rsidRPr="004015C1">
              <w:rPr>
                <w:sz w:val="24"/>
              </w:rPr>
              <w:t>(m)</w:t>
            </w:r>
          </w:p>
        </w:tc>
        <w:tc>
          <w:tcPr>
            <w:tcW w:w="1417" w:type="dxa"/>
            <w:tcBorders>
              <w:bottom w:val="nil"/>
            </w:tcBorders>
          </w:tcPr>
          <w:p w:rsidR="00810BD8" w:rsidRPr="004015C1" w:rsidRDefault="00810BD8" w:rsidP="00810BD8">
            <w:pPr>
              <w:jc w:val="center"/>
              <w:rPr>
                <w:sz w:val="24"/>
              </w:rPr>
            </w:pPr>
            <w:r w:rsidRPr="004015C1">
              <w:rPr>
                <w:sz w:val="24"/>
              </w:rPr>
              <w:t>maximális beépítettség</w:t>
            </w:r>
          </w:p>
          <w:p w:rsidR="00810BD8" w:rsidRPr="004015C1" w:rsidRDefault="00810BD8" w:rsidP="00810BD8">
            <w:pPr>
              <w:jc w:val="center"/>
              <w:rPr>
                <w:sz w:val="24"/>
              </w:rPr>
            </w:pPr>
          </w:p>
          <w:p w:rsidR="00810BD8" w:rsidRPr="004015C1" w:rsidRDefault="00810BD8" w:rsidP="00810BD8">
            <w:pPr>
              <w:jc w:val="center"/>
              <w:rPr>
                <w:sz w:val="24"/>
              </w:rPr>
            </w:pPr>
            <w:r w:rsidRPr="004015C1">
              <w:rPr>
                <w:sz w:val="24"/>
              </w:rPr>
              <w:t>(%)</w:t>
            </w:r>
          </w:p>
        </w:tc>
        <w:tc>
          <w:tcPr>
            <w:tcW w:w="693" w:type="dxa"/>
            <w:tcBorders>
              <w:bottom w:val="nil"/>
            </w:tcBorders>
          </w:tcPr>
          <w:p w:rsidR="00810BD8" w:rsidRPr="004015C1" w:rsidRDefault="00810BD8" w:rsidP="00810BD8">
            <w:pPr>
              <w:jc w:val="center"/>
              <w:rPr>
                <w:sz w:val="24"/>
              </w:rPr>
            </w:pPr>
            <w:r w:rsidRPr="004015C1">
              <w:rPr>
                <w:sz w:val="24"/>
              </w:rPr>
              <w:t xml:space="preserve">min. zöld </w:t>
            </w:r>
          </w:p>
          <w:p w:rsidR="00810BD8" w:rsidRPr="004015C1" w:rsidRDefault="00810BD8" w:rsidP="00810BD8">
            <w:pPr>
              <w:jc w:val="center"/>
              <w:rPr>
                <w:sz w:val="24"/>
              </w:rPr>
            </w:pPr>
          </w:p>
          <w:p w:rsidR="00810BD8" w:rsidRPr="004015C1" w:rsidRDefault="00810BD8" w:rsidP="00810BD8">
            <w:pPr>
              <w:jc w:val="center"/>
              <w:rPr>
                <w:sz w:val="24"/>
              </w:rPr>
            </w:pPr>
          </w:p>
          <w:p w:rsidR="00810BD8" w:rsidRPr="004015C1" w:rsidRDefault="00810BD8" w:rsidP="00810BD8">
            <w:pPr>
              <w:jc w:val="center"/>
              <w:rPr>
                <w:sz w:val="24"/>
              </w:rPr>
            </w:pPr>
            <w:r w:rsidRPr="004015C1">
              <w:rPr>
                <w:sz w:val="24"/>
              </w:rPr>
              <w:t>%</w:t>
            </w:r>
          </w:p>
        </w:tc>
        <w:tc>
          <w:tcPr>
            <w:tcW w:w="1717" w:type="dxa"/>
            <w:tcBorders>
              <w:bottom w:val="nil"/>
            </w:tcBorders>
          </w:tcPr>
          <w:p w:rsidR="00810BD8" w:rsidRPr="004015C1" w:rsidRDefault="00810BD8" w:rsidP="00810BD8">
            <w:pPr>
              <w:jc w:val="center"/>
              <w:rPr>
                <w:sz w:val="24"/>
              </w:rPr>
            </w:pPr>
            <w:r w:rsidRPr="004015C1">
              <w:rPr>
                <w:sz w:val="24"/>
              </w:rPr>
              <w:t>szintterület sűrűség</w:t>
            </w:r>
          </w:p>
          <w:p w:rsidR="00810BD8" w:rsidRPr="004015C1" w:rsidRDefault="00810BD8" w:rsidP="00810BD8">
            <w:pPr>
              <w:jc w:val="center"/>
              <w:rPr>
                <w:sz w:val="24"/>
              </w:rPr>
            </w:pPr>
            <w:r w:rsidRPr="004015C1">
              <w:rPr>
                <w:sz w:val="24"/>
              </w:rPr>
              <w:t>telekre</w:t>
            </w:r>
          </w:p>
        </w:tc>
      </w:tr>
      <w:tr w:rsidR="00810BD8" w:rsidRPr="004015C1" w:rsidTr="00810BD8">
        <w:trPr>
          <w:cantSplit/>
          <w:trHeight w:val="222"/>
        </w:trPr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810BD8" w:rsidRPr="004015C1" w:rsidRDefault="00810BD8" w:rsidP="00810BD8">
            <w:pPr>
              <w:jc w:val="center"/>
              <w:rPr>
                <w:b/>
                <w:sz w:val="24"/>
              </w:rPr>
            </w:pPr>
            <w:r w:rsidRPr="004015C1">
              <w:rPr>
                <w:b/>
                <w:sz w:val="24"/>
              </w:rPr>
              <w:t>Lf-1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</w:tcBorders>
          </w:tcPr>
          <w:p w:rsidR="00810BD8" w:rsidRPr="004015C1" w:rsidRDefault="00810BD8" w:rsidP="00810BD8">
            <w:pPr>
              <w:jc w:val="center"/>
              <w:rPr>
                <w:sz w:val="24"/>
              </w:rPr>
            </w:pPr>
            <w:r w:rsidRPr="004015C1">
              <w:rPr>
                <w:sz w:val="24"/>
              </w:rPr>
              <w:t>O</w:t>
            </w:r>
          </w:p>
        </w:tc>
        <w:tc>
          <w:tcPr>
            <w:tcW w:w="1276" w:type="dxa"/>
            <w:tcBorders>
              <w:top w:val="single" w:sz="6" w:space="0" w:color="auto"/>
            </w:tcBorders>
          </w:tcPr>
          <w:p w:rsidR="00810BD8" w:rsidRPr="004015C1" w:rsidRDefault="00810BD8" w:rsidP="00810BD8">
            <w:pPr>
              <w:jc w:val="center"/>
              <w:rPr>
                <w:sz w:val="24"/>
              </w:rPr>
            </w:pPr>
            <w:r w:rsidRPr="004015C1">
              <w:rPr>
                <w:sz w:val="24"/>
              </w:rPr>
              <w:t>4,5</w:t>
            </w:r>
          </w:p>
        </w:tc>
        <w:tc>
          <w:tcPr>
            <w:tcW w:w="1276" w:type="dxa"/>
            <w:tcBorders>
              <w:top w:val="single" w:sz="6" w:space="0" w:color="auto"/>
            </w:tcBorders>
          </w:tcPr>
          <w:p w:rsidR="00810BD8" w:rsidRPr="004015C1" w:rsidRDefault="00810BD8" w:rsidP="00810BD8">
            <w:pPr>
              <w:jc w:val="center"/>
              <w:rPr>
                <w:sz w:val="24"/>
              </w:rPr>
            </w:pPr>
            <w:r w:rsidRPr="004015C1">
              <w:rPr>
                <w:sz w:val="24"/>
              </w:rPr>
              <w:t>900</w:t>
            </w:r>
          </w:p>
        </w:tc>
        <w:tc>
          <w:tcPr>
            <w:tcW w:w="1276" w:type="dxa"/>
            <w:tcBorders>
              <w:top w:val="single" w:sz="6" w:space="0" w:color="auto"/>
            </w:tcBorders>
          </w:tcPr>
          <w:p w:rsidR="00810BD8" w:rsidRPr="004015C1" w:rsidRDefault="00810BD8" w:rsidP="00810BD8">
            <w:pPr>
              <w:jc w:val="center"/>
            </w:pPr>
            <w:r w:rsidRPr="004015C1">
              <w:t xml:space="preserve">Kialakult </w:t>
            </w:r>
          </w:p>
          <w:p w:rsidR="00810BD8" w:rsidRPr="004015C1" w:rsidRDefault="00810BD8" w:rsidP="00810BD8">
            <w:pPr>
              <w:jc w:val="center"/>
            </w:pPr>
            <w:r w:rsidRPr="004015C1">
              <w:t>(</w:t>
            </w:r>
            <w:smartTag w:uri="urn:schemas-microsoft-com:office:smarttags" w:element="metricconverter">
              <w:smartTagPr>
                <w:attr w:name="ProductID" w:val="14 m"/>
              </w:smartTagPr>
              <w:r w:rsidRPr="004015C1">
                <w:t>14 m</w:t>
              </w:r>
            </w:smartTag>
            <w:r w:rsidRPr="004015C1">
              <w:t>)</w:t>
            </w:r>
          </w:p>
        </w:tc>
        <w:tc>
          <w:tcPr>
            <w:tcW w:w="1417" w:type="dxa"/>
            <w:tcBorders>
              <w:top w:val="single" w:sz="6" w:space="0" w:color="auto"/>
            </w:tcBorders>
          </w:tcPr>
          <w:p w:rsidR="00810BD8" w:rsidRPr="004015C1" w:rsidRDefault="00810BD8" w:rsidP="00810BD8">
            <w:pPr>
              <w:jc w:val="center"/>
              <w:rPr>
                <w:sz w:val="24"/>
              </w:rPr>
            </w:pPr>
            <w:r w:rsidRPr="004015C1">
              <w:rPr>
                <w:sz w:val="24"/>
              </w:rPr>
              <w:t>30</w:t>
            </w:r>
          </w:p>
        </w:tc>
        <w:tc>
          <w:tcPr>
            <w:tcW w:w="693" w:type="dxa"/>
            <w:tcBorders>
              <w:top w:val="single" w:sz="6" w:space="0" w:color="auto"/>
            </w:tcBorders>
          </w:tcPr>
          <w:p w:rsidR="00810BD8" w:rsidRPr="004015C1" w:rsidRDefault="00810BD8" w:rsidP="00810BD8">
            <w:pPr>
              <w:jc w:val="center"/>
              <w:rPr>
                <w:sz w:val="24"/>
              </w:rPr>
            </w:pPr>
            <w:r w:rsidRPr="004015C1">
              <w:rPr>
                <w:sz w:val="24"/>
              </w:rPr>
              <w:t>40</w:t>
            </w:r>
          </w:p>
        </w:tc>
        <w:tc>
          <w:tcPr>
            <w:tcW w:w="1717" w:type="dxa"/>
            <w:tcBorders>
              <w:top w:val="single" w:sz="6" w:space="0" w:color="auto"/>
            </w:tcBorders>
          </w:tcPr>
          <w:p w:rsidR="00810BD8" w:rsidRPr="004015C1" w:rsidRDefault="00810BD8" w:rsidP="00810BD8">
            <w:pPr>
              <w:jc w:val="center"/>
              <w:rPr>
                <w:sz w:val="24"/>
              </w:rPr>
            </w:pPr>
            <w:r w:rsidRPr="004015C1">
              <w:rPr>
                <w:sz w:val="24"/>
              </w:rPr>
              <w:t>0,5</w:t>
            </w:r>
          </w:p>
        </w:tc>
      </w:tr>
      <w:tr w:rsidR="00810BD8" w:rsidRPr="004015C1" w:rsidTr="00810BD8">
        <w:trPr>
          <w:cantSplit/>
          <w:trHeight w:val="222"/>
        </w:trPr>
        <w:tc>
          <w:tcPr>
            <w:tcW w:w="127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810BD8" w:rsidRPr="004015C1" w:rsidRDefault="00810BD8" w:rsidP="00810BD8">
            <w:pPr>
              <w:jc w:val="center"/>
              <w:rPr>
                <w:b/>
                <w:sz w:val="24"/>
              </w:rPr>
            </w:pPr>
            <w:r w:rsidRPr="004015C1">
              <w:rPr>
                <w:b/>
                <w:sz w:val="24"/>
              </w:rPr>
              <w:t>Lf-1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</w:tcBorders>
          </w:tcPr>
          <w:p w:rsidR="00810BD8" w:rsidRPr="004015C1" w:rsidRDefault="00810BD8" w:rsidP="00810BD8">
            <w:pPr>
              <w:jc w:val="center"/>
              <w:rPr>
                <w:sz w:val="24"/>
              </w:rPr>
            </w:pPr>
            <w:r w:rsidRPr="004015C1">
              <w:rPr>
                <w:sz w:val="24"/>
              </w:rPr>
              <w:t>O(Z)</w:t>
            </w:r>
          </w:p>
        </w:tc>
        <w:tc>
          <w:tcPr>
            <w:tcW w:w="1276" w:type="dxa"/>
            <w:tcBorders>
              <w:top w:val="single" w:sz="6" w:space="0" w:color="auto"/>
            </w:tcBorders>
          </w:tcPr>
          <w:p w:rsidR="00810BD8" w:rsidRPr="004015C1" w:rsidRDefault="00810BD8" w:rsidP="00810BD8">
            <w:pPr>
              <w:jc w:val="center"/>
              <w:rPr>
                <w:sz w:val="24"/>
              </w:rPr>
            </w:pPr>
            <w:r w:rsidRPr="004015C1">
              <w:rPr>
                <w:sz w:val="24"/>
              </w:rPr>
              <w:t>4,5</w:t>
            </w:r>
          </w:p>
        </w:tc>
        <w:tc>
          <w:tcPr>
            <w:tcW w:w="1276" w:type="dxa"/>
            <w:tcBorders>
              <w:top w:val="single" w:sz="6" w:space="0" w:color="auto"/>
            </w:tcBorders>
          </w:tcPr>
          <w:p w:rsidR="00810BD8" w:rsidRPr="004015C1" w:rsidRDefault="00810BD8" w:rsidP="00810BD8">
            <w:pPr>
              <w:jc w:val="center"/>
              <w:rPr>
                <w:sz w:val="24"/>
              </w:rPr>
            </w:pPr>
            <w:r w:rsidRPr="004015C1">
              <w:rPr>
                <w:sz w:val="24"/>
              </w:rPr>
              <w:t>900</w:t>
            </w:r>
          </w:p>
        </w:tc>
        <w:tc>
          <w:tcPr>
            <w:tcW w:w="1276" w:type="dxa"/>
            <w:tcBorders>
              <w:top w:val="single" w:sz="6" w:space="0" w:color="auto"/>
            </w:tcBorders>
          </w:tcPr>
          <w:p w:rsidR="00810BD8" w:rsidRPr="004015C1" w:rsidRDefault="00810BD8" w:rsidP="00810BD8">
            <w:pPr>
              <w:jc w:val="center"/>
            </w:pPr>
            <w:r w:rsidRPr="004015C1">
              <w:t xml:space="preserve">Kialakult </w:t>
            </w:r>
          </w:p>
          <w:p w:rsidR="00810BD8" w:rsidRPr="004015C1" w:rsidRDefault="00810BD8" w:rsidP="00810BD8">
            <w:pPr>
              <w:jc w:val="center"/>
              <w:rPr>
                <w:sz w:val="24"/>
              </w:rPr>
            </w:pPr>
            <w:r w:rsidRPr="004015C1">
              <w:t>(</w:t>
            </w:r>
            <w:smartTag w:uri="urn:schemas-microsoft-com:office:smarttags" w:element="metricconverter">
              <w:smartTagPr>
                <w:attr w:name="ProductID" w:val="14 m"/>
              </w:smartTagPr>
              <w:r w:rsidRPr="004015C1">
                <w:t>14 m</w:t>
              </w:r>
            </w:smartTag>
            <w:r w:rsidRPr="004015C1">
              <w:t>)</w:t>
            </w:r>
          </w:p>
        </w:tc>
        <w:tc>
          <w:tcPr>
            <w:tcW w:w="1417" w:type="dxa"/>
            <w:tcBorders>
              <w:top w:val="single" w:sz="6" w:space="0" w:color="auto"/>
            </w:tcBorders>
          </w:tcPr>
          <w:p w:rsidR="00810BD8" w:rsidRPr="004015C1" w:rsidRDefault="00810BD8" w:rsidP="00810BD8">
            <w:pPr>
              <w:jc w:val="center"/>
              <w:rPr>
                <w:sz w:val="24"/>
              </w:rPr>
            </w:pPr>
            <w:r w:rsidRPr="004015C1">
              <w:rPr>
                <w:sz w:val="24"/>
              </w:rPr>
              <w:t>30</w:t>
            </w:r>
          </w:p>
        </w:tc>
        <w:tc>
          <w:tcPr>
            <w:tcW w:w="693" w:type="dxa"/>
            <w:tcBorders>
              <w:top w:val="single" w:sz="6" w:space="0" w:color="auto"/>
            </w:tcBorders>
          </w:tcPr>
          <w:p w:rsidR="00810BD8" w:rsidRPr="004015C1" w:rsidRDefault="00810BD8" w:rsidP="00810BD8">
            <w:pPr>
              <w:jc w:val="center"/>
              <w:rPr>
                <w:sz w:val="24"/>
              </w:rPr>
            </w:pPr>
            <w:r w:rsidRPr="004015C1">
              <w:rPr>
                <w:sz w:val="24"/>
              </w:rPr>
              <w:t>40</w:t>
            </w:r>
          </w:p>
        </w:tc>
        <w:tc>
          <w:tcPr>
            <w:tcW w:w="1717" w:type="dxa"/>
            <w:tcBorders>
              <w:top w:val="single" w:sz="6" w:space="0" w:color="auto"/>
            </w:tcBorders>
          </w:tcPr>
          <w:p w:rsidR="00810BD8" w:rsidRPr="004015C1" w:rsidRDefault="00810BD8" w:rsidP="00810BD8">
            <w:pPr>
              <w:jc w:val="center"/>
              <w:rPr>
                <w:sz w:val="24"/>
              </w:rPr>
            </w:pPr>
            <w:r w:rsidRPr="004015C1">
              <w:rPr>
                <w:sz w:val="24"/>
              </w:rPr>
              <w:t>0,5</w:t>
            </w:r>
          </w:p>
        </w:tc>
      </w:tr>
      <w:tr w:rsidR="00810BD8" w:rsidRPr="004015C1" w:rsidTr="00810BD8">
        <w:trPr>
          <w:cantSplit/>
          <w:trHeight w:val="222"/>
        </w:trPr>
        <w:tc>
          <w:tcPr>
            <w:tcW w:w="127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810BD8" w:rsidRPr="004015C1" w:rsidRDefault="00810BD8" w:rsidP="00810BD8">
            <w:pPr>
              <w:jc w:val="center"/>
              <w:rPr>
                <w:b/>
                <w:sz w:val="24"/>
              </w:rPr>
            </w:pPr>
            <w:r w:rsidRPr="004015C1">
              <w:rPr>
                <w:b/>
                <w:sz w:val="24"/>
              </w:rPr>
              <w:t>Lf-2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</w:tcBorders>
          </w:tcPr>
          <w:p w:rsidR="00810BD8" w:rsidRPr="004015C1" w:rsidRDefault="00810BD8" w:rsidP="00810BD8">
            <w:pPr>
              <w:jc w:val="center"/>
              <w:rPr>
                <w:sz w:val="24"/>
              </w:rPr>
            </w:pPr>
            <w:r w:rsidRPr="004015C1">
              <w:rPr>
                <w:sz w:val="24"/>
              </w:rPr>
              <w:t>O</w:t>
            </w:r>
          </w:p>
        </w:tc>
        <w:tc>
          <w:tcPr>
            <w:tcW w:w="1276" w:type="dxa"/>
            <w:tcBorders>
              <w:top w:val="single" w:sz="6" w:space="0" w:color="auto"/>
            </w:tcBorders>
          </w:tcPr>
          <w:p w:rsidR="00810BD8" w:rsidRPr="004015C1" w:rsidRDefault="00810BD8" w:rsidP="00810BD8">
            <w:pPr>
              <w:jc w:val="center"/>
              <w:rPr>
                <w:sz w:val="24"/>
              </w:rPr>
            </w:pPr>
            <w:r w:rsidRPr="004015C1">
              <w:rPr>
                <w:sz w:val="24"/>
              </w:rPr>
              <w:t>4,5</w:t>
            </w:r>
          </w:p>
        </w:tc>
        <w:tc>
          <w:tcPr>
            <w:tcW w:w="1276" w:type="dxa"/>
            <w:tcBorders>
              <w:top w:val="single" w:sz="6" w:space="0" w:color="auto"/>
            </w:tcBorders>
          </w:tcPr>
          <w:p w:rsidR="00810BD8" w:rsidRPr="004015C1" w:rsidRDefault="00810BD8" w:rsidP="00810BD8">
            <w:pPr>
              <w:jc w:val="center"/>
              <w:rPr>
                <w:sz w:val="24"/>
              </w:rPr>
            </w:pPr>
            <w:r w:rsidRPr="004015C1">
              <w:rPr>
                <w:sz w:val="24"/>
              </w:rPr>
              <w:t>800</w:t>
            </w:r>
          </w:p>
        </w:tc>
        <w:tc>
          <w:tcPr>
            <w:tcW w:w="1276" w:type="dxa"/>
            <w:tcBorders>
              <w:top w:val="single" w:sz="6" w:space="0" w:color="auto"/>
            </w:tcBorders>
          </w:tcPr>
          <w:p w:rsidR="00810BD8" w:rsidRPr="004015C1" w:rsidRDefault="00810BD8" w:rsidP="00810BD8">
            <w:pPr>
              <w:jc w:val="center"/>
              <w:rPr>
                <w:sz w:val="24"/>
              </w:rPr>
            </w:pPr>
            <w:smartTag w:uri="urn:schemas-microsoft-com:office:smarttags" w:element="metricconverter">
              <w:smartTagPr>
                <w:attr w:name="ProductID" w:val="16 m"/>
              </w:smartTagPr>
              <w:r w:rsidRPr="004015C1">
                <w:rPr>
                  <w:sz w:val="24"/>
                </w:rPr>
                <w:t>16 m</w:t>
              </w:r>
            </w:smartTag>
          </w:p>
        </w:tc>
        <w:tc>
          <w:tcPr>
            <w:tcW w:w="1417" w:type="dxa"/>
            <w:tcBorders>
              <w:top w:val="single" w:sz="6" w:space="0" w:color="auto"/>
            </w:tcBorders>
          </w:tcPr>
          <w:p w:rsidR="00810BD8" w:rsidRPr="004015C1" w:rsidRDefault="00810BD8" w:rsidP="00810BD8">
            <w:pPr>
              <w:jc w:val="center"/>
              <w:rPr>
                <w:sz w:val="24"/>
              </w:rPr>
            </w:pPr>
            <w:r w:rsidRPr="004015C1">
              <w:rPr>
                <w:sz w:val="24"/>
              </w:rPr>
              <w:t>30</w:t>
            </w:r>
          </w:p>
        </w:tc>
        <w:tc>
          <w:tcPr>
            <w:tcW w:w="693" w:type="dxa"/>
            <w:tcBorders>
              <w:top w:val="single" w:sz="6" w:space="0" w:color="auto"/>
            </w:tcBorders>
          </w:tcPr>
          <w:p w:rsidR="00810BD8" w:rsidRPr="004015C1" w:rsidRDefault="00810BD8" w:rsidP="00810BD8">
            <w:pPr>
              <w:jc w:val="center"/>
              <w:rPr>
                <w:sz w:val="24"/>
              </w:rPr>
            </w:pPr>
            <w:r w:rsidRPr="004015C1">
              <w:rPr>
                <w:sz w:val="24"/>
              </w:rPr>
              <w:t>40</w:t>
            </w:r>
          </w:p>
        </w:tc>
        <w:tc>
          <w:tcPr>
            <w:tcW w:w="1717" w:type="dxa"/>
            <w:tcBorders>
              <w:top w:val="single" w:sz="6" w:space="0" w:color="auto"/>
            </w:tcBorders>
          </w:tcPr>
          <w:p w:rsidR="00810BD8" w:rsidRPr="004015C1" w:rsidRDefault="00810BD8" w:rsidP="00810BD8">
            <w:pPr>
              <w:jc w:val="center"/>
              <w:rPr>
                <w:sz w:val="24"/>
              </w:rPr>
            </w:pPr>
            <w:r w:rsidRPr="004015C1">
              <w:rPr>
                <w:sz w:val="24"/>
              </w:rPr>
              <w:t>0,5</w:t>
            </w:r>
          </w:p>
        </w:tc>
      </w:tr>
      <w:tr w:rsidR="00810BD8" w:rsidRPr="004015C1" w:rsidTr="00810BD8">
        <w:trPr>
          <w:cantSplit/>
          <w:trHeight w:val="222"/>
        </w:trPr>
        <w:tc>
          <w:tcPr>
            <w:tcW w:w="127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810BD8" w:rsidRPr="004015C1" w:rsidRDefault="00810BD8" w:rsidP="00810BD8">
            <w:pPr>
              <w:jc w:val="center"/>
              <w:rPr>
                <w:b/>
                <w:sz w:val="24"/>
              </w:rPr>
            </w:pPr>
            <w:r w:rsidRPr="004015C1">
              <w:rPr>
                <w:b/>
                <w:sz w:val="24"/>
              </w:rPr>
              <w:t>Lf-2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</w:tcBorders>
          </w:tcPr>
          <w:p w:rsidR="00810BD8" w:rsidRPr="004015C1" w:rsidRDefault="00810BD8" w:rsidP="00810BD8">
            <w:pPr>
              <w:jc w:val="center"/>
              <w:rPr>
                <w:sz w:val="24"/>
              </w:rPr>
            </w:pPr>
            <w:r w:rsidRPr="004015C1">
              <w:rPr>
                <w:sz w:val="24"/>
              </w:rPr>
              <w:t>O</w:t>
            </w:r>
          </w:p>
        </w:tc>
        <w:tc>
          <w:tcPr>
            <w:tcW w:w="1276" w:type="dxa"/>
            <w:tcBorders>
              <w:top w:val="single" w:sz="6" w:space="0" w:color="auto"/>
            </w:tcBorders>
          </w:tcPr>
          <w:p w:rsidR="00810BD8" w:rsidRPr="004015C1" w:rsidRDefault="00810BD8" w:rsidP="00810BD8">
            <w:pPr>
              <w:jc w:val="center"/>
              <w:rPr>
                <w:sz w:val="24"/>
              </w:rPr>
            </w:pPr>
            <w:r w:rsidRPr="004015C1">
              <w:rPr>
                <w:sz w:val="24"/>
              </w:rPr>
              <w:t>4,5</w:t>
            </w:r>
          </w:p>
        </w:tc>
        <w:tc>
          <w:tcPr>
            <w:tcW w:w="1276" w:type="dxa"/>
            <w:tcBorders>
              <w:top w:val="single" w:sz="6" w:space="0" w:color="auto"/>
            </w:tcBorders>
          </w:tcPr>
          <w:p w:rsidR="00810BD8" w:rsidRPr="004015C1" w:rsidRDefault="00810BD8" w:rsidP="00810BD8">
            <w:pPr>
              <w:jc w:val="center"/>
              <w:rPr>
                <w:sz w:val="24"/>
              </w:rPr>
            </w:pPr>
            <w:r w:rsidRPr="004015C1">
              <w:rPr>
                <w:sz w:val="24"/>
              </w:rPr>
              <w:t>900</w:t>
            </w:r>
          </w:p>
        </w:tc>
        <w:tc>
          <w:tcPr>
            <w:tcW w:w="1276" w:type="dxa"/>
            <w:tcBorders>
              <w:top w:val="single" w:sz="6" w:space="0" w:color="auto"/>
            </w:tcBorders>
          </w:tcPr>
          <w:p w:rsidR="00810BD8" w:rsidRPr="004015C1" w:rsidRDefault="00810BD8" w:rsidP="00810BD8">
            <w:pPr>
              <w:jc w:val="center"/>
              <w:rPr>
                <w:sz w:val="24"/>
              </w:rPr>
            </w:pPr>
            <w:smartTag w:uri="urn:schemas-microsoft-com:office:smarttags" w:element="metricconverter">
              <w:smartTagPr>
                <w:attr w:name="ProductID" w:val="16 m"/>
              </w:smartTagPr>
              <w:r w:rsidRPr="004015C1">
                <w:rPr>
                  <w:sz w:val="24"/>
                </w:rPr>
                <w:t>16 m</w:t>
              </w:r>
            </w:smartTag>
          </w:p>
        </w:tc>
        <w:tc>
          <w:tcPr>
            <w:tcW w:w="1417" w:type="dxa"/>
            <w:tcBorders>
              <w:top w:val="single" w:sz="6" w:space="0" w:color="auto"/>
            </w:tcBorders>
          </w:tcPr>
          <w:p w:rsidR="00810BD8" w:rsidRPr="004015C1" w:rsidRDefault="00810BD8" w:rsidP="00810BD8">
            <w:pPr>
              <w:jc w:val="center"/>
              <w:rPr>
                <w:sz w:val="24"/>
              </w:rPr>
            </w:pPr>
            <w:r w:rsidRPr="004015C1">
              <w:rPr>
                <w:sz w:val="24"/>
              </w:rPr>
              <w:t>30</w:t>
            </w:r>
          </w:p>
        </w:tc>
        <w:tc>
          <w:tcPr>
            <w:tcW w:w="693" w:type="dxa"/>
            <w:tcBorders>
              <w:top w:val="single" w:sz="6" w:space="0" w:color="auto"/>
            </w:tcBorders>
          </w:tcPr>
          <w:p w:rsidR="00810BD8" w:rsidRPr="004015C1" w:rsidRDefault="00810BD8" w:rsidP="00810BD8">
            <w:pPr>
              <w:jc w:val="center"/>
              <w:rPr>
                <w:sz w:val="24"/>
              </w:rPr>
            </w:pPr>
            <w:r w:rsidRPr="004015C1">
              <w:rPr>
                <w:sz w:val="24"/>
              </w:rPr>
              <w:t>40</w:t>
            </w:r>
          </w:p>
        </w:tc>
        <w:tc>
          <w:tcPr>
            <w:tcW w:w="1717" w:type="dxa"/>
            <w:tcBorders>
              <w:top w:val="single" w:sz="6" w:space="0" w:color="auto"/>
            </w:tcBorders>
          </w:tcPr>
          <w:p w:rsidR="00810BD8" w:rsidRPr="004015C1" w:rsidRDefault="00810BD8" w:rsidP="00810BD8">
            <w:pPr>
              <w:jc w:val="center"/>
              <w:rPr>
                <w:sz w:val="24"/>
              </w:rPr>
            </w:pPr>
            <w:r w:rsidRPr="004015C1">
              <w:rPr>
                <w:sz w:val="24"/>
              </w:rPr>
              <w:t>0,5</w:t>
            </w:r>
          </w:p>
        </w:tc>
      </w:tr>
      <w:tr w:rsidR="00810BD8" w:rsidRPr="004015C1" w:rsidTr="00810BD8">
        <w:trPr>
          <w:cantSplit/>
          <w:trHeight w:val="222"/>
        </w:trPr>
        <w:tc>
          <w:tcPr>
            <w:tcW w:w="127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810BD8" w:rsidRPr="004015C1" w:rsidRDefault="00810BD8" w:rsidP="00810BD8">
            <w:pPr>
              <w:jc w:val="center"/>
              <w:rPr>
                <w:b/>
                <w:sz w:val="24"/>
              </w:rPr>
            </w:pPr>
            <w:r w:rsidRPr="004015C1">
              <w:rPr>
                <w:b/>
                <w:sz w:val="24"/>
              </w:rPr>
              <w:t>Lf-2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</w:tcBorders>
          </w:tcPr>
          <w:p w:rsidR="00810BD8" w:rsidRPr="004015C1" w:rsidRDefault="00810BD8" w:rsidP="00810BD8">
            <w:pPr>
              <w:jc w:val="center"/>
              <w:rPr>
                <w:sz w:val="24"/>
              </w:rPr>
            </w:pPr>
            <w:r w:rsidRPr="004015C1">
              <w:rPr>
                <w:sz w:val="24"/>
              </w:rPr>
              <w:t>O</w:t>
            </w:r>
          </w:p>
        </w:tc>
        <w:tc>
          <w:tcPr>
            <w:tcW w:w="1276" w:type="dxa"/>
            <w:tcBorders>
              <w:top w:val="single" w:sz="6" w:space="0" w:color="auto"/>
            </w:tcBorders>
          </w:tcPr>
          <w:p w:rsidR="00810BD8" w:rsidRPr="004015C1" w:rsidRDefault="00810BD8" w:rsidP="00810BD8">
            <w:pPr>
              <w:jc w:val="center"/>
              <w:rPr>
                <w:sz w:val="24"/>
              </w:rPr>
            </w:pPr>
            <w:r w:rsidRPr="004015C1">
              <w:rPr>
                <w:sz w:val="24"/>
              </w:rPr>
              <w:t>4,5</w:t>
            </w:r>
          </w:p>
        </w:tc>
        <w:tc>
          <w:tcPr>
            <w:tcW w:w="1276" w:type="dxa"/>
            <w:tcBorders>
              <w:top w:val="single" w:sz="6" w:space="0" w:color="auto"/>
            </w:tcBorders>
          </w:tcPr>
          <w:p w:rsidR="00810BD8" w:rsidRPr="004015C1" w:rsidRDefault="00810BD8" w:rsidP="00810BD8">
            <w:pPr>
              <w:jc w:val="center"/>
              <w:rPr>
                <w:sz w:val="24"/>
              </w:rPr>
            </w:pPr>
            <w:r w:rsidRPr="004015C1">
              <w:rPr>
                <w:sz w:val="24"/>
              </w:rPr>
              <w:t>1000</w:t>
            </w:r>
          </w:p>
        </w:tc>
        <w:tc>
          <w:tcPr>
            <w:tcW w:w="1276" w:type="dxa"/>
            <w:tcBorders>
              <w:top w:val="single" w:sz="6" w:space="0" w:color="auto"/>
            </w:tcBorders>
          </w:tcPr>
          <w:p w:rsidR="00810BD8" w:rsidRPr="004015C1" w:rsidRDefault="00810BD8" w:rsidP="00810BD8">
            <w:pPr>
              <w:jc w:val="center"/>
              <w:rPr>
                <w:sz w:val="24"/>
              </w:rPr>
            </w:pPr>
            <w:r w:rsidRPr="004015C1">
              <w:rPr>
                <w:sz w:val="24"/>
              </w:rPr>
              <w:t>18</w:t>
            </w:r>
          </w:p>
        </w:tc>
        <w:tc>
          <w:tcPr>
            <w:tcW w:w="1417" w:type="dxa"/>
            <w:tcBorders>
              <w:top w:val="single" w:sz="6" w:space="0" w:color="auto"/>
            </w:tcBorders>
          </w:tcPr>
          <w:p w:rsidR="00810BD8" w:rsidRPr="004015C1" w:rsidRDefault="00810BD8" w:rsidP="00810BD8">
            <w:pPr>
              <w:jc w:val="center"/>
              <w:rPr>
                <w:sz w:val="24"/>
              </w:rPr>
            </w:pPr>
            <w:r w:rsidRPr="004015C1">
              <w:rPr>
                <w:sz w:val="24"/>
              </w:rPr>
              <w:t>30</w:t>
            </w:r>
          </w:p>
        </w:tc>
        <w:tc>
          <w:tcPr>
            <w:tcW w:w="693" w:type="dxa"/>
            <w:tcBorders>
              <w:top w:val="single" w:sz="6" w:space="0" w:color="auto"/>
            </w:tcBorders>
          </w:tcPr>
          <w:p w:rsidR="00810BD8" w:rsidRPr="004015C1" w:rsidRDefault="00810BD8" w:rsidP="00810BD8">
            <w:pPr>
              <w:jc w:val="center"/>
              <w:rPr>
                <w:sz w:val="24"/>
              </w:rPr>
            </w:pPr>
            <w:r w:rsidRPr="004015C1">
              <w:rPr>
                <w:sz w:val="24"/>
              </w:rPr>
              <w:t>40</w:t>
            </w:r>
          </w:p>
        </w:tc>
        <w:tc>
          <w:tcPr>
            <w:tcW w:w="1717" w:type="dxa"/>
            <w:tcBorders>
              <w:top w:val="single" w:sz="6" w:space="0" w:color="auto"/>
            </w:tcBorders>
          </w:tcPr>
          <w:p w:rsidR="00810BD8" w:rsidRPr="004015C1" w:rsidRDefault="00810BD8" w:rsidP="00810BD8">
            <w:pPr>
              <w:jc w:val="center"/>
              <w:rPr>
                <w:sz w:val="24"/>
              </w:rPr>
            </w:pPr>
            <w:r w:rsidRPr="004015C1">
              <w:rPr>
                <w:sz w:val="24"/>
              </w:rPr>
              <w:t>0,5</w:t>
            </w:r>
          </w:p>
        </w:tc>
      </w:tr>
      <w:tr w:rsidR="00810BD8" w:rsidRPr="004015C1" w:rsidTr="00810BD8">
        <w:trPr>
          <w:cantSplit/>
          <w:trHeight w:val="222"/>
        </w:trPr>
        <w:tc>
          <w:tcPr>
            <w:tcW w:w="127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810BD8" w:rsidRPr="004015C1" w:rsidRDefault="00810BD8" w:rsidP="00810BD8">
            <w:pPr>
              <w:jc w:val="center"/>
              <w:rPr>
                <w:b/>
                <w:sz w:val="24"/>
              </w:rPr>
            </w:pPr>
            <w:r w:rsidRPr="004015C1">
              <w:rPr>
                <w:b/>
                <w:sz w:val="24"/>
              </w:rPr>
              <w:t>Lf-2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</w:tcBorders>
          </w:tcPr>
          <w:p w:rsidR="00810BD8" w:rsidRPr="004015C1" w:rsidRDefault="00810BD8" w:rsidP="00810BD8">
            <w:pPr>
              <w:jc w:val="center"/>
              <w:rPr>
                <w:sz w:val="24"/>
              </w:rPr>
            </w:pPr>
            <w:r w:rsidRPr="004015C1">
              <w:rPr>
                <w:sz w:val="24"/>
              </w:rPr>
              <w:t>O</w:t>
            </w:r>
          </w:p>
        </w:tc>
        <w:tc>
          <w:tcPr>
            <w:tcW w:w="1276" w:type="dxa"/>
            <w:tcBorders>
              <w:top w:val="single" w:sz="6" w:space="0" w:color="auto"/>
            </w:tcBorders>
          </w:tcPr>
          <w:p w:rsidR="00810BD8" w:rsidRPr="004015C1" w:rsidRDefault="00810BD8" w:rsidP="00810BD8">
            <w:pPr>
              <w:jc w:val="center"/>
              <w:rPr>
                <w:sz w:val="24"/>
              </w:rPr>
            </w:pPr>
            <w:r w:rsidRPr="004015C1">
              <w:rPr>
                <w:sz w:val="24"/>
              </w:rPr>
              <w:t>4,5</w:t>
            </w:r>
          </w:p>
        </w:tc>
        <w:tc>
          <w:tcPr>
            <w:tcW w:w="1276" w:type="dxa"/>
            <w:tcBorders>
              <w:top w:val="single" w:sz="6" w:space="0" w:color="auto"/>
            </w:tcBorders>
          </w:tcPr>
          <w:p w:rsidR="00810BD8" w:rsidRPr="004015C1" w:rsidRDefault="00810BD8" w:rsidP="00810BD8">
            <w:pPr>
              <w:jc w:val="center"/>
              <w:rPr>
                <w:sz w:val="24"/>
              </w:rPr>
            </w:pPr>
            <w:r w:rsidRPr="004015C1">
              <w:rPr>
                <w:sz w:val="24"/>
              </w:rPr>
              <w:t>1100</w:t>
            </w:r>
          </w:p>
        </w:tc>
        <w:tc>
          <w:tcPr>
            <w:tcW w:w="1276" w:type="dxa"/>
            <w:tcBorders>
              <w:top w:val="single" w:sz="6" w:space="0" w:color="auto"/>
            </w:tcBorders>
          </w:tcPr>
          <w:p w:rsidR="00810BD8" w:rsidRPr="004015C1" w:rsidRDefault="00810BD8" w:rsidP="00810BD8">
            <w:pPr>
              <w:jc w:val="center"/>
              <w:rPr>
                <w:sz w:val="24"/>
              </w:rPr>
            </w:pPr>
            <w:r w:rsidRPr="004015C1">
              <w:rPr>
                <w:sz w:val="24"/>
              </w:rPr>
              <w:t>18</w:t>
            </w:r>
          </w:p>
        </w:tc>
        <w:tc>
          <w:tcPr>
            <w:tcW w:w="1417" w:type="dxa"/>
            <w:tcBorders>
              <w:top w:val="single" w:sz="6" w:space="0" w:color="auto"/>
            </w:tcBorders>
          </w:tcPr>
          <w:p w:rsidR="00810BD8" w:rsidRPr="004015C1" w:rsidRDefault="00810BD8" w:rsidP="00810BD8">
            <w:pPr>
              <w:jc w:val="center"/>
              <w:rPr>
                <w:sz w:val="24"/>
              </w:rPr>
            </w:pPr>
            <w:r w:rsidRPr="004015C1">
              <w:rPr>
                <w:sz w:val="24"/>
              </w:rPr>
              <w:t>30</w:t>
            </w:r>
          </w:p>
        </w:tc>
        <w:tc>
          <w:tcPr>
            <w:tcW w:w="693" w:type="dxa"/>
            <w:tcBorders>
              <w:top w:val="single" w:sz="6" w:space="0" w:color="auto"/>
            </w:tcBorders>
          </w:tcPr>
          <w:p w:rsidR="00810BD8" w:rsidRPr="004015C1" w:rsidRDefault="00810BD8" w:rsidP="00810BD8">
            <w:pPr>
              <w:jc w:val="center"/>
              <w:rPr>
                <w:sz w:val="24"/>
              </w:rPr>
            </w:pPr>
            <w:r w:rsidRPr="004015C1">
              <w:rPr>
                <w:sz w:val="24"/>
              </w:rPr>
              <w:t>40</w:t>
            </w:r>
          </w:p>
        </w:tc>
        <w:tc>
          <w:tcPr>
            <w:tcW w:w="1717" w:type="dxa"/>
            <w:tcBorders>
              <w:top w:val="single" w:sz="6" w:space="0" w:color="auto"/>
            </w:tcBorders>
          </w:tcPr>
          <w:p w:rsidR="00810BD8" w:rsidRPr="004015C1" w:rsidRDefault="00810BD8" w:rsidP="00810BD8">
            <w:pPr>
              <w:jc w:val="center"/>
              <w:rPr>
                <w:sz w:val="24"/>
              </w:rPr>
            </w:pPr>
            <w:r w:rsidRPr="004015C1">
              <w:rPr>
                <w:sz w:val="24"/>
              </w:rPr>
              <w:t>0,5</w:t>
            </w:r>
          </w:p>
        </w:tc>
      </w:tr>
      <w:tr w:rsidR="00810BD8" w:rsidRPr="004015C1" w:rsidTr="00810BD8">
        <w:trPr>
          <w:cantSplit/>
          <w:trHeight w:val="222"/>
        </w:trPr>
        <w:tc>
          <w:tcPr>
            <w:tcW w:w="127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810BD8" w:rsidRPr="004015C1" w:rsidRDefault="00810BD8" w:rsidP="00810BD8">
            <w:pPr>
              <w:jc w:val="center"/>
              <w:rPr>
                <w:b/>
                <w:sz w:val="24"/>
              </w:rPr>
            </w:pPr>
            <w:r w:rsidRPr="004015C1">
              <w:rPr>
                <w:b/>
                <w:sz w:val="24"/>
              </w:rPr>
              <w:t>Lf-2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</w:tcBorders>
          </w:tcPr>
          <w:p w:rsidR="00810BD8" w:rsidRPr="004015C1" w:rsidRDefault="00810BD8" w:rsidP="00810BD8">
            <w:pPr>
              <w:jc w:val="center"/>
              <w:rPr>
                <w:sz w:val="24"/>
              </w:rPr>
            </w:pPr>
            <w:r w:rsidRPr="004015C1">
              <w:rPr>
                <w:sz w:val="24"/>
              </w:rPr>
              <w:t>SZ</w:t>
            </w:r>
          </w:p>
        </w:tc>
        <w:tc>
          <w:tcPr>
            <w:tcW w:w="1276" w:type="dxa"/>
            <w:tcBorders>
              <w:top w:val="single" w:sz="6" w:space="0" w:color="auto"/>
            </w:tcBorders>
          </w:tcPr>
          <w:p w:rsidR="00810BD8" w:rsidRPr="004015C1" w:rsidRDefault="00810BD8" w:rsidP="00810BD8">
            <w:pPr>
              <w:jc w:val="center"/>
              <w:rPr>
                <w:sz w:val="24"/>
              </w:rPr>
            </w:pPr>
            <w:r w:rsidRPr="004015C1">
              <w:rPr>
                <w:sz w:val="24"/>
              </w:rPr>
              <w:t>4,5</w:t>
            </w:r>
          </w:p>
        </w:tc>
        <w:tc>
          <w:tcPr>
            <w:tcW w:w="1276" w:type="dxa"/>
            <w:tcBorders>
              <w:top w:val="single" w:sz="6" w:space="0" w:color="auto"/>
            </w:tcBorders>
          </w:tcPr>
          <w:p w:rsidR="00810BD8" w:rsidRPr="004015C1" w:rsidRDefault="00810BD8" w:rsidP="00810BD8">
            <w:pPr>
              <w:jc w:val="center"/>
              <w:rPr>
                <w:sz w:val="24"/>
              </w:rPr>
            </w:pPr>
            <w:r w:rsidRPr="004015C1">
              <w:rPr>
                <w:sz w:val="24"/>
              </w:rPr>
              <w:t>900</w:t>
            </w:r>
          </w:p>
        </w:tc>
        <w:tc>
          <w:tcPr>
            <w:tcW w:w="1276" w:type="dxa"/>
            <w:tcBorders>
              <w:top w:val="single" w:sz="6" w:space="0" w:color="auto"/>
            </w:tcBorders>
          </w:tcPr>
          <w:p w:rsidR="00810BD8" w:rsidRPr="004015C1" w:rsidRDefault="00810BD8" w:rsidP="00810BD8">
            <w:pPr>
              <w:jc w:val="center"/>
              <w:rPr>
                <w:sz w:val="24"/>
              </w:rPr>
            </w:pPr>
            <w:r w:rsidRPr="004015C1">
              <w:rPr>
                <w:sz w:val="24"/>
              </w:rPr>
              <w:t>20</w:t>
            </w:r>
          </w:p>
        </w:tc>
        <w:tc>
          <w:tcPr>
            <w:tcW w:w="1417" w:type="dxa"/>
            <w:tcBorders>
              <w:top w:val="single" w:sz="6" w:space="0" w:color="auto"/>
            </w:tcBorders>
          </w:tcPr>
          <w:p w:rsidR="00810BD8" w:rsidRPr="004015C1" w:rsidRDefault="00810BD8" w:rsidP="00810BD8">
            <w:pPr>
              <w:jc w:val="center"/>
              <w:rPr>
                <w:sz w:val="24"/>
              </w:rPr>
            </w:pPr>
            <w:r w:rsidRPr="004015C1">
              <w:rPr>
                <w:sz w:val="24"/>
              </w:rPr>
              <w:t>30</w:t>
            </w:r>
          </w:p>
        </w:tc>
        <w:tc>
          <w:tcPr>
            <w:tcW w:w="693" w:type="dxa"/>
            <w:tcBorders>
              <w:top w:val="single" w:sz="6" w:space="0" w:color="auto"/>
            </w:tcBorders>
          </w:tcPr>
          <w:p w:rsidR="00810BD8" w:rsidRPr="004015C1" w:rsidRDefault="00810BD8" w:rsidP="00810BD8">
            <w:pPr>
              <w:jc w:val="center"/>
              <w:rPr>
                <w:sz w:val="24"/>
              </w:rPr>
            </w:pPr>
            <w:r w:rsidRPr="004015C1">
              <w:rPr>
                <w:sz w:val="24"/>
              </w:rPr>
              <w:t>40</w:t>
            </w:r>
          </w:p>
        </w:tc>
        <w:tc>
          <w:tcPr>
            <w:tcW w:w="1717" w:type="dxa"/>
            <w:tcBorders>
              <w:top w:val="single" w:sz="6" w:space="0" w:color="auto"/>
            </w:tcBorders>
          </w:tcPr>
          <w:p w:rsidR="00810BD8" w:rsidRPr="004015C1" w:rsidRDefault="00810BD8" w:rsidP="00810BD8">
            <w:pPr>
              <w:jc w:val="center"/>
              <w:rPr>
                <w:sz w:val="24"/>
              </w:rPr>
            </w:pPr>
            <w:r w:rsidRPr="004015C1">
              <w:rPr>
                <w:sz w:val="24"/>
              </w:rPr>
              <w:t>0,5</w:t>
            </w:r>
          </w:p>
        </w:tc>
      </w:tr>
    </w:tbl>
    <w:p w:rsidR="00810BD8" w:rsidRPr="004015C1" w:rsidRDefault="00810BD8" w:rsidP="00810BD8">
      <w:pPr>
        <w:rPr>
          <w:sz w:val="24"/>
          <w:szCs w:val="24"/>
        </w:rPr>
      </w:pPr>
      <w:r w:rsidRPr="004015C1">
        <w:rPr>
          <w:sz w:val="24"/>
          <w:szCs w:val="24"/>
        </w:rPr>
        <w:br w:type="page"/>
      </w:r>
    </w:p>
    <w:p w:rsidR="00810BD8" w:rsidRPr="00810BD8" w:rsidRDefault="00810BD8" w:rsidP="00343847">
      <w:pPr>
        <w:pStyle w:val="Listaszerbekezds"/>
        <w:numPr>
          <w:ilvl w:val="2"/>
          <w:numId w:val="31"/>
        </w:numPr>
        <w:jc w:val="right"/>
        <w:rPr>
          <w:b/>
          <w:sz w:val="24"/>
          <w:szCs w:val="24"/>
        </w:rPr>
      </w:pPr>
      <w:r w:rsidRPr="00810BD8">
        <w:rPr>
          <w:b/>
          <w:sz w:val="24"/>
          <w:szCs w:val="24"/>
        </w:rPr>
        <w:lastRenderedPageBreak/>
        <w:t xml:space="preserve">melléklet </w:t>
      </w:r>
      <w:r>
        <w:rPr>
          <w:b/>
          <w:sz w:val="24"/>
          <w:szCs w:val="24"/>
        </w:rPr>
        <w:t xml:space="preserve">a </w:t>
      </w:r>
      <w:r w:rsidRPr="00810BD8">
        <w:rPr>
          <w:b/>
          <w:sz w:val="24"/>
        </w:rPr>
        <w:t>4/2005. (VI. 16.) önkormányzati rendelethez</w:t>
      </w:r>
      <w:r w:rsidR="001158DA">
        <w:rPr>
          <w:b/>
          <w:sz w:val="24"/>
        </w:rPr>
        <w:t xml:space="preserve"> </w:t>
      </w:r>
      <w:r w:rsidR="001158DA">
        <w:rPr>
          <w:rStyle w:val="Lbjegyzet-hivatkozs"/>
          <w:b/>
          <w:sz w:val="24"/>
        </w:rPr>
        <w:footnoteReference w:id="82"/>
      </w:r>
    </w:p>
    <w:p w:rsidR="00810BD8" w:rsidRPr="004015C1" w:rsidRDefault="00810BD8" w:rsidP="00810BD8">
      <w:pPr>
        <w:tabs>
          <w:tab w:val="left" w:pos="360"/>
        </w:tabs>
        <w:spacing w:after="120" w:line="480" w:lineRule="auto"/>
        <w:ind w:left="426" w:hanging="426"/>
        <w:jc w:val="center"/>
        <w:rPr>
          <w:b/>
          <w:sz w:val="24"/>
          <w:szCs w:val="24"/>
        </w:rPr>
      </w:pPr>
    </w:p>
    <w:p w:rsidR="00810BD8" w:rsidRPr="004015C1" w:rsidRDefault="00810BD8" w:rsidP="00810BD8">
      <w:pPr>
        <w:tabs>
          <w:tab w:val="left" w:pos="360"/>
        </w:tabs>
        <w:ind w:left="425" w:hanging="425"/>
        <w:jc w:val="center"/>
        <w:rPr>
          <w:b/>
          <w:sz w:val="24"/>
          <w:szCs w:val="24"/>
        </w:rPr>
      </w:pPr>
      <w:r w:rsidRPr="004015C1">
        <w:rPr>
          <w:sz w:val="24"/>
          <w:szCs w:val="24"/>
        </w:rPr>
        <w:t xml:space="preserve">A </w:t>
      </w:r>
      <w:r w:rsidRPr="004015C1">
        <w:rPr>
          <w:b/>
          <w:sz w:val="24"/>
          <w:szCs w:val="24"/>
        </w:rPr>
        <w:t>településközpont vegyes területre</w:t>
      </w:r>
      <w:r w:rsidRPr="004015C1">
        <w:rPr>
          <w:sz w:val="24"/>
          <w:szCs w:val="24"/>
        </w:rPr>
        <w:t xml:space="preserve"> </w:t>
      </w:r>
      <w:r w:rsidRPr="004015C1">
        <w:rPr>
          <w:b/>
          <w:sz w:val="24"/>
          <w:szCs w:val="24"/>
        </w:rPr>
        <w:t>vonatkozó övezeti előírások</w:t>
      </w:r>
    </w:p>
    <w:p w:rsidR="00810BD8" w:rsidRPr="004015C1" w:rsidRDefault="00810BD8" w:rsidP="00810BD8">
      <w:pPr>
        <w:tabs>
          <w:tab w:val="left" w:pos="360"/>
        </w:tabs>
        <w:ind w:left="425" w:hanging="425"/>
        <w:rPr>
          <w:sz w:val="24"/>
          <w:szCs w:val="24"/>
        </w:rPr>
      </w:pPr>
    </w:p>
    <w:p w:rsidR="00810BD8" w:rsidRPr="004015C1" w:rsidRDefault="00810BD8" w:rsidP="00810BD8">
      <w:pPr>
        <w:tabs>
          <w:tab w:val="left" w:pos="360"/>
        </w:tabs>
        <w:ind w:left="425" w:hanging="425"/>
        <w:rPr>
          <w:sz w:val="24"/>
          <w:szCs w:val="24"/>
        </w:rPr>
      </w:pPr>
    </w:p>
    <w:tbl>
      <w:tblPr>
        <w:tblW w:w="0" w:type="auto"/>
        <w:tblInd w:w="-2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134"/>
        <w:gridCol w:w="1276"/>
        <w:gridCol w:w="1276"/>
        <w:gridCol w:w="1276"/>
        <w:gridCol w:w="1559"/>
        <w:gridCol w:w="992"/>
        <w:gridCol w:w="1560"/>
      </w:tblGrid>
      <w:tr w:rsidR="00810BD8" w:rsidRPr="004015C1" w:rsidTr="00810BD8">
        <w:trPr>
          <w:cantSplit/>
          <w:trHeight w:val="800"/>
        </w:trPr>
        <w:tc>
          <w:tcPr>
            <w:tcW w:w="1276" w:type="dxa"/>
            <w:tcBorders>
              <w:bottom w:val="nil"/>
            </w:tcBorders>
          </w:tcPr>
          <w:p w:rsidR="00810BD8" w:rsidRPr="004015C1" w:rsidRDefault="00810BD8" w:rsidP="00810BD8">
            <w:pPr>
              <w:jc w:val="center"/>
              <w:rPr>
                <w:sz w:val="24"/>
              </w:rPr>
            </w:pPr>
            <w:r w:rsidRPr="004015C1">
              <w:rPr>
                <w:b/>
                <w:sz w:val="24"/>
              </w:rPr>
              <w:t>területfel</w:t>
            </w:r>
            <w:r w:rsidRPr="004015C1">
              <w:rPr>
                <w:sz w:val="24"/>
              </w:rPr>
              <w:t>-</w:t>
            </w:r>
            <w:r w:rsidRPr="004015C1">
              <w:rPr>
                <w:b/>
                <w:sz w:val="24"/>
              </w:rPr>
              <w:t>használás</w:t>
            </w:r>
          </w:p>
        </w:tc>
        <w:tc>
          <w:tcPr>
            <w:tcW w:w="1134" w:type="dxa"/>
            <w:tcBorders>
              <w:bottom w:val="nil"/>
            </w:tcBorders>
          </w:tcPr>
          <w:p w:rsidR="00810BD8" w:rsidRPr="004015C1" w:rsidRDefault="00810BD8" w:rsidP="00810BD8">
            <w:pPr>
              <w:jc w:val="center"/>
              <w:rPr>
                <w:b/>
                <w:sz w:val="24"/>
              </w:rPr>
            </w:pPr>
            <w:r w:rsidRPr="004015C1">
              <w:rPr>
                <w:b/>
                <w:sz w:val="24"/>
              </w:rPr>
              <w:t>beépítési mód</w:t>
            </w:r>
          </w:p>
        </w:tc>
        <w:tc>
          <w:tcPr>
            <w:tcW w:w="1276" w:type="dxa"/>
            <w:tcBorders>
              <w:bottom w:val="nil"/>
            </w:tcBorders>
          </w:tcPr>
          <w:p w:rsidR="00810BD8" w:rsidRPr="004015C1" w:rsidRDefault="00810BD8" w:rsidP="00810BD8">
            <w:pPr>
              <w:jc w:val="center"/>
              <w:rPr>
                <w:b/>
                <w:sz w:val="24"/>
              </w:rPr>
            </w:pPr>
            <w:r w:rsidRPr="004015C1">
              <w:rPr>
                <w:b/>
                <w:sz w:val="24"/>
              </w:rPr>
              <w:t>maximális építmény-magasság</w:t>
            </w:r>
          </w:p>
          <w:p w:rsidR="00810BD8" w:rsidRPr="004015C1" w:rsidRDefault="00810BD8" w:rsidP="00810BD8">
            <w:pPr>
              <w:jc w:val="center"/>
              <w:rPr>
                <w:b/>
                <w:sz w:val="24"/>
              </w:rPr>
            </w:pPr>
          </w:p>
          <w:p w:rsidR="00810BD8" w:rsidRPr="004015C1" w:rsidRDefault="00810BD8" w:rsidP="00810BD8">
            <w:pPr>
              <w:jc w:val="center"/>
              <w:rPr>
                <w:b/>
                <w:sz w:val="24"/>
              </w:rPr>
            </w:pPr>
            <w:r w:rsidRPr="004015C1">
              <w:rPr>
                <w:b/>
                <w:sz w:val="24"/>
              </w:rPr>
              <w:t>(m)</w:t>
            </w:r>
          </w:p>
        </w:tc>
        <w:tc>
          <w:tcPr>
            <w:tcW w:w="1276" w:type="dxa"/>
            <w:tcBorders>
              <w:bottom w:val="nil"/>
            </w:tcBorders>
          </w:tcPr>
          <w:p w:rsidR="00810BD8" w:rsidRPr="004015C1" w:rsidRDefault="00810BD8" w:rsidP="00810BD8">
            <w:pPr>
              <w:jc w:val="center"/>
              <w:rPr>
                <w:sz w:val="24"/>
              </w:rPr>
            </w:pPr>
            <w:r w:rsidRPr="004015C1">
              <w:rPr>
                <w:sz w:val="24"/>
              </w:rPr>
              <w:t>kialakítható minimális telekterület-méret</w:t>
            </w:r>
          </w:p>
          <w:p w:rsidR="00810BD8" w:rsidRPr="004015C1" w:rsidRDefault="00810BD8" w:rsidP="00810BD8">
            <w:pPr>
              <w:jc w:val="center"/>
              <w:rPr>
                <w:sz w:val="24"/>
              </w:rPr>
            </w:pPr>
            <w:r w:rsidRPr="004015C1">
              <w:rPr>
                <w:sz w:val="24"/>
              </w:rPr>
              <w:t>(m</w:t>
            </w:r>
            <w:r w:rsidRPr="004015C1">
              <w:rPr>
                <w:sz w:val="24"/>
                <w:vertAlign w:val="superscript"/>
              </w:rPr>
              <w:t>2</w:t>
            </w:r>
            <w:r w:rsidRPr="004015C1">
              <w:rPr>
                <w:sz w:val="24"/>
              </w:rPr>
              <w:t>)</w:t>
            </w:r>
          </w:p>
        </w:tc>
        <w:tc>
          <w:tcPr>
            <w:tcW w:w="1276" w:type="dxa"/>
            <w:tcBorders>
              <w:bottom w:val="nil"/>
            </w:tcBorders>
          </w:tcPr>
          <w:p w:rsidR="00810BD8" w:rsidRPr="004015C1" w:rsidRDefault="00810BD8" w:rsidP="00810BD8">
            <w:pPr>
              <w:jc w:val="center"/>
              <w:rPr>
                <w:sz w:val="24"/>
              </w:rPr>
            </w:pPr>
            <w:r w:rsidRPr="004015C1">
              <w:rPr>
                <w:sz w:val="24"/>
              </w:rPr>
              <w:t>telkek minimális</w:t>
            </w:r>
          </w:p>
          <w:p w:rsidR="00810BD8" w:rsidRPr="004015C1" w:rsidRDefault="00810BD8" w:rsidP="00810BD8">
            <w:pPr>
              <w:jc w:val="center"/>
              <w:rPr>
                <w:sz w:val="24"/>
              </w:rPr>
            </w:pPr>
            <w:r w:rsidRPr="004015C1">
              <w:rPr>
                <w:sz w:val="24"/>
              </w:rPr>
              <w:t>szélessége</w:t>
            </w:r>
          </w:p>
          <w:p w:rsidR="00810BD8" w:rsidRPr="004015C1" w:rsidRDefault="00810BD8" w:rsidP="00810BD8">
            <w:pPr>
              <w:jc w:val="center"/>
              <w:rPr>
                <w:sz w:val="24"/>
              </w:rPr>
            </w:pPr>
          </w:p>
          <w:p w:rsidR="00810BD8" w:rsidRPr="004015C1" w:rsidRDefault="00810BD8" w:rsidP="00810BD8">
            <w:pPr>
              <w:jc w:val="center"/>
              <w:rPr>
                <w:sz w:val="24"/>
              </w:rPr>
            </w:pPr>
            <w:r w:rsidRPr="004015C1">
              <w:rPr>
                <w:sz w:val="24"/>
              </w:rPr>
              <w:t>(m)</w:t>
            </w:r>
          </w:p>
        </w:tc>
        <w:tc>
          <w:tcPr>
            <w:tcW w:w="1559" w:type="dxa"/>
            <w:tcBorders>
              <w:bottom w:val="nil"/>
            </w:tcBorders>
          </w:tcPr>
          <w:p w:rsidR="00810BD8" w:rsidRPr="004015C1" w:rsidRDefault="00810BD8" w:rsidP="00810BD8">
            <w:pPr>
              <w:jc w:val="center"/>
              <w:rPr>
                <w:sz w:val="24"/>
              </w:rPr>
            </w:pPr>
            <w:r w:rsidRPr="004015C1">
              <w:rPr>
                <w:sz w:val="24"/>
              </w:rPr>
              <w:t>maximális beépítettség</w:t>
            </w:r>
          </w:p>
          <w:p w:rsidR="00810BD8" w:rsidRPr="004015C1" w:rsidRDefault="00810BD8" w:rsidP="00810BD8">
            <w:pPr>
              <w:jc w:val="center"/>
              <w:rPr>
                <w:sz w:val="24"/>
              </w:rPr>
            </w:pPr>
          </w:p>
          <w:p w:rsidR="00810BD8" w:rsidRPr="004015C1" w:rsidRDefault="00810BD8" w:rsidP="00810BD8">
            <w:pPr>
              <w:jc w:val="center"/>
              <w:rPr>
                <w:sz w:val="24"/>
              </w:rPr>
            </w:pPr>
            <w:r w:rsidRPr="004015C1">
              <w:rPr>
                <w:sz w:val="24"/>
              </w:rPr>
              <w:t>(%)</w:t>
            </w:r>
          </w:p>
        </w:tc>
        <w:tc>
          <w:tcPr>
            <w:tcW w:w="992" w:type="dxa"/>
            <w:tcBorders>
              <w:bottom w:val="nil"/>
            </w:tcBorders>
          </w:tcPr>
          <w:p w:rsidR="00810BD8" w:rsidRPr="004015C1" w:rsidRDefault="00810BD8" w:rsidP="00810BD8">
            <w:pPr>
              <w:jc w:val="center"/>
              <w:rPr>
                <w:sz w:val="24"/>
              </w:rPr>
            </w:pPr>
            <w:r w:rsidRPr="004015C1">
              <w:rPr>
                <w:sz w:val="24"/>
              </w:rPr>
              <w:t xml:space="preserve">min. zöld </w:t>
            </w:r>
          </w:p>
          <w:p w:rsidR="00810BD8" w:rsidRPr="004015C1" w:rsidRDefault="00810BD8" w:rsidP="00810BD8">
            <w:pPr>
              <w:jc w:val="center"/>
              <w:rPr>
                <w:sz w:val="24"/>
              </w:rPr>
            </w:pPr>
          </w:p>
          <w:p w:rsidR="00810BD8" w:rsidRPr="004015C1" w:rsidRDefault="00810BD8" w:rsidP="00810BD8">
            <w:pPr>
              <w:jc w:val="center"/>
              <w:rPr>
                <w:sz w:val="24"/>
              </w:rPr>
            </w:pPr>
          </w:p>
          <w:p w:rsidR="00810BD8" w:rsidRPr="004015C1" w:rsidRDefault="00810BD8" w:rsidP="00810BD8">
            <w:pPr>
              <w:jc w:val="center"/>
              <w:rPr>
                <w:sz w:val="24"/>
              </w:rPr>
            </w:pPr>
            <w:r w:rsidRPr="004015C1">
              <w:rPr>
                <w:sz w:val="24"/>
              </w:rPr>
              <w:t>%</w:t>
            </w:r>
          </w:p>
        </w:tc>
        <w:tc>
          <w:tcPr>
            <w:tcW w:w="1560" w:type="dxa"/>
            <w:tcBorders>
              <w:bottom w:val="nil"/>
            </w:tcBorders>
          </w:tcPr>
          <w:p w:rsidR="00810BD8" w:rsidRPr="004015C1" w:rsidRDefault="00810BD8" w:rsidP="00810BD8">
            <w:pPr>
              <w:jc w:val="center"/>
              <w:rPr>
                <w:sz w:val="24"/>
              </w:rPr>
            </w:pPr>
            <w:r w:rsidRPr="004015C1">
              <w:rPr>
                <w:sz w:val="24"/>
              </w:rPr>
              <w:t>Szintterület sűrűség</w:t>
            </w:r>
          </w:p>
          <w:p w:rsidR="00810BD8" w:rsidRPr="004015C1" w:rsidRDefault="00810BD8" w:rsidP="00810BD8">
            <w:pPr>
              <w:jc w:val="center"/>
              <w:rPr>
                <w:sz w:val="24"/>
              </w:rPr>
            </w:pPr>
            <w:r w:rsidRPr="004015C1">
              <w:rPr>
                <w:sz w:val="24"/>
              </w:rPr>
              <w:t>telekre</w:t>
            </w:r>
          </w:p>
        </w:tc>
      </w:tr>
      <w:tr w:rsidR="00810BD8" w:rsidRPr="004015C1" w:rsidTr="00810BD8">
        <w:trPr>
          <w:cantSplit/>
          <w:trHeight w:val="222"/>
        </w:trPr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</w:tcPr>
          <w:p w:rsidR="00810BD8" w:rsidRPr="004015C1" w:rsidRDefault="00810BD8" w:rsidP="00810BD8">
            <w:pPr>
              <w:jc w:val="center"/>
              <w:rPr>
                <w:b/>
                <w:sz w:val="24"/>
              </w:rPr>
            </w:pPr>
            <w:proofErr w:type="spellStart"/>
            <w:r w:rsidRPr="004015C1">
              <w:rPr>
                <w:b/>
                <w:sz w:val="24"/>
              </w:rPr>
              <w:t>Vt</w:t>
            </w:r>
            <w:proofErr w:type="spellEnd"/>
            <w:r w:rsidRPr="004015C1">
              <w:rPr>
                <w:b/>
                <w:sz w:val="24"/>
              </w:rPr>
              <w:t>-I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</w:tcBorders>
          </w:tcPr>
          <w:p w:rsidR="00810BD8" w:rsidRPr="004015C1" w:rsidRDefault="00810BD8" w:rsidP="00810BD8">
            <w:pPr>
              <w:jc w:val="center"/>
              <w:rPr>
                <w:sz w:val="24"/>
              </w:rPr>
            </w:pPr>
            <w:r w:rsidRPr="004015C1">
              <w:rPr>
                <w:sz w:val="24"/>
              </w:rPr>
              <w:t>SZ</w:t>
            </w:r>
          </w:p>
        </w:tc>
        <w:tc>
          <w:tcPr>
            <w:tcW w:w="1276" w:type="dxa"/>
            <w:tcBorders>
              <w:top w:val="single" w:sz="6" w:space="0" w:color="auto"/>
            </w:tcBorders>
          </w:tcPr>
          <w:p w:rsidR="00810BD8" w:rsidRPr="004015C1" w:rsidRDefault="00810BD8" w:rsidP="00810BD8">
            <w:pPr>
              <w:jc w:val="center"/>
              <w:rPr>
                <w:sz w:val="24"/>
              </w:rPr>
            </w:pPr>
            <w:r w:rsidRPr="004015C1">
              <w:rPr>
                <w:sz w:val="24"/>
              </w:rPr>
              <w:t>4,5</w:t>
            </w:r>
          </w:p>
        </w:tc>
        <w:tc>
          <w:tcPr>
            <w:tcW w:w="1276" w:type="dxa"/>
            <w:tcBorders>
              <w:top w:val="single" w:sz="6" w:space="0" w:color="auto"/>
            </w:tcBorders>
          </w:tcPr>
          <w:p w:rsidR="00810BD8" w:rsidRPr="004015C1" w:rsidRDefault="00810BD8" w:rsidP="00810BD8">
            <w:pPr>
              <w:jc w:val="center"/>
              <w:rPr>
                <w:sz w:val="24"/>
              </w:rPr>
            </w:pPr>
            <w:r w:rsidRPr="004015C1">
              <w:rPr>
                <w:sz w:val="24"/>
              </w:rPr>
              <w:t>1000</w:t>
            </w:r>
          </w:p>
        </w:tc>
        <w:tc>
          <w:tcPr>
            <w:tcW w:w="1276" w:type="dxa"/>
            <w:tcBorders>
              <w:top w:val="single" w:sz="6" w:space="0" w:color="auto"/>
            </w:tcBorders>
          </w:tcPr>
          <w:p w:rsidR="00810BD8" w:rsidRPr="004015C1" w:rsidRDefault="00810BD8" w:rsidP="00810BD8">
            <w:pPr>
              <w:jc w:val="center"/>
              <w:rPr>
                <w:sz w:val="24"/>
              </w:rPr>
            </w:pPr>
            <w:r w:rsidRPr="004015C1">
              <w:rPr>
                <w:sz w:val="24"/>
              </w:rPr>
              <w:t>20</w:t>
            </w:r>
          </w:p>
        </w:tc>
        <w:tc>
          <w:tcPr>
            <w:tcW w:w="1559" w:type="dxa"/>
            <w:tcBorders>
              <w:top w:val="single" w:sz="6" w:space="0" w:color="auto"/>
            </w:tcBorders>
          </w:tcPr>
          <w:p w:rsidR="00810BD8" w:rsidRPr="004015C1" w:rsidRDefault="00810BD8" w:rsidP="00810BD8">
            <w:pPr>
              <w:jc w:val="center"/>
              <w:rPr>
                <w:sz w:val="24"/>
              </w:rPr>
            </w:pPr>
            <w:r w:rsidRPr="004015C1">
              <w:rPr>
                <w:sz w:val="24"/>
              </w:rPr>
              <w:t>30</w:t>
            </w:r>
          </w:p>
        </w:tc>
        <w:tc>
          <w:tcPr>
            <w:tcW w:w="992" w:type="dxa"/>
            <w:tcBorders>
              <w:top w:val="single" w:sz="6" w:space="0" w:color="auto"/>
            </w:tcBorders>
          </w:tcPr>
          <w:p w:rsidR="00810BD8" w:rsidRPr="004015C1" w:rsidRDefault="00810BD8" w:rsidP="00810BD8">
            <w:pPr>
              <w:jc w:val="center"/>
              <w:rPr>
                <w:sz w:val="24"/>
              </w:rPr>
            </w:pPr>
            <w:r w:rsidRPr="004015C1">
              <w:rPr>
                <w:sz w:val="24"/>
              </w:rPr>
              <w:t>40</w:t>
            </w:r>
          </w:p>
        </w:tc>
        <w:tc>
          <w:tcPr>
            <w:tcW w:w="1560" w:type="dxa"/>
            <w:tcBorders>
              <w:top w:val="single" w:sz="6" w:space="0" w:color="auto"/>
            </w:tcBorders>
          </w:tcPr>
          <w:p w:rsidR="00810BD8" w:rsidRPr="004015C1" w:rsidRDefault="00810BD8" w:rsidP="00810BD8">
            <w:pPr>
              <w:jc w:val="center"/>
              <w:rPr>
                <w:sz w:val="24"/>
              </w:rPr>
            </w:pPr>
            <w:r w:rsidRPr="004015C1">
              <w:rPr>
                <w:sz w:val="24"/>
              </w:rPr>
              <w:t>2,4</w:t>
            </w:r>
          </w:p>
        </w:tc>
      </w:tr>
      <w:tr w:rsidR="00810BD8" w:rsidRPr="004015C1" w:rsidTr="00810BD8">
        <w:trPr>
          <w:cantSplit/>
          <w:trHeight w:val="222"/>
        </w:trPr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</w:tcPr>
          <w:p w:rsidR="00810BD8" w:rsidRPr="004015C1" w:rsidRDefault="00810BD8" w:rsidP="00810BD8">
            <w:pPr>
              <w:jc w:val="center"/>
              <w:rPr>
                <w:b/>
                <w:sz w:val="24"/>
              </w:rPr>
            </w:pPr>
            <w:proofErr w:type="spellStart"/>
            <w:r w:rsidRPr="004015C1">
              <w:rPr>
                <w:b/>
                <w:sz w:val="24"/>
              </w:rPr>
              <w:t>Vt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nil"/>
            </w:tcBorders>
          </w:tcPr>
          <w:p w:rsidR="00810BD8" w:rsidRPr="004015C1" w:rsidRDefault="00810BD8" w:rsidP="00810BD8">
            <w:pPr>
              <w:jc w:val="center"/>
              <w:rPr>
                <w:sz w:val="24"/>
              </w:rPr>
            </w:pPr>
            <w:r w:rsidRPr="004015C1">
              <w:rPr>
                <w:sz w:val="24"/>
              </w:rPr>
              <w:t>O</w:t>
            </w:r>
          </w:p>
        </w:tc>
        <w:tc>
          <w:tcPr>
            <w:tcW w:w="1276" w:type="dxa"/>
            <w:tcBorders>
              <w:top w:val="single" w:sz="6" w:space="0" w:color="auto"/>
            </w:tcBorders>
          </w:tcPr>
          <w:p w:rsidR="00810BD8" w:rsidRPr="004015C1" w:rsidRDefault="00810BD8" w:rsidP="00810BD8">
            <w:pPr>
              <w:jc w:val="center"/>
              <w:rPr>
                <w:sz w:val="24"/>
              </w:rPr>
            </w:pPr>
            <w:r w:rsidRPr="004015C1">
              <w:rPr>
                <w:sz w:val="24"/>
              </w:rPr>
              <w:t>6,0</w:t>
            </w:r>
          </w:p>
        </w:tc>
        <w:tc>
          <w:tcPr>
            <w:tcW w:w="1276" w:type="dxa"/>
            <w:tcBorders>
              <w:top w:val="single" w:sz="6" w:space="0" w:color="auto"/>
            </w:tcBorders>
          </w:tcPr>
          <w:p w:rsidR="00810BD8" w:rsidRPr="004015C1" w:rsidRDefault="00810BD8" w:rsidP="00810BD8">
            <w:pPr>
              <w:jc w:val="center"/>
              <w:rPr>
                <w:sz w:val="24"/>
              </w:rPr>
            </w:pPr>
            <w:r w:rsidRPr="004015C1">
              <w:rPr>
                <w:sz w:val="24"/>
              </w:rPr>
              <w:t>500</w:t>
            </w:r>
          </w:p>
        </w:tc>
        <w:tc>
          <w:tcPr>
            <w:tcW w:w="1276" w:type="dxa"/>
            <w:tcBorders>
              <w:top w:val="single" w:sz="6" w:space="0" w:color="auto"/>
            </w:tcBorders>
          </w:tcPr>
          <w:p w:rsidR="00810BD8" w:rsidRPr="004015C1" w:rsidRDefault="00810BD8" w:rsidP="00810BD8">
            <w:pPr>
              <w:jc w:val="center"/>
              <w:rPr>
                <w:sz w:val="24"/>
              </w:rPr>
            </w:pPr>
            <w:r w:rsidRPr="004015C1">
              <w:rPr>
                <w:sz w:val="24"/>
              </w:rPr>
              <w:t>14</w:t>
            </w:r>
          </w:p>
        </w:tc>
        <w:tc>
          <w:tcPr>
            <w:tcW w:w="1559" w:type="dxa"/>
            <w:tcBorders>
              <w:top w:val="single" w:sz="6" w:space="0" w:color="auto"/>
            </w:tcBorders>
          </w:tcPr>
          <w:p w:rsidR="00810BD8" w:rsidRPr="004015C1" w:rsidRDefault="00810BD8" w:rsidP="00810BD8">
            <w:pPr>
              <w:jc w:val="center"/>
              <w:rPr>
                <w:sz w:val="24"/>
              </w:rPr>
            </w:pPr>
            <w:r w:rsidRPr="004015C1">
              <w:rPr>
                <w:sz w:val="24"/>
              </w:rPr>
              <w:t>30</w:t>
            </w:r>
          </w:p>
        </w:tc>
        <w:tc>
          <w:tcPr>
            <w:tcW w:w="992" w:type="dxa"/>
            <w:tcBorders>
              <w:top w:val="single" w:sz="6" w:space="0" w:color="auto"/>
            </w:tcBorders>
          </w:tcPr>
          <w:p w:rsidR="00810BD8" w:rsidRPr="004015C1" w:rsidRDefault="00810BD8" w:rsidP="00810BD8">
            <w:pPr>
              <w:jc w:val="center"/>
              <w:rPr>
                <w:sz w:val="24"/>
              </w:rPr>
            </w:pPr>
            <w:r w:rsidRPr="004015C1">
              <w:rPr>
                <w:sz w:val="24"/>
              </w:rPr>
              <w:t>40</w:t>
            </w:r>
          </w:p>
        </w:tc>
        <w:tc>
          <w:tcPr>
            <w:tcW w:w="1560" w:type="dxa"/>
            <w:tcBorders>
              <w:top w:val="single" w:sz="6" w:space="0" w:color="auto"/>
            </w:tcBorders>
          </w:tcPr>
          <w:p w:rsidR="00810BD8" w:rsidRPr="004015C1" w:rsidRDefault="00810BD8" w:rsidP="00810BD8">
            <w:pPr>
              <w:jc w:val="center"/>
              <w:rPr>
                <w:sz w:val="24"/>
              </w:rPr>
            </w:pPr>
            <w:r w:rsidRPr="004015C1">
              <w:rPr>
                <w:sz w:val="24"/>
              </w:rPr>
              <w:t>2,4</w:t>
            </w:r>
          </w:p>
        </w:tc>
      </w:tr>
      <w:tr w:rsidR="00810BD8" w:rsidRPr="004015C1" w:rsidTr="00810BD8">
        <w:trPr>
          <w:cantSplit/>
          <w:trHeight w:val="222"/>
        </w:trPr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</w:tcPr>
          <w:p w:rsidR="00810BD8" w:rsidRPr="004015C1" w:rsidRDefault="00810BD8" w:rsidP="00810BD8">
            <w:pPr>
              <w:jc w:val="center"/>
              <w:rPr>
                <w:b/>
                <w:sz w:val="24"/>
              </w:rPr>
            </w:pPr>
            <w:proofErr w:type="spellStart"/>
            <w:r w:rsidRPr="004015C1">
              <w:rPr>
                <w:b/>
                <w:sz w:val="24"/>
              </w:rPr>
              <w:t>Vt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nil"/>
            </w:tcBorders>
          </w:tcPr>
          <w:p w:rsidR="00810BD8" w:rsidRPr="004015C1" w:rsidRDefault="00810BD8" w:rsidP="00810BD8">
            <w:pPr>
              <w:jc w:val="center"/>
              <w:rPr>
                <w:sz w:val="24"/>
              </w:rPr>
            </w:pPr>
            <w:r w:rsidRPr="004015C1">
              <w:rPr>
                <w:sz w:val="24"/>
              </w:rPr>
              <w:t>O</w:t>
            </w:r>
          </w:p>
        </w:tc>
        <w:tc>
          <w:tcPr>
            <w:tcW w:w="1276" w:type="dxa"/>
            <w:tcBorders>
              <w:top w:val="single" w:sz="6" w:space="0" w:color="auto"/>
            </w:tcBorders>
          </w:tcPr>
          <w:p w:rsidR="00810BD8" w:rsidRPr="004015C1" w:rsidRDefault="00810BD8" w:rsidP="00810BD8">
            <w:pPr>
              <w:jc w:val="center"/>
              <w:rPr>
                <w:sz w:val="24"/>
              </w:rPr>
            </w:pPr>
            <w:r w:rsidRPr="004015C1">
              <w:rPr>
                <w:sz w:val="24"/>
              </w:rPr>
              <w:t>7,5</w:t>
            </w:r>
          </w:p>
        </w:tc>
        <w:tc>
          <w:tcPr>
            <w:tcW w:w="1276" w:type="dxa"/>
            <w:tcBorders>
              <w:top w:val="single" w:sz="6" w:space="0" w:color="auto"/>
            </w:tcBorders>
          </w:tcPr>
          <w:p w:rsidR="00810BD8" w:rsidRPr="004015C1" w:rsidRDefault="00810BD8" w:rsidP="00810BD8">
            <w:pPr>
              <w:jc w:val="center"/>
              <w:rPr>
                <w:sz w:val="24"/>
              </w:rPr>
            </w:pPr>
            <w:r w:rsidRPr="004015C1">
              <w:rPr>
                <w:sz w:val="24"/>
              </w:rPr>
              <w:t>500</w:t>
            </w:r>
          </w:p>
        </w:tc>
        <w:tc>
          <w:tcPr>
            <w:tcW w:w="1276" w:type="dxa"/>
            <w:tcBorders>
              <w:top w:val="single" w:sz="6" w:space="0" w:color="auto"/>
            </w:tcBorders>
          </w:tcPr>
          <w:p w:rsidR="00810BD8" w:rsidRPr="004015C1" w:rsidRDefault="00810BD8" w:rsidP="00810BD8">
            <w:pPr>
              <w:jc w:val="center"/>
              <w:rPr>
                <w:sz w:val="24"/>
              </w:rPr>
            </w:pPr>
            <w:r w:rsidRPr="004015C1">
              <w:rPr>
                <w:sz w:val="24"/>
              </w:rPr>
              <w:t>14</w:t>
            </w:r>
          </w:p>
        </w:tc>
        <w:tc>
          <w:tcPr>
            <w:tcW w:w="1559" w:type="dxa"/>
            <w:tcBorders>
              <w:top w:val="single" w:sz="6" w:space="0" w:color="auto"/>
            </w:tcBorders>
          </w:tcPr>
          <w:p w:rsidR="00810BD8" w:rsidRPr="004015C1" w:rsidRDefault="00810BD8" w:rsidP="00810BD8">
            <w:pPr>
              <w:jc w:val="center"/>
              <w:rPr>
                <w:sz w:val="24"/>
              </w:rPr>
            </w:pPr>
            <w:r w:rsidRPr="004015C1">
              <w:rPr>
                <w:sz w:val="24"/>
              </w:rPr>
              <w:t>30</w:t>
            </w:r>
          </w:p>
        </w:tc>
        <w:tc>
          <w:tcPr>
            <w:tcW w:w="992" w:type="dxa"/>
            <w:tcBorders>
              <w:top w:val="single" w:sz="6" w:space="0" w:color="auto"/>
            </w:tcBorders>
          </w:tcPr>
          <w:p w:rsidR="00810BD8" w:rsidRPr="004015C1" w:rsidRDefault="00810BD8" w:rsidP="00810BD8">
            <w:pPr>
              <w:jc w:val="center"/>
              <w:rPr>
                <w:sz w:val="24"/>
              </w:rPr>
            </w:pPr>
            <w:r w:rsidRPr="004015C1">
              <w:rPr>
                <w:sz w:val="24"/>
              </w:rPr>
              <w:t>40</w:t>
            </w:r>
          </w:p>
        </w:tc>
        <w:tc>
          <w:tcPr>
            <w:tcW w:w="1560" w:type="dxa"/>
            <w:tcBorders>
              <w:top w:val="single" w:sz="6" w:space="0" w:color="auto"/>
            </w:tcBorders>
          </w:tcPr>
          <w:p w:rsidR="00810BD8" w:rsidRPr="004015C1" w:rsidRDefault="00810BD8" w:rsidP="00810BD8">
            <w:pPr>
              <w:jc w:val="center"/>
              <w:rPr>
                <w:sz w:val="24"/>
              </w:rPr>
            </w:pPr>
            <w:r w:rsidRPr="004015C1">
              <w:rPr>
                <w:sz w:val="24"/>
              </w:rPr>
              <w:t>2,4</w:t>
            </w:r>
          </w:p>
        </w:tc>
      </w:tr>
      <w:tr w:rsidR="00810BD8" w:rsidRPr="004015C1" w:rsidTr="00810BD8">
        <w:trPr>
          <w:cantSplit/>
          <w:trHeight w:val="222"/>
        </w:trPr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</w:tcPr>
          <w:p w:rsidR="00810BD8" w:rsidRPr="004015C1" w:rsidRDefault="00810BD8" w:rsidP="00810BD8">
            <w:pPr>
              <w:jc w:val="center"/>
              <w:rPr>
                <w:b/>
                <w:sz w:val="24"/>
              </w:rPr>
            </w:pPr>
            <w:proofErr w:type="spellStart"/>
            <w:r w:rsidRPr="004015C1">
              <w:rPr>
                <w:b/>
                <w:sz w:val="24"/>
              </w:rPr>
              <w:t>Vt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nil"/>
            </w:tcBorders>
          </w:tcPr>
          <w:p w:rsidR="00810BD8" w:rsidRPr="004015C1" w:rsidRDefault="00810BD8" w:rsidP="00810BD8">
            <w:pPr>
              <w:jc w:val="center"/>
              <w:rPr>
                <w:sz w:val="24"/>
              </w:rPr>
            </w:pPr>
            <w:r w:rsidRPr="004015C1">
              <w:rPr>
                <w:sz w:val="24"/>
              </w:rPr>
              <w:t>O</w:t>
            </w:r>
          </w:p>
        </w:tc>
        <w:tc>
          <w:tcPr>
            <w:tcW w:w="1276" w:type="dxa"/>
            <w:tcBorders>
              <w:top w:val="single" w:sz="6" w:space="0" w:color="auto"/>
            </w:tcBorders>
          </w:tcPr>
          <w:p w:rsidR="00810BD8" w:rsidRPr="004015C1" w:rsidRDefault="00810BD8" w:rsidP="00810BD8">
            <w:pPr>
              <w:jc w:val="center"/>
              <w:rPr>
                <w:sz w:val="24"/>
              </w:rPr>
            </w:pPr>
            <w:r w:rsidRPr="004015C1">
              <w:rPr>
                <w:sz w:val="24"/>
              </w:rPr>
              <w:t>6,0</w:t>
            </w:r>
          </w:p>
        </w:tc>
        <w:tc>
          <w:tcPr>
            <w:tcW w:w="1276" w:type="dxa"/>
            <w:tcBorders>
              <w:top w:val="single" w:sz="6" w:space="0" w:color="auto"/>
            </w:tcBorders>
          </w:tcPr>
          <w:p w:rsidR="00810BD8" w:rsidRPr="004015C1" w:rsidRDefault="00810BD8" w:rsidP="00810BD8">
            <w:pPr>
              <w:jc w:val="center"/>
              <w:rPr>
                <w:sz w:val="24"/>
              </w:rPr>
            </w:pPr>
            <w:r w:rsidRPr="004015C1">
              <w:rPr>
                <w:sz w:val="24"/>
              </w:rPr>
              <w:t>700</w:t>
            </w:r>
          </w:p>
        </w:tc>
        <w:tc>
          <w:tcPr>
            <w:tcW w:w="1276" w:type="dxa"/>
            <w:tcBorders>
              <w:top w:val="single" w:sz="6" w:space="0" w:color="auto"/>
            </w:tcBorders>
          </w:tcPr>
          <w:p w:rsidR="00810BD8" w:rsidRPr="004015C1" w:rsidRDefault="00810BD8" w:rsidP="00810BD8">
            <w:pPr>
              <w:jc w:val="center"/>
              <w:rPr>
                <w:sz w:val="24"/>
              </w:rPr>
            </w:pPr>
            <w:r w:rsidRPr="004015C1">
              <w:rPr>
                <w:sz w:val="24"/>
              </w:rPr>
              <w:t>14</w:t>
            </w:r>
          </w:p>
        </w:tc>
        <w:tc>
          <w:tcPr>
            <w:tcW w:w="1559" w:type="dxa"/>
            <w:tcBorders>
              <w:top w:val="single" w:sz="6" w:space="0" w:color="auto"/>
            </w:tcBorders>
          </w:tcPr>
          <w:p w:rsidR="00810BD8" w:rsidRPr="004015C1" w:rsidRDefault="00810BD8" w:rsidP="00810BD8">
            <w:pPr>
              <w:jc w:val="center"/>
              <w:rPr>
                <w:sz w:val="24"/>
              </w:rPr>
            </w:pPr>
            <w:r w:rsidRPr="004015C1">
              <w:rPr>
                <w:sz w:val="24"/>
              </w:rPr>
              <w:t>30</w:t>
            </w:r>
          </w:p>
        </w:tc>
        <w:tc>
          <w:tcPr>
            <w:tcW w:w="992" w:type="dxa"/>
            <w:tcBorders>
              <w:top w:val="single" w:sz="6" w:space="0" w:color="auto"/>
            </w:tcBorders>
          </w:tcPr>
          <w:p w:rsidR="00810BD8" w:rsidRPr="004015C1" w:rsidRDefault="00810BD8" w:rsidP="00810BD8">
            <w:pPr>
              <w:jc w:val="center"/>
              <w:rPr>
                <w:sz w:val="24"/>
              </w:rPr>
            </w:pPr>
            <w:r w:rsidRPr="004015C1">
              <w:rPr>
                <w:sz w:val="24"/>
              </w:rPr>
              <w:t>40</w:t>
            </w:r>
          </w:p>
        </w:tc>
        <w:tc>
          <w:tcPr>
            <w:tcW w:w="1560" w:type="dxa"/>
            <w:tcBorders>
              <w:top w:val="single" w:sz="6" w:space="0" w:color="auto"/>
            </w:tcBorders>
          </w:tcPr>
          <w:p w:rsidR="00810BD8" w:rsidRPr="004015C1" w:rsidRDefault="00810BD8" w:rsidP="00810BD8">
            <w:pPr>
              <w:jc w:val="center"/>
              <w:rPr>
                <w:sz w:val="24"/>
              </w:rPr>
            </w:pPr>
            <w:r w:rsidRPr="004015C1">
              <w:rPr>
                <w:sz w:val="24"/>
              </w:rPr>
              <w:t>2,4</w:t>
            </w:r>
          </w:p>
        </w:tc>
      </w:tr>
      <w:tr w:rsidR="00810BD8" w:rsidRPr="004015C1" w:rsidTr="00810BD8">
        <w:trPr>
          <w:cantSplit/>
          <w:trHeight w:val="222"/>
        </w:trPr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</w:tcPr>
          <w:p w:rsidR="00810BD8" w:rsidRPr="004015C1" w:rsidRDefault="00810BD8" w:rsidP="00810BD8">
            <w:pPr>
              <w:jc w:val="center"/>
              <w:rPr>
                <w:b/>
                <w:sz w:val="24"/>
              </w:rPr>
            </w:pPr>
            <w:proofErr w:type="spellStart"/>
            <w:r w:rsidRPr="004015C1">
              <w:rPr>
                <w:b/>
                <w:sz w:val="24"/>
              </w:rPr>
              <w:t>Vt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nil"/>
            </w:tcBorders>
          </w:tcPr>
          <w:p w:rsidR="00810BD8" w:rsidRPr="004015C1" w:rsidRDefault="00810BD8" w:rsidP="00810BD8">
            <w:pPr>
              <w:jc w:val="center"/>
              <w:rPr>
                <w:sz w:val="24"/>
              </w:rPr>
            </w:pPr>
            <w:r w:rsidRPr="004015C1">
              <w:rPr>
                <w:sz w:val="24"/>
              </w:rPr>
              <w:t>SZ</w:t>
            </w:r>
          </w:p>
        </w:tc>
        <w:tc>
          <w:tcPr>
            <w:tcW w:w="1276" w:type="dxa"/>
            <w:tcBorders>
              <w:top w:val="single" w:sz="6" w:space="0" w:color="auto"/>
            </w:tcBorders>
          </w:tcPr>
          <w:p w:rsidR="00810BD8" w:rsidRPr="004015C1" w:rsidRDefault="00810BD8" w:rsidP="00810BD8">
            <w:pPr>
              <w:jc w:val="center"/>
              <w:rPr>
                <w:sz w:val="24"/>
              </w:rPr>
            </w:pPr>
            <w:r w:rsidRPr="004015C1">
              <w:rPr>
                <w:sz w:val="24"/>
              </w:rPr>
              <w:t>7,5</w:t>
            </w:r>
          </w:p>
        </w:tc>
        <w:tc>
          <w:tcPr>
            <w:tcW w:w="1276" w:type="dxa"/>
            <w:tcBorders>
              <w:top w:val="single" w:sz="6" w:space="0" w:color="auto"/>
            </w:tcBorders>
          </w:tcPr>
          <w:p w:rsidR="00810BD8" w:rsidRPr="004015C1" w:rsidRDefault="00810BD8" w:rsidP="00810BD8">
            <w:pPr>
              <w:jc w:val="center"/>
              <w:rPr>
                <w:sz w:val="24"/>
              </w:rPr>
            </w:pPr>
            <w:r w:rsidRPr="004015C1">
              <w:rPr>
                <w:sz w:val="24"/>
              </w:rPr>
              <w:t>1000</w:t>
            </w:r>
          </w:p>
        </w:tc>
        <w:tc>
          <w:tcPr>
            <w:tcW w:w="1276" w:type="dxa"/>
            <w:tcBorders>
              <w:top w:val="single" w:sz="6" w:space="0" w:color="auto"/>
            </w:tcBorders>
          </w:tcPr>
          <w:p w:rsidR="00810BD8" w:rsidRPr="004015C1" w:rsidRDefault="00810BD8" w:rsidP="00810BD8">
            <w:pPr>
              <w:jc w:val="center"/>
              <w:rPr>
                <w:sz w:val="24"/>
              </w:rPr>
            </w:pPr>
            <w:r w:rsidRPr="004015C1">
              <w:rPr>
                <w:sz w:val="24"/>
              </w:rPr>
              <w:t>18</w:t>
            </w:r>
          </w:p>
        </w:tc>
        <w:tc>
          <w:tcPr>
            <w:tcW w:w="1559" w:type="dxa"/>
            <w:tcBorders>
              <w:top w:val="single" w:sz="6" w:space="0" w:color="auto"/>
            </w:tcBorders>
          </w:tcPr>
          <w:p w:rsidR="00810BD8" w:rsidRPr="004015C1" w:rsidRDefault="00810BD8" w:rsidP="00810BD8">
            <w:pPr>
              <w:jc w:val="center"/>
              <w:rPr>
                <w:sz w:val="24"/>
              </w:rPr>
            </w:pPr>
            <w:r w:rsidRPr="004015C1">
              <w:rPr>
                <w:sz w:val="24"/>
              </w:rPr>
              <w:t>30</w:t>
            </w:r>
          </w:p>
        </w:tc>
        <w:tc>
          <w:tcPr>
            <w:tcW w:w="992" w:type="dxa"/>
            <w:tcBorders>
              <w:top w:val="single" w:sz="6" w:space="0" w:color="auto"/>
            </w:tcBorders>
          </w:tcPr>
          <w:p w:rsidR="00810BD8" w:rsidRPr="004015C1" w:rsidRDefault="00810BD8" w:rsidP="00810BD8">
            <w:pPr>
              <w:jc w:val="center"/>
              <w:rPr>
                <w:sz w:val="24"/>
              </w:rPr>
            </w:pPr>
            <w:r w:rsidRPr="004015C1">
              <w:rPr>
                <w:sz w:val="24"/>
              </w:rPr>
              <w:t>40</w:t>
            </w:r>
          </w:p>
        </w:tc>
        <w:tc>
          <w:tcPr>
            <w:tcW w:w="1560" w:type="dxa"/>
            <w:tcBorders>
              <w:top w:val="single" w:sz="6" w:space="0" w:color="auto"/>
            </w:tcBorders>
          </w:tcPr>
          <w:p w:rsidR="00810BD8" w:rsidRPr="004015C1" w:rsidRDefault="00810BD8" w:rsidP="00810BD8">
            <w:pPr>
              <w:jc w:val="center"/>
              <w:rPr>
                <w:sz w:val="24"/>
              </w:rPr>
            </w:pPr>
            <w:r w:rsidRPr="004015C1">
              <w:rPr>
                <w:sz w:val="24"/>
              </w:rPr>
              <w:t>2,4</w:t>
            </w:r>
          </w:p>
        </w:tc>
      </w:tr>
      <w:tr w:rsidR="00810BD8" w:rsidRPr="004015C1" w:rsidTr="00810BD8">
        <w:trPr>
          <w:cantSplit/>
          <w:trHeight w:val="222"/>
        </w:trPr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</w:tcPr>
          <w:p w:rsidR="00810BD8" w:rsidRPr="004015C1" w:rsidRDefault="00810BD8" w:rsidP="00810BD8">
            <w:pPr>
              <w:jc w:val="center"/>
              <w:rPr>
                <w:b/>
                <w:sz w:val="24"/>
              </w:rPr>
            </w:pPr>
            <w:proofErr w:type="spellStart"/>
            <w:r w:rsidRPr="004015C1">
              <w:rPr>
                <w:b/>
                <w:sz w:val="24"/>
              </w:rPr>
              <w:t>Vt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nil"/>
            </w:tcBorders>
          </w:tcPr>
          <w:p w:rsidR="00810BD8" w:rsidRPr="004015C1" w:rsidRDefault="00810BD8" w:rsidP="00810BD8">
            <w:pPr>
              <w:jc w:val="center"/>
              <w:rPr>
                <w:sz w:val="24"/>
              </w:rPr>
            </w:pPr>
            <w:r w:rsidRPr="004015C1">
              <w:rPr>
                <w:sz w:val="24"/>
              </w:rPr>
              <w:t>SZ</w:t>
            </w:r>
          </w:p>
        </w:tc>
        <w:tc>
          <w:tcPr>
            <w:tcW w:w="1276" w:type="dxa"/>
            <w:tcBorders>
              <w:top w:val="single" w:sz="6" w:space="0" w:color="auto"/>
            </w:tcBorders>
          </w:tcPr>
          <w:p w:rsidR="00810BD8" w:rsidRPr="004015C1" w:rsidRDefault="00810BD8" w:rsidP="00810BD8">
            <w:pPr>
              <w:jc w:val="center"/>
              <w:rPr>
                <w:sz w:val="24"/>
              </w:rPr>
            </w:pPr>
            <w:r w:rsidRPr="004015C1">
              <w:rPr>
                <w:sz w:val="24"/>
              </w:rPr>
              <w:t>10,5</w:t>
            </w:r>
          </w:p>
        </w:tc>
        <w:tc>
          <w:tcPr>
            <w:tcW w:w="1276" w:type="dxa"/>
            <w:tcBorders>
              <w:top w:val="single" w:sz="6" w:space="0" w:color="auto"/>
            </w:tcBorders>
          </w:tcPr>
          <w:p w:rsidR="00810BD8" w:rsidRPr="004015C1" w:rsidRDefault="00810BD8" w:rsidP="00810BD8">
            <w:pPr>
              <w:jc w:val="center"/>
              <w:rPr>
                <w:sz w:val="24"/>
              </w:rPr>
            </w:pPr>
            <w:r w:rsidRPr="004015C1">
              <w:rPr>
                <w:sz w:val="24"/>
              </w:rPr>
              <w:t>1000</w:t>
            </w:r>
          </w:p>
        </w:tc>
        <w:tc>
          <w:tcPr>
            <w:tcW w:w="1276" w:type="dxa"/>
            <w:tcBorders>
              <w:top w:val="single" w:sz="6" w:space="0" w:color="auto"/>
            </w:tcBorders>
          </w:tcPr>
          <w:p w:rsidR="00810BD8" w:rsidRPr="004015C1" w:rsidRDefault="00810BD8" w:rsidP="00810BD8">
            <w:pPr>
              <w:jc w:val="center"/>
              <w:rPr>
                <w:sz w:val="24"/>
              </w:rPr>
            </w:pPr>
            <w:r w:rsidRPr="004015C1">
              <w:rPr>
                <w:sz w:val="24"/>
              </w:rPr>
              <w:t>20</w:t>
            </w:r>
          </w:p>
        </w:tc>
        <w:tc>
          <w:tcPr>
            <w:tcW w:w="1559" w:type="dxa"/>
            <w:tcBorders>
              <w:top w:val="single" w:sz="6" w:space="0" w:color="auto"/>
            </w:tcBorders>
          </w:tcPr>
          <w:p w:rsidR="00810BD8" w:rsidRPr="004015C1" w:rsidRDefault="00810BD8" w:rsidP="00810BD8">
            <w:pPr>
              <w:jc w:val="center"/>
              <w:rPr>
                <w:sz w:val="24"/>
              </w:rPr>
            </w:pPr>
            <w:r w:rsidRPr="004015C1">
              <w:rPr>
                <w:sz w:val="24"/>
              </w:rPr>
              <w:t>30</w:t>
            </w:r>
          </w:p>
        </w:tc>
        <w:tc>
          <w:tcPr>
            <w:tcW w:w="992" w:type="dxa"/>
            <w:tcBorders>
              <w:top w:val="single" w:sz="6" w:space="0" w:color="auto"/>
            </w:tcBorders>
          </w:tcPr>
          <w:p w:rsidR="00810BD8" w:rsidRPr="004015C1" w:rsidRDefault="00810BD8" w:rsidP="00810BD8">
            <w:pPr>
              <w:jc w:val="center"/>
              <w:rPr>
                <w:sz w:val="24"/>
              </w:rPr>
            </w:pPr>
            <w:r w:rsidRPr="004015C1">
              <w:rPr>
                <w:sz w:val="24"/>
              </w:rPr>
              <w:t>40</w:t>
            </w:r>
          </w:p>
        </w:tc>
        <w:tc>
          <w:tcPr>
            <w:tcW w:w="1560" w:type="dxa"/>
            <w:tcBorders>
              <w:top w:val="single" w:sz="6" w:space="0" w:color="auto"/>
            </w:tcBorders>
          </w:tcPr>
          <w:p w:rsidR="00810BD8" w:rsidRPr="004015C1" w:rsidRDefault="00810BD8" w:rsidP="00810BD8">
            <w:pPr>
              <w:jc w:val="center"/>
              <w:rPr>
                <w:sz w:val="24"/>
              </w:rPr>
            </w:pPr>
            <w:r w:rsidRPr="004015C1">
              <w:rPr>
                <w:sz w:val="24"/>
              </w:rPr>
              <w:t>2,4</w:t>
            </w:r>
          </w:p>
        </w:tc>
      </w:tr>
    </w:tbl>
    <w:p w:rsidR="00810BD8" w:rsidRPr="004015C1" w:rsidRDefault="00810BD8" w:rsidP="00810BD8">
      <w:pPr>
        <w:tabs>
          <w:tab w:val="left" w:pos="360"/>
        </w:tabs>
        <w:ind w:left="425" w:hanging="425"/>
        <w:rPr>
          <w:sz w:val="24"/>
          <w:szCs w:val="24"/>
        </w:rPr>
      </w:pPr>
    </w:p>
    <w:p w:rsidR="00810BD8" w:rsidRPr="004015C1" w:rsidRDefault="00810BD8" w:rsidP="00810BD8">
      <w:pPr>
        <w:tabs>
          <w:tab w:val="left" w:pos="360"/>
        </w:tabs>
        <w:ind w:left="425" w:hanging="425"/>
        <w:rPr>
          <w:sz w:val="24"/>
          <w:szCs w:val="24"/>
        </w:rPr>
      </w:pPr>
    </w:p>
    <w:p w:rsidR="00810BD8" w:rsidRPr="004015C1" w:rsidRDefault="00810BD8" w:rsidP="00810BD8">
      <w:pPr>
        <w:tabs>
          <w:tab w:val="left" w:pos="360"/>
        </w:tabs>
        <w:ind w:left="425" w:hanging="425"/>
        <w:rPr>
          <w:sz w:val="24"/>
          <w:szCs w:val="24"/>
        </w:rPr>
      </w:pPr>
    </w:p>
    <w:p w:rsidR="00810BD8" w:rsidRPr="00810BD8" w:rsidRDefault="00810BD8" w:rsidP="00343847">
      <w:pPr>
        <w:pStyle w:val="Listaszerbekezds"/>
        <w:numPr>
          <w:ilvl w:val="2"/>
          <w:numId w:val="31"/>
        </w:numPr>
        <w:jc w:val="right"/>
        <w:rPr>
          <w:b/>
          <w:sz w:val="24"/>
          <w:szCs w:val="24"/>
        </w:rPr>
      </w:pPr>
      <w:r w:rsidRPr="00810BD8">
        <w:rPr>
          <w:b/>
          <w:sz w:val="24"/>
          <w:szCs w:val="24"/>
        </w:rPr>
        <w:t xml:space="preserve">melléklet </w:t>
      </w:r>
      <w:r>
        <w:rPr>
          <w:b/>
          <w:sz w:val="24"/>
          <w:szCs w:val="24"/>
        </w:rPr>
        <w:t xml:space="preserve">a </w:t>
      </w:r>
      <w:r w:rsidRPr="00810BD8">
        <w:rPr>
          <w:b/>
          <w:sz w:val="24"/>
        </w:rPr>
        <w:t>4/2005. (VI. 16.) önkormányzati rendelethez</w:t>
      </w:r>
      <w:r w:rsidR="001158DA">
        <w:rPr>
          <w:b/>
          <w:sz w:val="24"/>
        </w:rPr>
        <w:t xml:space="preserve"> </w:t>
      </w:r>
      <w:r w:rsidR="001158DA">
        <w:rPr>
          <w:rStyle w:val="Lbjegyzet-hivatkozs"/>
          <w:b/>
          <w:sz w:val="24"/>
        </w:rPr>
        <w:footnoteReference w:id="83"/>
      </w:r>
    </w:p>
    <w:p w:rsidR="00810BD8" w:rsidRPr="004015C1" w:rsidRDefault="00810BD8" w:rsidP="00810BD8">
      <w:pPr>
        <w:tabs>
          <w:tab w:val="left" w:pos="360"/>
        </w:tabs>
        <w:ind w:left="283"/>
        <w:jc w:val="right"/>
        <w:rPr>
          <w:sz w:val="24"/>
          <w:szCs w:val="24"/>
        </w:rPr>
      </w:pPr>
    </w:p>
    <w:p w:rsidR="00810BD8" w:rsidRPr="004015C1" w:rsidRDefault="00810BD8" w:rsidP="00810BD8">
      <w:pPr>
        <w:tabs>
          <w:tab w:val="left" w:pos="360"/>
        </w:tabs>
        <w:ind w:left="283"/>
        <w:jc w:val="right"/>
        <w:rPr>
          <w:sz w:val="24"/>
          <w:szCs w:val="24"/>
        </w:rPr>
      </w:pPr>
    </w:p>
    <w:p w:rsidR="00810BD8" w:rsidRPr="004015C1" w:rsidRDefault="00810BD8" w:rsidP="00810BD8">
      <w:pPr>
        <w:tabs>
          <w:tab w:val="left" w:pos="360"/>
        </w:tabs>
        <w:ind w:left="283"/>
        <w:jc w:val="center"/>
        <w:rPr>
          <w:b/>
          <w:sz w:val="24"/>
          <w:szCs w:val="24"/>
        </w:rPr>
      </w:pPr>
      <w:r w:rsidRPr="004015C1">
        <w:rPr>
          <w:b/>
          <w:sz w:val="24"/>
          <w:szCs w:val="24"/>
        </w:rPr>
        <w:t xml:space="preserve">A </w:t>
      </w:r>
      <w:proofErr w:type="spellStart"/>
      <w:r w:rsidRPr="004015C1">
        <w:rPr>
          <w:b/>
          <w:sz w:val="24"/>
          <w:szCs w:val="24"/>
        </w:rPr>
        <w:t>Gksz</w:t>
      </w:r>
      <w:proofErr w:type="spellEnd"/>
      <w:r w:rsidRPr="004015C1">
        <w:rPr>
          <w:b/>
          <w:sz w:val="24"/>
          <w:szCs w:val="24"/>
        </w:rPr>
        <w:t xml:space="preserve"> jelű kereskedelmi, szolgáltató területre vonatkozó övezeti</w:t>
      </w:r>
    </w:p>
    <w:p w:rsidR="00810BD8" w:rsidRPr="004015C1" w:rsidRDefault="00810BD8" w:rsidP="00810BD8">
      <w:pPr>
        <w:tabs>
          <w:tab w:val="left" w:pos="360"/>
        </w:tabs>
        <w:jc w:val="center"/>
        <w:rPr>
          <w:sz w:val="24"/>
          <w:szCs w:val="24"/>
        </w:rPr>
      </w:pPr>
      <w:r w:rsidRPr="004015C1">
        <w:rPr>
          <w:b/>
          <w:sz w:val="24"/>
          <w:szCs w:val="24"/>
        </w:rPr>
        <w:t>előírások</w:t>
      </w:r>
    </w:p>
    <w:p w:rsidR="00810BD8" w:rsidRPr="004015C1" w:rsidRDefault="00810BD8" w:rsidP="00810BD8">
      <w:pPr>
        <w:tabs>
          <w:tab w:val="left" w:pos="360"/>
        </w:tabs>
        <w:rPr>
          <w:sz w:val="24"/>
          <w:szCs w:val="24"/>
        </w:rPr>
      </w:pPr>
    </w:p>
    <w:p w:rsidR="00810BD8" w:rsidRPr="004015C1" w:rsidRDefault="00810BD8" w:rsidP="00810BD8">
      <w:pPr>
        <w:tabs>
          <w:tab w:val="left" w:pos="360"/>
        </w:tabs>
        <w:rPr>
          <w:sz w:val="24"/>
          <w:szCs w:val="24"/>
        </w:rPr>
      </w:pPr>
    </w:p>
    <w:tbl>
      <w:tblPr>
        <w:tblW w:w="0" w:type="auto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40"/>
        <w:gridCol w:w="1170"/>
        <w:gridCol w:w="1347"/>
        <w:gridCol w:w="1347"/>
        <w:gridCol w:w="1275"/>
        <w:gridCol w:w="1276"/>
        <w:gridCol w:w="992"/>
        <w:gridCol w:w="567"/>
        <w:gridCol w:w="993"/>
      </w:tblGrid>
      <w:tr w:rsidR="00810BD8" w:rsidRPr="004015C1" w:rsidTr="00810BD8">
        <w:trPr>
          <w:cantSplit/>
          <w:trHeight w:val="800"/>
        </w:trPr>
        <w:tc>
          <w:tcPr>
            <w:tcW w:w="1240" w:type="dxa"/>
            <w:tcBorders>
              <w:bottom w:val="nil"/>
            </w:tcBorders>
          </w:tcPr>
          <w:p w:rsidR="00810BD8" w:rsidRPr="004015C1" w:rsidRDefault="00810BD8" w:rsidP="00810BD8">
            <w:pPr>
              <w:numPr>
                <w:ilvl w:val="12"/>
                <w:numId w:val="0"/>
              </w:numPr>
              <w:jc w:val="center"/>
              <w:rPr>
                <w:b/>
              </w:rPr>
            </w:pPr>
            <w:r w:rsidRPr="004015C1">
              <w:rPr>
                <w:b/>
              </w:rPr>
              <w:t>Területfel-használás</w:t>
            </w:r>
          </w:p>
        </w:tc>
        <w:tc>
          <w:tcPr>
            <w:tcW w:w="1170" w:type="dxa"/>
            <w:tcBorders>
              <w:bottom w:val="nil"/>
            </w:tcBorders>
          </w:tcPr>
          <w:p w:rsidR="00810BD8" w:rsidRPr="004015C1" w:rsidRDefault="00810BD8" w:rsidP="00810BD8">
            <w:pPr>
              <w:numPr>
                <w:ilvl w:val="12"/>
                <w:numId w:val="0"/>
              </w:numPr>
              <w:jc w:val="center"/>
              <w:rPr>
                <w:b/>
              </w:rPr>
            </w:pPr>
            <w:r w:rsidRPr="004015C1">
              <w:rPr>
                <w:b/>
              </w:rPr>
              <w:t>beépítési mód</w:t>
            </w:r>
          </w:p>
        </w:tc>
        <w:tc>
          <w:tcPr>
            <w:tcW w:w="1347" w:type="dxa"/>
            <w:tcBorders>
              <w:bottom w:val="nil"/>
            </w:tcBorders>
          </w:tcPr>
          <w:p w:rsidR="00810BD8" w:rsidRPr="004015C1" w:rsidRDefault="00810BD8" w:rsidP="00810BD8">
            <w:pPr>
              <w:numPr>
                <w:ilvl w:val="12"/>
                <w:numId w:val="0"/>
              </w:numPr>
              <w:jc w:val="center"/>
              <w:rPr>
                <w:b/>
              </w:rPr>
            </w:pPr>
            <w:r w:rsidRPr="004015C1">
              <w:rPr>
                <w:b/>
              </w:rPr>
              <w:t>maximális építmény-magasság</w:t>
            </w:r>
          </w:p>
          <w:p w:rsidR="00810BD8" w:rsidRPr="004015C1" w:rsidRDefault="00810BD8" w:rsidP="00810BD8">
            <w:pPr>
              <w:numPr>
                <w:ilvl w:val="12"/>
                <w:numId w:val="0"/>
              </w:numPr>
              <w:jc w:val="center"/>
              <w:rPr>
                <w:b/>
              </w:rPr>
            </w:pPr>
          </w:p>
          <w:p w:rsidR="00810BD8" w:rsidRPr="004015C1" w:rsidRDefault="00810BD8" w:rsidP="00810BD8">
            <w:pPr>
              <w:numPr>
                <w:ilvl w:val="12"/>
                <w:numId w:val="0"/>
              </w:numPr>
              <w:jc w:val="center"/>
              <w:rPr>
                <w:b/>
              </w:rPr>
            </w:pPr>
            <w:r w:rsidRPr="004015C1">
              <w:rPr>
                <w:b/>
              </w:rPr>
              <w:t>(m)</w:t>
            </w:r>
          </w:p>
        </w:tc>
        <w:tc>
          <w:tcPr>
            <w:tcW w:w="1347" w:type="dxa"/>
            <w:tcBorders>
              <w:bottom w:val="nil"/>
            </w:tcBorders>
          </w:tcPr>
          <w:p w:rsidR="00810BD8" w:rsidRPr="004015C1" w:rsidRDefault="00810BD8" w:rsidP="00810BD8">
            <w:pPr>
              <w:numPr>
                <w:ilvl w:val="12"/>
                <w:numId w:val="0"/>
              </w:numPr>
              <w:jc w:val="center"/>
            </w:pPr>
            <w:r w:rsidRPr="004015C1">
              <w:t>kialakítható minimális telekterület-méret</w:t>
            </w:r>
          </w:p>
          <w:p w:rsidR="00810BD8" w:rsidRPr="004015C1" w:rsidRDefault="00810BD8" w:rsidP="00810BD8">
            <w:pPr>
              <w:numPr>
                <w:ilvl w:val="12"/>
                <w:numId w:val="0"/>
              </w:numPr>
              <w:jc w:val="center"/>
            </w:pPr>
            <w:r w:rsidRPr="004015C1">
              <w:t>(m</w:t>
            </w:r>
            <w:r w:rsidRPr="004015C1">
              <w:rPr>
                <w:vertAlign w:val="superscript"/>
              </w:rPr>
              <w:t>2</w:t>
            </w:r>
            <w:r w:rsidRPr="004015C1">
              <w:t>)</w:t>
            </w:r>
          </w:p>
        </w:tc>
        <w:tc>
          <w:tcPr>
            <w:tcW w:w="1275" w:type="dxa"/>
            <w:tcBorders>
              <w:bottom w:val="nil"/>
            </w:tcBorders>
          </w:tcPr>
          <w:p w:rsidR="00810BD8" w:rsidRPr="004015C1" w:rsidRDefault="00810BD8" w:rsidP="00810BD8">
            <w:pPr>
              <w:numPr>
                <w:ilvl w:val="12"/>
                <w:numId w:val="0"/>
              </w:numPr>
              <w:jc w:val="center"/>
            </w:pPr>
            <w:r w:rsidRPr="004015C1">
              <w:t>telkek minimális</w:t>
            </w:r>
          </w:p>
          <w:p w:rsidR="00810BD8" w:rsidRPr="004015C1" w:rsidRDefault="00810BD8" w:rsidP="00810BD8">
            <w:pPr>
              <w:numPr>
                <w:ilvl w:val="12"/>
                <w:numId w:val="0"/>
              </w:numPr>
              <w:jc w:val="center"/>
            </w:pPr>
            <w:r w:rsidRPr="004015C1">
              <w:t>szélessége</w:t>
            </w:r>
          </w:p>
          <w:p w:rsidR="00810BD8" w:rsidRPr="004015C1" w:rsidRDefault="00810BD8" w:rsidP="00810BD8">
            <w:pPr>
              <w:numPr>
                <w:ilvl w:val="12"/>
                <w:numId w:val="0"/>
              </w:numPr>
              <w:jc w:val="center"/>
            </w:pPr>
          </w:p>
          <w:p w:rsidR="00810BD8" w:rsidRPr="004015C1" w:rsidRDefault="00810BD8" w:rsidP="00810BD8">
            <w:pPr>
              <w:numPr>
                <w:ilvl w:val="12"/>
                <w:numId w:val="0"/>
              </w:numPr>
              <w:jc w:val="center"/>
            </w:pPr>
            <w:r w:rsidRPr="004015C1">
              <w:t>(m)</w:t>
            </w:r>
          </w:p>
        </w:tc>
        <w:tc>
          <w:tcPr>
            <w:tcW w:w="1276" w:type="dxa"/>
            <w:tcBorders>
              <w:bottom w:val="nil"/>
            </w:tcBorders>
          </w:tcPr>
          <w:p w:rsidR="00810BD8" w:rsidRPr="004015C1" w:rsidRDefault="00810BD8" w:rsidP="00810BD8">
            <w:pPr>
              <w:numPr>
                <w:ilvl w:val="12"/>
                <w:numId w:val="0"/>
              </w:numPr>
              <w:jc w:val="center"/>
            </w:pPr>
            <w:r w:rsidRPr="004015C1">
              <w:t>maximális beépített-</w:t>
            </w:r>
            <w:proofErr w:type="spellStart"/>
            <w:r w:rsidRPr="004015C1">
              <w:t>ség</w:t>
            </w:r>
            <w:proofErr w:type="spellEnd"/>
          </w:p>
          <w:p w:rsidR="00810BD8" w:rsidRPr="004015C1" w:rsidRDefault="00810BD8" w:rsidP="00810BD8">
            <w:pPr>
              <w:numPr>
                <w:ilvl w:val="12"/>
                <w:numId w:val="0"/>
              </w:numPr>
              <w:jc w:val="center"/>
            </w:pPr>
          </w:p>
          <w:p w:rsidR="00810BD8" w:rsidRPr="004015C1" w:rsidRDefault="00810BD8" w:rsidP="00810BD8">
            <w:pPr>
              <w:numPr>
                <w:ilvl w:val="12"/>
                <w:numId w:val="0"/>
              </w:numPr>
              <w:jc w:val="center"/>
            </w:pPr>
          </w:p>
          <w:p w:rsidR="00810BD8" w:rsidRPr="004015C1" w:rsidRDefault="00810BD8" w:rsidP="00810BD8">
            <w:pPr>
              <w:numPr>
                <w:ilvl w:val="12"/>
                <w:numId w:val="0"/>
              </w:numPr>
              <w:jc w:val="center"/>
            </w:pPr>
            <w:r w:rsidRPr="004015C1">
              <w:t>(%)</w:t>
            </w:r>
          </w:p>
        </w:tc>
        <w:tc>
          <w:tcPr>
            <w:tcW w:w="992" w:type="dxa"/>
            <w:tcBorders>
              <w:bottom w:val="nil"/>
            </w:tcBorders>
          </w:tcPr>
          <w:p w:rsidR="00810BD8" w:rsidRPr="004015C1" w:rsidRDefault="00810BD8" w:rsidP="00810BD8">
            <w:pPr>
              <w:numPr>
                <w:ilvl w:val="12"/>
                <w:numId w:val="0"/>
              </w:numPr>
              <w:jc w:val="center"/>
            </w:pPr>
            <w:r w:rsidRPr="004015C1">
              <w:t>elő-kert</w:t>
            </w:r>
          </w:p>
          <w:p w:rsidR="00810BD8" w:rsidRPr="004015C1" w:rsidRDefault="00810BD8" w:rsidP="00810BD8">
            <w:pPr>
              <w:numPr>
                <w:ilvl w:val="12"/>
                <w:numId w:val="0"/>
              </w:numPr>
              <w:jc w:val="center"/>
            </w:pPr>
          </w:p>
          <w:p w:rsidR="00810BD8" w:rsidRPr="004015C1" w:rsidRDefault="00810BD8" w:rsidP="00810BD8">
            <w:pPr>
              <w:numPr>
                <w:ilvl w:val="12"/>
                <w:numId w:val="0"/>
              </w:numPr>
              <w:jc w:val="center"/>
            </w:pPr>
          </w:p>
          <w:p w:rsidR="00810BD8" w:rsidRPr="004015C1" w:rsidRDefault="00810BD8" w:rsidP="00810BD8">
            <w:pPr>
              <w:numPr>
                <w:ilvl w:val="12"/>
                <w:numId w:val="0"/>
              </w:numPr>
              <w:jc w:val="center"/>
            </w:pPr>
            <w:r w:rsidRPr="004015C1">
              <w:t>m</w:t>
            </w:r>
          </w:p>
        </w:tc>
        <w:tc>
          <w:tcPr>
            <w:tcW w:w="567" w:type="dxa"/>
            <w:tcBorders>
              <w:bottom w:val="nil"/>
            </w:tcBorders>
          </w:tcPr>
          <w:p w:rsidR="00810BD8" w:rsidRPr="004015C1" w:rsidRDefault="00810BD8" w:rsidP="00810BD8">
            <w:pPr>
              <w:numPr>
                <w:ilvl w:val="12"/>
                <w:numId w:val="0"/>
              </w:numPr>
              <w:jc w:val="center"/>
            </w:pPr>
            <w:r w:rsidRPr="004015C1">
              <w:t xml:space="preserve">min. zöld </w:t>
            </w:r>
          </w:p>
          <w:p w:rsidR="00810BD8" w:rsidRPr="004015C1" w:rsidRDefault="00810BD8" w:rsidP="00810BD8">
            <w:pPr>
              <w:numPr>
                <w:ilvl w:val="12"/>
                <w:numId w:val="0"/>
              </w:numPr>
              <w:jc w:val="center"/>
            </w:pPr>
          </w:p>
          <w:p w:rsidR="00810BD8" w:rsidRPr="004015C1" w:rsidRDefault="00810BD8" w:rsidP="00810BD8">
            <w:pPr>
              <w:numPr>
                <w:ilvl w:val="12"/>
                <w:numId w:val="0"/>
              </w:numPr>
              <w:jc w:val="center"/>
            </w:pPr>
          </w:p>
          <w:p w:rsidR="00810BD8" w:rsidRPr="004015C1" w:rsidRDefault="00810BD8" w:rsidP="00810BD8">
            <w:pPr>
              <w:numPr>
                <w:ilvl w:val="12"/>
                <w:numId w:val="0"/>
              </w:numPr>
              <w:jc w:val="center"/>
            </w:pPr>
            <w:r w:rsidRPr="004015C1">
              <w:t>%</w:t>
            </w:r>
          </w:p>
        </w:tc>
        <w:tc>
          <w:tcPr>
            <w:tcW w:w="993" w:type="dxa"/>
            <w:tcBorders>
              <w:bottom w:val="nil"/>
            </w:tcBorders>
          </w:tcPr>
          <w:p w:rsidR="00810BD8" w:rsidRPr="004015C1" w:rsidRDefault="00810BD8" w:rsidP="00810BD8">
            <w:pPr>
              <w:numPr>
                <w:ilvl w:val="12"/>
                <w:numId w:val="0"/>
              </w:numPr>
              <w:jc w:val="center"/>
            </w:pPr>
            <w:r w:rsidRPr="004015C1">
              <w:t>szintterület sűrűség</w:t>
            </w:r>
          </w:p>
          <w:p w:rsidR="00810BD8" w:rsidRPr="004015C1" w:rsidRDefault="00810BD8" w:rsidP="00810BD8">
            <w:pPr>
              <w:numPr>
                <w:ilvl w:val="12"/>
                <w:numId w:val="0"/>
              </w:numPr>
              <w:jc w:val="center"/>
            </w:pPr>
            <w:r w:rsidRPr="004015C1">
              <w:t>telekre</w:t>
            </w:r>
          </w:p>
        </w:tc>
      </w:tr>
      <w:tr w:rsidR="00810BD8" w:rsidRPr="004015C1" w:rsidTr="00810BD8">
        <w:trPr>
          <w:cantSplit/>
          <w:trHeight w:val="222"/>
        </w:trPr>
        <w:tc>
          <w:tcPr>
            <w:tcW w:w="1240" w:type="dxa"/>
          </w:tcPr>
          <w:p w:rsidR="00810BD8" w:rsidRPr="004015C1" w:rsidRDefault="00810BD8" w:rsidP="00810BD8">
            <w:pPr>
              <w:numPr>
                <w:ilvl w:val="12"/>
                <w:numId w:val="0"/>
              </w:numPr>
              <w:jc w:val="center"/>
              <w:rPr>
                <w:b/>
                <w:sz w:val="24"/>
              </w:rPr>
            </w:pPr>
            <w:proofErr w:type="spellStart"/>
            <w:r w:rsidRPr="004015C1">
              <w:rPr>
                <w:b/>
                <w:sz w:val="24"/>
              </w:rPr>
              <w:t>Gksz</w:t>
            </w:r>
            <w:proofErr w:type="spellEnd"/>
          </w:p>
        </w:tc>
        <w:tc>
          <w:tcPr>
            <w:tcW w:w="1170" w:type="dxa"/>
            <w:tcBorders>
              <w:left w:val="nil"/>
            </w:tcBorders>
          </w:tcPr>
          <w:p w:rsidR="00810BD8" w:rsidRPr="004015C1" w:rsidRDefault="00810BD8" w:rsidP="00810BD8">
            <w:pPr>
              <w:jc w:val="center"/>
              <w:rPr>
                <w:sz w:val="24"/>
              </w:rPr>
            </w:pPr>
            <w:r w:rsidRPr="004015C1">
              <w:rPr>
                <w:sz w:val="24"/>
              </w:rPr>
              <w:t>SZ</w:t>
            </w:r>
          </w:p>
        </w:tc>
        <w:tc>
          <w:tcPr>
            <w:tcW w:w="1347" w:type="dxa"/>
          </w:tcPr>
          <w:p w:rsidR="00810BD8" w:rsidRPr="004015C1" w:rsidRDefault="00810BD8" w:rsidP="00810BD8">
            <w:pPr>
              <w:numPr>
                <w:ilvl w:val="12"/>
                <w:numId w:val="0"/>
              </w:numPr>
              <w:jc w:val="center"/>
              <w:rPr>
                <w:sz w:val="24"/>
              </w:rPr>
            </w:pPr>
            <w:r w:rsidRPr="004015C1">
              <w:rPr>
                <w:sz w:val="24"/>
              </w:rPr>
              <w:t>7,5</w:t>
            </w:r>
          </w:p>
        </w:tc>
        <w:tc>
          <w:tcPr>
            <w:tcW w:w="1347" w:type="dxa"/>
          </w:tcPr>
          <w:p w:rsidR="00810BD8" w:rsidRPr="004015C1" w:rsidRDefault="00810BD8" w:rsidP="00810BD8">
            <w:pPr>
              <w:numPr>
                <w:ilvl w:val="12"/>
                <w:numId w:val="0"/>
              </w:numPr>
              <w:jc w:val="center"/>
              <w:rPr>
                <w:sz w:val="24"/>
              </w:rPr>
            </w:pPr>
            <w:r w:rsidRPr="004015C1">
              <w:rPr>
                <w:sz w:val="24"/>
              </w:rPr>
              <w:t>1500</w:t>
            </w:r>
          </w:p>
        </w:tc>
        <w:tc>
          <w:tcPr>
            <w:tcW w:w="1275" w:type="dxa"/>
          </w:tcPr>
          <w:p w:rsidR="00810BD8" w:rsidRPr="004015C1" w:rsidRDefault="00810BD8" w:rsidP="00810BD8">
            <w:pPr>
              <w:numPr>
                <w:ilvl w:val="12"/>
                <w:numId w:val="0"/>
              </w:numPr>
              <w:jc w:val="center"/>
              <w:rPr>
                <w:sz w:val="24"/>
              </w:rPr>
            </w:pPr>
            <w:r w:rsidRPr="004015C1">
              <w:rPr>
                <w:sz w:val="24"/>
              </w:rPr>
              <w:t>20</w:t>
            </w:r>
          </w:p>
        </w:tc>
        <w:tc>
          <w:tcPr>
            <w:tcW w:w="1276" w:type="dxa"/>
          </w:tcPr>
          <w:p w:rsidR="00810BD8" w:rsidRPr="004015C1" w:rsidRDefault="00810BD8" w:rsidP="00810BD8">
            <w:pPr>
              <w:numPr>
                <w:ilvl w:val="12"/>
                <w:numId w:val="0"/>
              </w:numPr>
              <w:jc w:val="center"/>
              <w:rPr>
                <w:sz w:val="24"/>
              </w:rPr>
            </w:pPr>
            <w:r w:rsidRPr="004015C1">
              <w:rPr>
                <w:sz w:val="24"/>
              </w:rPr>
              <w:t>30</w:t>
            </w:r>
          </w:p>
        </w:tc>
        <w:tc>
          <w:tcPr>
            <w:tcW w:w="992" w:type="dxa"/>
          </w:tcPr>
          <w:p w:rsidR="00810BD8" w:rsidRPr="004015C1" w:rsidRDefault="00810BD8" w:rsidP="00810BD8">
            <w:pPr>
              <w:numPr>
                <w:ilvl w:val="12"/>
                <w:numId w:val="0"/>
              </w:numPr>
              <w:jc w:val="center"/>
            </w:pPr>
            <w:r w:rsidRPr="004015C1">
              <w:t xml:space="preserve">Kialakult, vagy min </w:t>
            </w:r>
            <w:smartTag w:uri="urn:schemas-microsoft-com:office:smarttags" w:element="metricconverter">
              <w:smartTagPr>
                <w:attr w:name="ProductID" w:val="5,0 m"/>
              </w:smartTagPr>
              <w:r w:rsidRPr="004015C1">
                <w:t>5,0 m</w:t>
              </w:r>
            </w:smartTag>
          </w:p>
        </w:tc>
        <w:tc>
          <w:tcPr>
            <w:tcW w:w="567" w:type="dxa"/>
          </w:tcPr>
          <w:p w:rsidR="00810BD8" w:rsidRPr="004015C1" w:rsidRDefault="00810BD8" w:rsidP="00810BD8">
            <w:pPr>
              <w:numPr>
                <w:ilvl w:val="12"/>
                <w:numId w:val="0"/>
              </w:numPr>
              <w:jc w:val="center"/>
              <w:rPr>
                <w:sz w:val="24"/>
              </w:rPr>
            </w:pPr>
            <w:r w:rsidRPr="004015C1">
              <w:rPr>
                <w:sz w:val="24"/>
              </w:rPr>
              <w:t>30</w:t>
            </w:r>
          </w:p>
        </w:tc>
        <w:tc>
          <w:tcPr>
            <w:tcW w:w="993" w:type="dxa"/>
          </w:tcPr>
          <w:p w:rsidR="00810BD8" w:rsidRPr="004015C1" w:rsidRDefault="00810BD8" w:rsidP="00810BD8">
            <w:pPr>
              <w:numPr>
                <w:ilvl w:val="12"/>
                <w:numId w:val="0"/>
              </w:numPr>
              <w:jc w:val="center"/>
              <w:rPr>
                <w:sz w:val="24"/>
              </w:rPr>
            </w:pPr>
            <w:r w:rsidRPr="004015C1">
              <w:rPr>
                <w:sz w:val="24"/>
              </w:rPr>
              <w:t>2,0</w:t>
            </w:r>
          </w:p>
        </w:tc>
      </w:tr>
      <w:tr w:rsidR="00810BD8" w:rsidRPr="004015C1" w:rsidTr="00810BD8">
        <w:trPr>
          <w:cantSplit/>
          <w:trHeight w:val="222"/>
        </w:trPr>
        <w:tc>
          <w:tcPr>
            <w:tcW w:w="1240" w:type="dxa"/>
          </w:tcPr>
          <w:p w:rsidR="00810BD8" w:rsidRPr="004015C1" w:rsidRDefault="00810BD8" w:rsidP="00810BD8">
            <w:pPr>
              <w:numPr>
                <w:ilvl w:val="12"/>
                <w:numId w:val="0"/>
              </w:numPr>
              <w:jc w:val="center"/>
              <w:rPr>
                <w:b/>
                <w:sz w:val="24"/>
              </w:rPr>
            </w:pPr>
            <w:proofErr w:type="spellStart"/>
            <w:r w:rsidRPr="004015C1">
              <w:rPr>
                <w:b/>
                <w:sz w:val="24"/>
              </w:rPr>
              <w:t>Gksz</w:t>
            </w:r>
            <w:proofErr w:type="spellEnd"/>
          </w:p>
        </w:tc>
        <w:tc>
          <w:tcPr>
            <w:tcW w:w="1170" w:type="dxa"/>
            <w:tcBorders>
              <w:left w:val="nil"/>
            </w:tcBorders>
          </w:tcPr>
          <w:p w:rsidR="00810BD8" w:rsidRPr="004015C1" w:rsidRDefault="00810BD8" w:rsidP="00810BD8">
            <w:pPr>
              <w:jc w:val="center"/>
              <w:rPr>
                <w:sz w:val="24"/>
              </w:rPr>
            </w:pPr>
            <w:r w:rsidRPr="004015C1">
              <w:rPr>
                <w:sz w:val="24"/>
              </w:rPr>
              <w:t>SZ</w:t>
            </w:r>
          </w:p>
        </w:tc>
        <w:tc>
          <w:tcPr>
            <w:tcW w:w="1347" w:type="dxa"/>
          </w:tcPr>
          <w:p w:rsidR="00810BD8" w:rsidRPr="004015C1" w:rsidRDefault="00810BD8" w:rsidP="00810BD8">
            <w:pPr>
              <w:numPr>
                <w:ilvl w:val="12"/>
                <w:numId w:val="0"/>
              </w:numPr>
              <w:jc w:val="center"/>
              <w:rPr>
                <w:sz w:val="24"/>
              </w:rPr>
            </w:pPr>
            <w:r w:rsidRPr="004015C1">
              <w:rPr>
                <w:sz w:val="24"/>
              </w:rPr>
              <w:t>10,5</w:t>
            </w:r>
          </w:p>
        </w:tc>
        <w:tc>
          <w:tcPr>
            <w:tcW w:w="1347" w:type="dxa"/>
          </w:tcPr>
          <w:p w:rsidR="00810BD8" w:rsidRPr="004015C1" w:rsidRDefault="00810BD8" w:rsidP="00810BD8">
            <w:pPr>
              <w:numPr>
                <w:ilvl w:val="12"/>
                <w:numId w:val="0"/>
              </w:numPr>
              <w:jc w:val="center"/>
              <w:rPr>
                <w:sz w:val="24"/>
              </w:rPr>
            </w:pPr>
            <w:r w:rsidRPr="004015C1">
              <w:rPr>
                <w:sz w:val="24"/>
              </w:rPr>
              <w:t>1500</w:t>
            </w:r>
          </w:p>
        </w:tc>
        <w:tc>
          <w:tcPr>
            <w:tcW w:w="1275" w:type="dxa"/>
          </w:tcPr>
          <w:p w:rsidR="00810BD8" w:rsidRPr="004015C1" w:rsidRDefault="00810BD8" w:rsidP="00810BD8">
            <w:pPr>
              <w:numPr>
                <w:ilvl w:val="12"/>
                <w:numId w:val="0"/>
              </w:numPr>
              <w:jc w:val="center"/>
              <w:rPr>
                <w:sz w:val="24"/>
              </w:rPr>
            </w:pPr>
            <w:r w:rsidRPr="004015C1">
              <w:rPr>
                <w:sz w:val="24"/>
              </w:rPr>
              <w:t>20</w:t>
            </w:r>
          </w:p>
        </w:tc>
        <w:tc>
          <w:tcPr>
            <w:tcW w:w="1276" w:type="dxa"/>
          </w:tcPr>
          <w:p w:rsidR="00810BD8" w:rsidRPr="004015C1" w:rsidRDefault="00810BD8" w:rsidP="00810BD8">
            <w:pPr>
              <w:numPr>
                <w:ilvl w:val="12"/>
                <w:numId w:val="0"/>
              </w:numPr>
              <w:jc w:val="center"/>
              <w:rPr>
                <w:sz w:val="24"/>
              </w:rPr>
            </w:pPr>
            <w:r w:rsidRPr="004015C1">
              <w:rPr>
                <w:sz w:val="24"/>
              </w:rPr>
              <w:t>30</w:t>
            </w:r>
          </w:p>
        </w:tc>
        <w:tc>
          <w:tcPr>
            <w:tcW w:w="992" w:type="dxa"/>
          </w:tcPr>
          <w:p w:rsidR="00810BD8" w:rsidRPr="004015C1" w:rsidRDefault="00810BD8" w:rsidP="00810BD8">
            <w:pPr>
              <w:numPr>
                <w:ilvl w:val="12"/>
                <w:numId w:val="0"/>
              </w:numPr>
              <w:jc w:val="center"/>
            </w:pPr>
            <w:r w:rsidRPr="004015C1">
              <w:t xml:space="preserve">Kialakult, vagy min </w:t>
            </w:r>
            <w:smartTag w:uri="urn:schemas-microsoft-com:office:smarttags" w:element="metricconverter">
              <w:smartTagPr>
                <w:attr w:name="ProductID" w:val="5,0 m"/>
              </w:smartTagPr>
              <w:r w:rsidRPr="004015C1">
                <w:t>5,0 m</w:t>
              </w:r>
            </w:smartTag>
          </w:p>
        </w:tc>
        <w:tc>
          <w:tcPr>
            <w:tcW w:w="567" w:type="dxa"/>
          </w:tcPr>
          <w:p w:rsidR="00810BD8" w:rsidRPr="004015C1" w:rsidRDefault="00810BD8" w:rsidP="00810BD8">
            <w:pPr>
              <w:numPr>
                <w:ilvl w:val="12"/>
                <w:numId w:val="0"/>
              </w:numPr>
              <w:jc w:val="center"/>
              <w:rPr>
                <w:sz w:val="24"/>
              </w:rPr>
            </w:pPr>
            <w:r w:rsidRPr="004015C1">
              <w:rPr>
                <w:sz w:val="24"/>
              </w:rPr>
              <w:t>30</w:t>
            </w:r>
          </w:p>
        </w:tc>
        <w:tc>
          <w:tcPr>
            <w:tcW w:w="993" w:type="dxa"/>
          </w:tcPr>
          <w:p w:rsidR="00810BD8" w:rsidRPr="004015C1" w:rsidRDefault="00810BD8" w:rsidP="00810BD8">
            <w:pPr>
              <w:numPr>
                <w:ilvl w:val="12"/>
                <w:numId w:val="0"/>
              </w:numPr>
              <w:jc w:val="center"/>
              <w:rPr>
                <w:sz w:val="24"/>
              </w:rPr>
            </w:pPr>
            <w:r w:rsidRPr="004015C1">
              <w:rPr>
                <w:sz w:val="24"/>
              </w:rPr>
              <w:t>2,0</w:t>
            </w:r>
          </w:p>
        </w:tc>
      </w:tr>
    </w:tbl>
    <w:p w:rsidR="00810BD8" w:rsidRPr="004015C1" w:rsidRDefault="00810BD8" w:rsidP="00810BD8">
      <w:pPr>
        <w:tabs>
          <w:tab w:val="left" w:pos="360"/>
        </w:tabs>
        <w:rPr>
          <w:sz w:val="24"/>
          <w:szCs w:val="24"/>
        </w:rPr>
      </w:pPr>
    </w:p>
    <w:p w:rsidR="00810BD8" w:rsidRPr="004015C1" w:rsidRDefault="00810BD8" w:rsidP="00810BD8">
      <w:pPr>
        <w:autoSpaceDE w:val="0"/>
        <w:autoSpaceDN w:val="0"/>
        <w:adjustRightInd w:val="0"/>
        <w:ind w:left="1134" w:hanging="414"/>
        <w:rPr>
          <w:sz w:val="24"/>
          <w:szCs w:val="24"/>
        </w:rPr>
      </w:pPr>
    </w:p>
    <w:p w:rsidR="00810BD8" w:rsidRPr="004015C1" w:rsidRDefault="00810BD8" w:rsidP="00810BD8">
      <w:pPr>
        <w:rPr>
          <w:sz w:val="24"/>
          <w:szCs w:val="24"/>
        </w:rPr>
      </w:pPr>
      <w:r w:rsidRPr="004015C1">
        <w:rPr>
          <w:sz w:val="24"/>
          <w:szCs w:val="24"/>
        </w:rPr>
        <w:br w:type="page"/>
      </w:r>
    </w:p>
    <w:p w:rsidR="00810BD8" w:rsidRPr="00810BD8" w:rsidRDefault="00810BD8" w:rsidP="00343847">
      <w:pPr>
        <w:pStyle w:val="Listaszerbekezds"/>
        <w:numPr>
          <w:ilvl w:val="2"/>
          <w:numId w:val="31"/>
        </w:numPr>
        <w:jc w:val="right"/>
        <w:rPr>
          <w:b/>
          <w:sz w:val="24"/>
          <w:szCs w:val="24"/>
        </w:rPr>
      </w:pPr>
      <w:r w:rsidRPr="00810BD8">
        <w:rPr>
          <w:b/>
          <w:sz w:val="24"/>
          <w:szCs w:val="24"/>
        </w:rPr>
        <w:lastRenderedPageBreak/>
        <w:t xml:space="preserve">melléklet </w:t>
      </w:r>
      <w:r>
        <w:rPr>
          <w:b/>
          <w:sz w:val="24"/>
          <w:szCs w:val="24"/>
        </w:rPr>
        <w:t xml:space="preserve">a </w:t>
      </w:r>
      <w:r w:rsidRPr="00810BD8">
        <w:rPr>
          <w:b/>
          <w:sz w:val="24"/>
        </w:rPr>
        <w:t>4/2005. (VI. 16.) önkormányzati rendelethez</w:t>
      </w:r>
      <w:r w:rsidR="001158DA">
        <w:rPr>
          <w:b/>
          <w:sz w:val="24"/>
        </w:rPr>
        <w:t xml:space="preserve"> </w:t>
      </w:r>
      <w:r w:rsidR="001158DA">
        <w:rPr>
          <w:rStyle w:val="Lbjegyzet-hivatkozs"/>
          <w:b/>
          <w:sz w:val="24"/>
        </w:rPr>
        <w:footnoteReference w:id="84"/>
      </w:r>
    </w:p>
    <w:p w:rsidR="00810BD8" w:rsidRDefault="00810BD8" w:rsidP="00810BD8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1158DA" w:rsidRPr="004015C1" w:rsidRDefault="001158DA" w:rsidP="00810BD8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810BD8" w:rsidRPr="004015C1" w:rsidRDefault="00810BD8" w:rsidP="00810BD8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810BD8" w:rsidRPr="004015C1" w:rsidRDefault="00810BD8" w:rsidP="00810BD8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4015C1">
        <w:rPr>
          <w:b/>
          <w:sz w:val="24"/>
          <w:szCs w:val="24"/>
        </w:rPr>
        <w:t>Az ipari gazdasági terület övezeteiben megengedett alakítható legkisebb telekterület mérete, beépítési módja, a megengedett beépítés mértéke, megengedett maximális építménymagasság</w:t>
      </w:r>
    </w:p>
    <w:p w:rsidR="00810BD8" w:rsidRPr="004015C1" w:rsidRDefault="00810BD8" w:rsidP="00810BD8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810BD8" w:rsidRDefault="00810BD8" w:rsidP="00810BD8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1158DA" w:rsidRDefault="001158DA" w:rsidP="00810BD8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1158DA" w:rsidRPr="004015C1" w:rsidRDefault="001158DA" w:rsidP="00810BD8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0" w:type="auto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40"/>
        <w:gridCol w:w="1170"/>
        <w:gridCol w:w="1347"/>
        <w:gridCol w:w="1347"/>
        <w:gridCol w:w="1275"/>
        <w:gridCol w:w="1276"/>
        <w:gridCol w:w="992"/>
        <w:gridCol w:w="567"/>
        <w:gridCol w:w="993"/>
      </w:tblGrid>
      <w:tr w:rsidR="00810BD8" w:rsidRPr="004015C1" w:rsidTr="00810BD8">
        <w:trPr>
          <w:cantSplit/>
          <w:trHeight w:val="800"/>
        </w:trPr>
        <w:tc>
          <w:tcPr>
            <w:tcW w:w="1240" w:type="dxa"/>
            <w:tcBorders>
              <w:bottom w:val="nil"/>
            </w:tcBorders>
          </w:tcPr>
          <w:p w:rsidR="00810BD8" w:rsidRPr="004015C1" w:rsidRDefault="00810BD8" w:rsidP="00810BD8">
            <w:pPr>
              <w:numPr>
                <w:ilvl w:val="12"/>
                <w:numId w:val="0"/>
              </w:numPr>
              <w:jc w:val="center"/>
              <w:rPr>
                <w:b/>
              </w:rPr>
            </w:pPr>
            <w:r w:rsidRPr="004015C1">
              <w:rPr>
                <w:b/>
              </w:rPr>
              <w:t>Területfel-használás</w:t>
            </w:r>
          </w:p>
        </w:tc>
        <w:tc>
          <w:tcPr>
            <w:tcW w:w="1170" w:type="dxa"/>
            <w:tcBorders>
              <w:bottom w:val="nil"/>
            </w:tcBorders>
          </w:tcPr>
          <w:p w:rsidR="00810BD8" w:rsidRPr="004015C1" w:rsidRDefault="00810BD8" w:rsidP="00810BD8">
            <w:pPr>
              <w:numPr>
                <w:ilvl w:val="12"/>
                <w:numId w:val="0"/>
              </w:numPr>
              <w:jc w:val="center"/>
              <w:rPr>
                <w:b/>
              </w:rPr>
            </w:pPr>
            <w:r w:rsidRPr="004015C1">
              <w:rPr>
                <w:b/>
              </w:rPr>
              <w:t>beépítési mód</w:t>
            </w:r>
          </w:p>
        </w:tc>
        <w:tc>
          <w:tcPr>
            <w:tcW w:w="1347" w:type="dxa"/>
            <w:tcBorders>
              <w:bottom w:val="nil"/>
            </w:tcBorders>
          </w:tcPr>
          <w:p w:rsidR="00810BD8" w:rsidRPr="004015C1" w:rsidRDefault="00810BD8" w:rsidP="00810BD8">
            <w:pPr>
              <w:numPr>
                <w:ilvl w:val="12"/>
                <w:numId w:val="0"/>
              </w:numPr>
              <w:jc w:val="center"/>
              <w:rPr>
                <w:b/>
              </w:rPr>
            </w:pPr>
            <w:r w:rsidRPr="004015C1">
              <w:rPr>
                <w:b/>
              </w:rPr>
              <w:t>maximális építmény-magasság</w:t>
            </w:r>
          </w:p>
          <w:p w:rsidR="00810BD8" w:rsidRPr="004015C1" w:rsidRDefault="00810BD8" w:rsidP="00810BD8">
            <w:pPr>
              <w:numPr>
                <w:ilvl w:val="12"/>
                <w:numId w:val="0"/>
              </w:numPr>
              <w:jc w:val="center"/>
              <w:rPr>
                <w:b/>
              </w:rPr>
            </w:pPr>
          </w:p>
          <w:p w:rsidR="00810BD8" w:rsidRPr="004015C1" w:rsidRDefault="00810BD8" w:rsidP="00810BD8">
            <w:pPr>
              <w:numPr>
                <w:ilvl w:val="12"/>
                <w:numId w:val="0"/>
              </w:numPr>
              <w:jc w:val="center"/>
              <w:rPr>
                <w:b/>
              </w:rPr>
            </w:pPr>
            <w:r w:rsidRPr="004015C1">
              <w:rPr>
                <w:b/>
              </w:rPr>
              <w:t>(m)</w:t>
            </w:r>
          </w:p>
        </w:tc>
        <w:tc>
          <w:tcPr>
            <w:tcW w:w="1347" w:type="dxa"/>
            <w:tcBorders>
              <w:bottom w:val="nil"/>
            </w:tcBorders>
          </w:tcPr>
          <w:p w:rsidR="00810BD8" w:rsidRPr="004015C1" w:rsidRDefault="00810BD8" w:rsidP="00810BD8">
            <w:pPr>
              <w:numPr>
                <w:ilvl w:val="12"/>
                <w:numId w:val="0"/>
              </w:numPr>
              <w:jc w:val="center"/>
            </w:pPr>
            <w:r w:rsidRPr="004015C1">
              <w:t>kialakítható minimális telekterület-méret</w:t>
            </w:r>
          </w:p>
          <w:p w:rsidR="00810BD8" w:rsidRPr="004015C1" w:rsidRDefault="00810BD8" w:rsidP="00810BD8">
            <w:pPr>
              <w:numPr>
                <w:ilvl w:val="12"/>
                <w:numId w:val="0"/>
              </w:numPr>
              <w:jc w:val="center"/>
            </w:pPr>
            <w:r w:rsidRPr="004015C1">
              <w:t>(m</w:t>
            </w:r>
            <w:r w:rsidRPr="004015C1">
              <w:rPr>
                <w:vertAlign w:val="superscript"/>
              </w:rPr>
              <w:t>2</w:t>
            </w:r>
            <w:r w:rsidRPr="004015C1">
              <w:t>)</w:t>
            </w:r>
          </w:p>
        </w:tc>
        <w:tc>
          <w:tcPr>
            <w:tcW w:w="1275" w:type="dxa"/>
            <w:tcBorders>
              <w:bottom w:val="nil"/>
            </w:tcBorders>
          </w:tcPr>
          <w:p w:rsidR="00810BD8" w:rsidRPr="004015C1" w:rsidRDefault="00810BD8" w:rsidP="00810BD8">
            <w:pPr>
              <w:numPr>
                <w:ilvl w:val="12"/>
                <w:numId w:val="0"/>
              </w:numPr>
              <w:jc w:val="center"/>
            </w:pPr>
            <w:r w:rsidRPr="004015C1">
              <w:t>telkek minimális</w:t>
            </w:r>
          </w:p>
          <w:p w:rsidR="00810BD8" w:rsidRPr="004015C1" w:rsidRDefault="00810BD8" w:rsidP="00810BD8">
            <w:pPr>
              <w:numPr>
                <w:ilvl w:val="12"/>
                <w:numId w:val="0"/>
              </w:numPr>
              <w:jc w:val="center"/>
            </w:pPr>
            <w:r w:rsidRPr="004015C1">
              <w:t>szélessége</w:t>
            </w:r>
          </w:p>
          <w:p w:rsidR="00810BD8" w:rsidRPr="004015C1" w:rsidRDefault="00810BD8" w:rsidP="00810BD8">
            <w:pPr>
              <w:numPr>
                <w:ilvl w:val="12"/>
                <w:numId w:val="0"/>
              </w:numPr>
              <w:jc w:val="center"/>
            </w:pPr>
          </w:p>
          <w:p w:rsidR="00810BD8" w:rsidRPr="004015C1" w:rsidRDefault="00810BD8" w:rsidP="00810BD8">
            <w:pPr>
              <w:numPr>
                <w:ilvl w:val="12"/>
                <w:numId w:val="0"/>
              </w:numPr>
              <w:jc w:val="center"/>
            </w:pPr>
            <w:r w:rsidRPr="004015C1">
              <w:t>(m)</w:t>
            </w:r>
          </w:p>
        </w:tc>
        <w:tc>
          <w:tcPr>
            <w:tcW w:w="1276" w:type="dxa"/>
            <w:tcBorders>
              <w:bottom w:val="nil"/>
            </w:tcBorders>
          </w:tcPr>
          <w:p w:rsidR="00810BD8" w:rsidRPr="004015C1" w:rsidRDefault="00810BD8" w:rsidP="00810BD8">
            <w:pPr>
              <w:numPr>
                <w:ilvl w:val="12"/>
                <w:numId w:val="0"/>
              </w:numPr>
              <w:jc w:val="center"/>
            </w:pPr>
            <w:r w:rsidRPr="004015C1">
              <w:t>maximális beépített-</w:t>
            </w:r>
            <w:proofErr w:type="spellStart"/>
            <w:r w:rsidRPr="004015C1">
              <w:t>ség</w:t>
            </w:r>
            <w:proofErr w:type="spellEnd"/>
          </w:p>
          <w:p w:rsidR="00810BD8" w:rsidRPr="004015C1" w:rsidRDefault="00810BD8" w:rsidP="00810BD8">
            <w:pPr>
              <w:numPr>
                <w:ilvl w:val="12"/>
                <w:numId w:val="0"/>
              </w:numPr>
              <w:jc w:val="center"/>
            </w:pPr>
          </w:p>
          <w:p w:rsidR="00810BD8" w:rsidRPr="004015C1" w:rsidRDefault="00810BD8" w:rsidP="00810BD8">
            <w:pPr>
              <w:numPr>
                <w:ilvl w:val="12"/>
                <w:numId w:val="0"/>
              </w:numPr>
              <w:jc w:val="center"/>
            </w:pPr>
          </w:p>
          <w:p w:rsidR="00810BD8" w:rsidRPr="004015C1" w:rsidRDefault="00810BD8" w:rsidP="00810BD8">
            <w:pPr>
              <w:numPr>
                <w:ilvl w:val="12"/>
                <w:numId w:val="0"/>
              </w:numPr>
              <w:jc w:val="center"/>
            </w:pPr>
            <w:r w:rsidRPr="004015C1">
              <w:t>(%)</w:t>
            </w:r>
          </w:p>
        </w:tc>
        <w:tc>
          <w:tcPr>
            <w:tcW w:w="992" w:type="dxa"/>
            <w:tcBorders>
              <w:bottom w:val="nil"/>
            </w:tcBorders>
          </w:tcPr>
          <w:p w:rsidR="00810BD8" w:rsidRPr="004015C1" w:rsidRDefault="00810BD8" w:rsidP="00810BD8">
            <w:pPr>
              <w:numPr>
                <w:ilvl w:val="12"/>
                <w:numId w:val="0"/>
              </w:numPr>
              <w:jc w:val="center"/>
            </w:pPr>
            <w:r w:rsidRPr="004015C1">
              <w:t>elő-kert</w:t>
            </w:r>
          </w:p>
          <w:p w:rsidR="00810BD8" w:rsidRPr="004015C1" w:rsidRDefault="00810BD8" w:rsidP="00810BD8">
            <w:pPr>
              <w:numPr>
                <w:ilvl w:val="12"/>
                <w:numId w:val="0"/>
              </w:numPr>
              <w:jc w:val="center"/>
            </w:pPr>
          </w:p>
          <w:p w:rsidR="00810BD8" w:rsidRPr="004015C1" w:rsidRDefault="00810BD8" w:rsidP="00810BD8">
            <w:pPr>
              <w:numPr>
                <w:ilvl w:val="12"/>
                <w:numId w:val="0"/>
              </w:numPr>
              <w:jc w:val="center"/>
            </w:pPr>
          </w:p>
          <w:p w:rsidR="00810BD8" w:rsidRPr="004015C1" w:rsidRDefault="00810BD8" w:rsidP="00810BD8">
            <w:pPr>
              <w:numPr>
                <w:ilvl w:val="12"/>
                <w:numId w:val="0"/>
              </w:numPr>
              <w:jc w:val="center"/>
            </w:pPr>
            <w:r w:rsidRPr="004015C1">
              <w:t>m</w:t>
            </w:r>
          </w:p>
        </w:tc>
        <w:tc>
          <w:tcPr>
            <w:tcW w:w="567" w:type="dxa"/>
            <w:tcBorders>
              <w:bottom w:val="nil"/>
            </w:tcBorders>
          </w:tcPr>
          <w:p w:rsidR="00810BD8" w:rsidRPr="004015C1" w:rsidRDefault="00810BD8" w:rsidP="00810BD8">
            <w:pPr>
              <w:numPr>
                <w:ilvl w:val="12"/>
                <w:numId w:val="0"/>
              </w:numPr>
              <w:jc w:val="center"/>
            </w:pPr>
            <w:r w:rsidRPr="004015C1">
              <w:t xml:space="preserve">min. zöld </w:t>
            </w:r>
          </w:p>
          <w:p w:rsidR="00810BD8" w:rsidRPr="004015C1" w:rsidRDefault="00810BD8" w:rsidP="00810BD8">
            <w:pPr>
              <w:numPr>
                <w:ilvl w:val="12"/>
                <w:numId w:val="0"/>
              </w:numPr>
              <w:jc w:val="center"/>
            </w:pPr>
          </w:p>
          <w:p w:rsidR="00810BD8" w:rsidRPr="004015C1" w:rsidRDefault="00810BD8" w:rsidP="00810BD8">
            <w:pPr>
              <w:numPr>
                <w:ilvl w:val="12"/>
                <w:numId w:val="0"/>
              </w:numPr>
              <w:jc w:val="center"/>
            </w:pPr>
          </w:p>
          <w:p w:rsidR="00810BD8" w:rsidRPr="004015C1" w:rsidRDefault="00810BD8" w:rsidP="00810BD8">
            <w:pPr>
              <w:numPr>
                <w:ilvl w:val="12"/>
                <w:numId w:val="0"/>
              </w:numPr>
              <w:jc w:val="center"/>
            </w:pPr>
            <w:r w:rsidRPr="004015C1">
              <w:t>%</w:t>
            </w:r>
          </w:p>
        </w:tc>
        <w:tc>
          <w:tcPr>
            <w:tcW w:w="993" w:type="dxa"/>
            <w:tcBorders>
              <w:bottom w:val="nil"/>
            </w:tcBorders>
          </w:tcPr>
          <w:p w:rsidR="00810BD8" w:rsidRPr="004015C1" w:rsidRDefault="00810BD8" w:rsidP="00810BD8">
            <w:pPr>
              <w:numPr>
                <w:ilvl w:val="12"/>
                <w:numId w:val="0"/>
              </w:numPr>
              <w:jc w:val="center"/>
            </w:pPr>
            <w:r w:rsidRPr="004015C1">
              <w:t>szintterület sűrűség</w:t>
            </w:r>
          </w:p>
          <w:p w:rsidR="00810BD8" w:rsidRPr="004015C1" w:rsidRDefault="00810BD8" w:rsidP="00810BD8">
            <w:pPr>
              <w:numPr>
                <w:ilvl w:val="12"/>
                <w:numId w:val="0"/>
              </w:numPr>
              <w:jc w:val="center"/>
            </w:pPr>
            <w:r w:rsidRPr="004015C1">
              <w:t>telekre</w:t>
            </w:r>
          </w:p>
        </w:tc>
      </w:tr>
      <w:tr w:rsidR="00810BD8" w:rsidRPr="004015C1" w:rsidTr="00810BD8">
        <w:trPr>
          <w:cantSplit/>
          <w:trHeight w:val="222"/>
        </w:trPr>
        <w:tc>
          <w:tcPr>
            <w:tcW w:w="1240" w:type="dxa"/>
          </w:tcPr>
          <w:p w:rsidR="00810BD8" w:rsidRPr="004015C1" w:rsidRDefault="00810BD8" w:rsidP="00810BD8">
            <w:pPr>
              <w:numPr>
                <w:ilvl w:val="12"/>
                <w:numId w:val="0"/>
              </w:numPr>
              <w:jc w:val="center"/>
              <w:rPr>
                <w:b/>
                <w:sz w:val="24"/>
              </w:rPr>
            </w:pPr>
            <w:proofErr w:type="spellStart"/>
            <w:r w:rsidRPr="004015C1">
              <w:rPr>
                <w:b/>
                <w:sz w:val="24"/>
              </w:rPr>
              <w:t>Gip</w:t>
            </w:r>
            <w:proofErr w:type="spellEnd"/>
          </w:p>
        </w:tc>
        <w:tc>
          <w:tcPr>
            <w:tcW w:w="1170" w:type="dxa"/>
            <w:tcBorders>
              <w:left w:val="nil"/>
            </w:tcBorders>
          </w:tcPr>
          <w:p w:rsidR="00810BD8" w:rsidRPr="004015C1" w:rsidRDefault="00810BD8" w:rsidP="00810BD8">
            <w:pPr>
              <w:jc w:val="center"/>
              <w:rPr>
                <w:sz w:val="24"/>
              </w:rPr>
            </w:pPr>
            <w:r w:rsidRPr="004015C1">
              <w:rPr>
                <w:sz w:val="24"/>
              </w:rPr>
              <w:t>SZ</w:t>
            </w:r>
          </w:p>
        </w:tc>
        <w:tc>
          <w:tcPr>
            <w:tcW w:w="1347" w:type="dxa"/>
          </w:tcPr>
          <w:p w:rsidR="00810BD8" w:rsidRPr="004015C1" w:rsidRDefault="00810BD8" w:rsidP="00810BD8">
            <w:pPr>
              <w:numPr>
                <w:ilvl w:val="12"/>
                <w:numId w:val="0"/>
              </w:numPr>
              <w:jc w:val="center"/>
              <w:rPr>
                <w:sz w:val="24"/>
              </w:rPr>
            </w:pPr>
            <w:r w:rsidRPr="004015C1">
              <w:rPr>
                <w:sz w:val="24"/>
              </w:rPr>
              <w:t>10,5</w:t>
            </w:r>
          </w:p>
        </w:tc>
        <w:tc>
          <w:tcPr>
            <w:tcW w:w="1347" w:type="dxa"/>
          </w:tcPr>
          <w:p w:rsidR="00810BD8" w:rsidRPr="004015C1" w:rsidRDefault="00810BD8" w:rsidP="00810BD8">
            <w:pPr>
              <w:numPr>
                <w:ilvl w:val="12"/>
                <w:numId w:val="0"/>
              </w:numPr>
              <w:jc w:val="center"/>
              <w:rPr>
                <w:sz w:val="24"/>
              </w:rPr>
            </w:pPr>
            <w:r w:rsidRPr="004015C1">
              <w:rPr>
                <w:sz w:val="24"/>
              </w:rPr>
              <w:t>2500</w:t>
            </w:r>
          </w:p>
        </w:tc>
        <w:tc>
          <w:tcPr>
            <w:tcW w:w="1275" w:type="dxa"/>
          </w:tcPr>
          <w:p w:rsidR="00810BD8" w:rsidRPr="004015C1" w:rsidRDefault="00810BD8" w:rsidP="00810BD8">
            <w:pPr>
              <w:numPr>
                <w:ilvl w:val="12"/>
                <w:numId w:val="0"/>
              </w:numPr>
              <w:jc w:val="center"/>
              <w:rPr>
                <w:sz w:val="24"/>
              </w:rPr>
            </w:pPr>
            <w:r w:rsidRPr="004015C1">
              <w:rPr>
                <w:sz w:val="24"/>
              </w:rPr>
              <w:t>20</w:t>
            </w:r>
          </w:p>
        </w:tc>
        <w:tc>
          <w:tcPr>
            <w:tcW w:w="1276" w:type="dxa"/>
          </w:tcPr>
          <w:p w:rsidR="00810BD8" w:rsidRPr="004015C1" w:rsidRDefault="00810BD8" w:rsidP="00810BD8">
            <w:pPr>
              <w:numPr>
                <w:ilvl w:val="12"/>
                <w:numId w:val="0"/>
              </w:numPr>
              <w:jc w:val="center"/>
              <w:rPr>
                <w:sz w:val="24"/>
              </w:rPr>
            </w:pPr>
            <w:r w:rsidRPr="004015C1">
              <w:rPr>
                <w:sz w:val="24"/>
              </w:rPr>
              <w:t>30</w:t>
            </w:r>
          </w:p>
        </w:tc>
        <w:tc>
          <w:tcPr>
            <w:tcW w:w="992" w:type="dxa"/>
          </w:tcPr>
          <w:p w:rsidR="00810BD8" w:rsidRPr="004015C1" w:rsidRDefault="00810BD8" w:rsidP="00810BD8">
            <w:pPr>
              <w:numPr>
                <w:ilvl w:val="12"/>
                <w:numId w:val="0"/>
              </w:numPr>
              <w:jc w:val="center"/>
            </w:pPr>
            <w:r w:rsidRPr="004015C1">
              <w:t xml:space="preserve">Kialakult, vagy min </w:t>
            </w:r>
            <w:smartTag w:uri="urn:schemas-microsoft-com:office:smarttags" w:element="metricconverter">
              <w:smartTagPr>
                <w:attr w:name="ProductID" w:val="5,0 m"/>
              </w:smartTagPr>
              <w:r w:rsidRPr="004015C1">
                <w:t>5,0 m</w:t>
              </w:r>
            </w:smartTag>
          </w:p>
        </w:tc>
        <w:tc>
          <w:tcPr>
            <w:tcW w:w="567" w:type="dxa"/>
          </w:tcPr>
          <w:p w:rsidR="00810BD8" w:rsidRPr="004015C1" w:rsidRDefault="00810BD8" w:rsidP="00810BD8">
            <w:pPr>
              <w:numPr>
                <w:ilvl w:val="12"/>
                <w:numId w:val="0"/>
              </w:numPr>
              <w:jc w:val="center"/>
              <w:rPr>
                <w:sz w:val="24"/>
              </w:rPr>
            </w:pPr>
            <w:r w:rsidRPr="004015C1">
              <w:rPr>
                <w:sz w:val="24"/>
              </w:rPr>
              <w:t>30</w:t>
            </w:r>
          </w:p>
        </w:tc>
        <w:tc>
          <w:tcPr>
            <w:tcW w:w="993" w:type="dxa"/>
          </w:tcPr>
          <w:p w:rsidR="00810BD8" w:rsidRPr="004015C1" w:rsidRDefault="00810BD8" w:rsidP="00810BD8">
            <w:pPr>
              <w:numPr>
                <w:ilvl w:val="12"/>
                <w:numId w:val="0"/>
              </w:numPr>
              <w:jc w:val="center"/>
              <w:rPr>
                <w:sz w:val="24"/>
              </w:rPr>
            </w:pPr>
            <w:r w:rsidRPr="004015C1">
              <w:rPr>
                <w:sz w:val="24"/>
              </w:rPr>
              <w:t>2,0</w:t>
            </w:r>
          </w:p>
        </w:tc>
      </w:tr>
    </w:tbl>
    <w:p w:rsidR="00810BD8" w:rsidRDefault="00810BD8" w:rsidP="00810BD8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1158DA" w:rsidRDefault="001158DA" w:rsidP="00810BD8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1158DA" w:rsidRPr="004015C1" w:rsidRDefault="001158DA" w:rsidP="00810BD8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810BD8" w:rsidRPr="004015C1" w:rsidRDefault="00810BD8" w:rsidP="00810BD8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810BD8" w:rsidRPr="00810BD8" w:rsidRDefault="00810BD8" w:rsidP="00343847">
      <w:pPr>
        <w:pStyle w:val="Listaszerbekezds"/>
        <w:numPr>
          <w:ilvl w:val="2"/>
          <w:numId w:val="31"/>
        </w:numPr>
        <w:jc w:val="right"/>
        <w:rPr>
          <w:b/>
          <w:sz w:val="24"/>
          <w:szCs w:val="24"/>
        </w:rPr>
      </w:pPr>
      <w:r w:rsidRPr="00810BD8">
        <w:rPr>
          <w:b/>
          <w:sz w:val="24"/>
          <w:szCs w:val="24"/>
        </w:rPr>
        <w:t xml:space="preserve">melléklet </w:t>
      </w:r>
      <w:r>
        <w:rPr>
          <w:b/>
          <w:sz w:val="24"/>
          <w:szCs w:val="24"/>
        </w:rPr>
        <w:t xml:space="preserve">a </w:t>
      </w:r>
      <w:r w:rsidRPr="00810BD8">
        <w:rPr>
          <w:b/>
          <w:sz w:val="24"/>
        </w:rPr>
        <w:t>4/2005. (VI. 16.) önkormányzati rendelethez</w:t>
      </w:r>
      <w:r w:rsidR="001158DA">
        <w:rPr>
          <w:b/>
          <w:sz w:val="24"/>
        </w:rPr>
        <w:t xml:space="preserve"> </w:t>
      </w:r>
      <w:r w:rsidR="001158DA">
        <w:rPr>
          <w:rStyle w:val="Lbjegyzet-hivatkozs"/>
          <w:b/>
          <w:sz w:val="24"/>
        </w:rPr>
        <w:footnoteReference w:id="85"/>
      </w:r>
    </w:p>
    <w:p w:rsidR="00810BD8" w:rsidRPr="004015C1" w:rsidRDefault="00810BD8" w:rsidP="00810BD8">
      <w:pPr>
        <w:autoSpaceDE w:val="0"/>
        <w:autoSpaceDN w:val="0"/>
        <w:adjustRightInd w:val="0"/>
        <w:ind w:left="720"/>
        <w:contextualSpacing/>
        <w:jc w:val="right"/>
        <w:rPr>
          <w:sz w:val="24"/>
          <w:szCs w:val="24"/>
        </w:rPr>
      </w:pPr>
    </w:p>
    <w:p w:rsidR="00810BD8" w:rsidRDefault="00810BD8" w:rsidP="00810BD8">
      <w:pPr>
        <w:autoSpaceDE w:val="0"/>
        <w:autoSpaceDN w:val="0"/>
        <w:adjustRightInd w:val="0"/>
        <w:ind w:left="720"/>
        <w:contextualSpacing/>
        <w:jc w:val="right"/>
        <w:rPr>
          <w:sz w:val="24"/>
          <w:szCs w:val="24"/>
        </w:rPr>
      </w:pPr>
    </w:p>
    <w:p w:rsidR="001158DA" w:rsidRPr="004015C1" w:rsidRDefault="001158DA" w:rsidP="00810BD8">
      <w:pPr>
        <w:autoSpaceDE w:val="0"/>
        <w:autoSpaceDN w:val="0"/>
        <w:adjustRightInd w:val="0"/>
        <w:ind w:left="720"/>
        <w:contextualSpacing/>
        <w:jc w:val="right"/>
        <w:rPr>
          <w:sz w:val="24"/>
          <w:szCs w:val="24"/>
        </w:rPr>
      </w:pPr>
    </w:p>
    <w:p w:rsidR="00810BD8" w:rsidRPr="004015C1" w:rsidRDefault="00810BD8" w:rsidP="00810BD8">
      <w:pPr>
        <w:jc w:val="center"/>
        <w:rPr>
          <w:b/>
          <w:sz w:val="24"/>
          <w:szCs w:val="24"/>
        </w:rPr>
      </w:pPr>
      <w:r w:rsidRPr="004015C1">
        <w:rPr>
          <w:b/>
          <w:sz w:val="24"/>
          <w:szCs w:val="24"/>
        </w:rPr>
        <w:t>A</w:t>
      </w:r>
      <w:r w:rsidRPr="004015C1">
        <w:rPr>
          <w:sz w:val="24"/>
          <w:szCs w:val="24"/>
        </w:rPr>
        <w:t xml:space="preserve"> </w:t>
      </w:r>
      <w:r w:rsidRPr="004015C1">
        <w:rPr>
          <w:b/>
          <w:sz w:val="24"/>
          <w:szCs w:val="24"/>
        </w:rPr>
        <w:t>hétvégi házas terület</w:t>
      </w:r>
      <w:r w:rsidRPr="004015C1">
        <w:rPr>
          <w:sz w:val="24"/>
          <w:szCs w:val="24"/>
        </w:rPr>
        <w:t xml:space="preserve"> </w:t>
      </w:r>
      <w:r w:rsidRPr="004015C1">
        <w:rPr>
          <w:b/>
          <w:sz w:val="24"/>
          <w:szCs w:val="24"/>
        </w:rPr>
        <w:t>övezeteiben megengedett alakítható legkisebb telekterület-méret, alkalmazható beépítési mód, a megengedett beépítettség mértéke, a megengedett maximális építmény-, illetve homlokzatmagasság</w:t>
      </w:r>
    </w:p>
    <w:p w:rsidR="00810BD8" w:rsidRPr="004015C1" w:rsidRDefault="00810BD8" w:rsidP="00810BD8">
      <w:pPr>
        <w:jc w:val="center"/>
        <w:rPr>
          <w:b/>
          <w:sz w:val="24"/>
          <w:szCs w:val="24"/>
        </w:rPr>
      </w:pPr>
    </w:p>
    <w:p w:rsidR="00810BD8" w:rsidRDefault="00810BD8" w:rsidP="00810BD8">
      <w:pPr>
        <w:rPr>
          <w:sz w:val="24"/>
          <w:szCs w:val="24"/>
        </w:rPr>
      </w:pPr>
    </w:p>
    <w:p w:rsidR="001158DA" w:rsidRDefault="001158DA" w:rsidP="00810BD8">
      <w:pPr>
        <w:rPr>
          <w:sz w:val="24"/>
          <w:szCs w:val="24"/>
        </w:rPr>
      </w:pPr>
    </w:p>
    <w:p w:rsidR="001158DA" w:rsidRPr="004015C1" w:rsidRDefault="001158DA" w:rsidP="00810BD8">
      <w:pPr>
        <w:rPr>
          <w:sz w:val="24"/>
          <w:szCs w:val="24"/>
        </w:rPr>
      </w:pPr>
    </w:p>
    <w:tbl>
      <w:tblPr>
        <w:tblW w:w="0" w:type="auto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79"/>
        <w:gridCol w:w="890"/>
        <w:gridCol w:w="1417"/>
        <w:gridCol w:w="1276"/>
        <w:gridCol w:w="1276"/>
        <w:gridCol w:w="1417"/>
        <w:gridCol w:w="693"/>
        <w:gridCol w:w="1007"/>
      </w:tblGrid>
      <w:tr w:rsidR="00810BD8" w:rsidRPr="004015C1" w:rsidTr="00810BD8">
        <w:trPr>
          <w:cantSplit/>
          <w:trHeight w:val="800"/>
        </w:trPr>
        <w:tc>
          <w:tcPr>
            <w:tcW w:w="1379" w:type="dxa"/>
            <w:tcBorders>
              <w:bottom w:val="nil"/>
            </w:tcBorders>
          </w:tcPr>
          <w:p w:rsidR="00810BD8" w:rsidRPr="004015C1" w:rsidRDefault="00810BD8" w:rsidP="00810BD8">
            <w:pPr>
              <w:jc w:val="center"/>
              <w:rPr>
                <w:sz w:val="24"/>
              </w:rPr>
            </w:pPr>
            <w:r w:rsidRPr="004015C1">
              <w:rPr>
                <w:b/>
                <w:sz w:val="24"/>
              </w:rPr>
              <w:t>területfel</w:t>
            </w:r>
            <w:r w:rsidRPr="004015C1">
              <w:rPr>
                <w:sz w:val="24"/>
              </w:rPr>
              <w:t>-</w:t>
            </w:r>
            <w:r w:rsidRPr="004015C1">
              <w:rPr>
                <w:b/>
                <w:sz w:val="24"/>
              </w:rPr>
              <w:t>használás</w:t>
            </w:r>
          </w:p>
        </w:tc>
        <w:tc>
          <w:tcPr>
            <w:tcW w:w="890" w:type="dxa"/>
            <w:tcBorders>
              <w:bottom w:val="nil"/>
            </w:tcBorders>
          </w:tcPr>
          <w:p w:rsidR="00810BD8" w:rsidRPr="004015C1" w:rsidRDefault="00810BD8" w:rsidP="00810BD8">
            <w:pPr>
              <w:jc w:val="center"/>
              <w:rPr>
                <w:b/>
                <w:sz w:val="24"/>
              </w:rPr>
            </w:pPr>
            <w:r w:rsidRPr="004015C1">
              <w:rPr>
                <w:b/>
                <w:sz w:val="24"/>
              </w:rPr>
              <w:t>beépítési mód</w:t>
            </w:r>
          </w:p>
        </w:tc>
        <w:tc>
          <w:tcPr>
            <w:tcW w:w="1417" w:type="dxa"/>
            <w:tcBorders>
              <w:bottom w:val="nil"/>
            </w:tcBorders>
          </w:tcPr>
          <w:p w:rsidR="00810BD8" w:rsidRPr="004015C1" w:rsidRDefault="00810BD8" w:rsidP="00810BD8">
            <w:pPr>
              <w:jc w:val="center"/>
              <w:rPr>
                <w:b/>
                <w:sz w:val="24"/>
              </w:rPr>
            </w:pPr>
            <w:r w:rsidRPr="004015C1">
              <w:rPr>
                <w:b/>
                <w:sz w:val="24"/>
              </w:rPr>
              <w:t>maximális építmény-magasság</w:t>
            </w:r>
          </w:p>
          <w:p w:rsidR="00810BD8" w:rsidRPr="004015C1" w:rsidRDefault="00810BD8" w:rsidP="00810BD8">
            <w:pPr>
              <w:jc w:val="center"/>
              <w:rPr>
                <w:b/>
                <w:sz w:val="24"/>
              </w:rPr>
            </w:pPr>
          </w:p>
          <w:p w:rsidR="00810BD8" w:rsidRPr="004015C1" w:rsidRDefault="00810BD8" w:rsidP="00810BD8">
            <w:pPr>
              <w:jc w:val="center"/>
              <w:rPr>
                <w:b/>
                <w:sz w:val="24"/>
              </w:rPr>
            </w:pPr>
            <w:r w:rsidRPr="004015C1">
              <w:rPr>
                <w:b/>
                <w:sz w:val="24"/>
              </w:rPr>
              <w:t>(m)</w:t>
            </w:r>
          </w:p>
        </w:tc>
        <w:tc>
          <w:tcPr>
            <w:tcW w:w="1276" w:type="dxa"/>
            <w:tcBorders>
              <w:bottom w:val="nil"/>
            </w:tcBorders>
          </w:tcPr>
          <w:p w:rsidR="00810BD8" w:rsidRPr="004015C1" w:rsidRDefault="00810BD8" w:rsidP="00810BD8">
            <w:pPr>
              <w:jc w:val="center"/>
              <w:rPr>
                <w:sz w:val="24"/>
              </w:rPr>
            </w:pPr>
            <w:r w:rsidRPr="004015C1">
              <w:rPr>
                <w:sz w:val="24"/>
              </w:rPr>
              <w:t>kialakítható minimális telekterület-méret</w:t>
            </w:r>
          </w:p>
          <w:p w:rsidR="00810BD8" w:rsidRPr="004015C1" w:rsidRDefault="00810BD8" w:rsidP="00810BD8">
            <w:pPr>
              <w:jc w:val="center"/>
              <w:rPr>
                <w:sz w:val="24"/>
              </w:rPr>
            </w:pPr>
            <w:r w:rsidRPr="004015C1">
              <w:rPr>
                <w:sz w:val="24"/>
              </w:rPr>
              <w:t>(m</w:t>
            </w:r>
            <w:r w:rsidRPr="004015C1">
              <w:rPr>
                <w:sz w:val="24"/>
                <w:vertAlign w:val="superscript"/>
              </w:rPr>
              <w:t>2</w:t>
            </w:r>
            <w:r w:rsidRPr="004015C1">
              <w:rPr>
                <w:sz w:val="24"/>
              </w:rPr>
              <w:t>)</w:t>
            </w:r>
          </w:p>
        </w:tc>
        <w:tc>
          <w:tcPr>
            <w:tcW w:w="1276" w:type="dxa"/>
            <w:tcBorders>
              <w:bottom w:val="nil"/>
            </w:tcBorders>
          </w:tcPr>
          <w:p w:rsidR="00810BD8" w:rsidRPr="004015C1" w:rsidRDefault="00810BD8" w:rsidP="00810BD8">
            <w:pPr>
              <w:jc w:val="center"/>
              <w:rPr>
                <w:sz w:val="24"/>
              </w:rPr>
            </w:pPr>
            <w:r w:rsidRPr="004015C1">
              <w:rPr>
                <w:sz w:val="24"/>
              </w:rPr>
              <w:t>telkek minimális</w:t>
            </w:r>
          </w:p>
          <w:p w:rsidR="00810BD8" w:rsidRPr="004015C1" w:rsidRDefault="00810BD8" w:rsidP="00810BD8">
            <w:pPr>
              <w:jc w:val="center"/>
              <w:rPr>
                <w:sz w:val="24"/>
              </w:rPr>
            </w:pPr>
            <w:r w:rsidRPr="004015C1">
              <w:rPr>
                <w:sz w:val="24"/>
              </w:rPr>
              <w:t>szélessége</w:t>
            </w:r>
          </w:p>
          <w:p w:rsidR="00810BD8" w:rsidRPr="004015C1" w:rsidRDefault="00810BD8" w:rsidP="00810BD8">
            <w:pPr>
              <w:jc w:val="center"/>
              <w:rPr>
                <w:sz w:val="24"/>
              </w:rPr>
            </w:pPr>
          </w:p>
          <w:p w:rsidR="00810BD8" w:rsidRPr="004015C1" w:rsidRDefault="00810BD8" w:rsidP="00810BD8">
            <w:pPr>
              <w:jc w:val="center"/>
              <w:rPr>
                <w:sz w:val="24"/>
              </w:rPr>
            </w:pPr>
            <w:r w:rsidRPr="004015C1">
              <w:rPr>
                <w:sz w:val="24"/>
              </w:rPr>
              <w:t>(m)</w:t>
            </w:r>
          </w:p>
        </w:tc>
        <w:tc>
          <w:tcPr>
            <w:tcW w:w="1417" w:type="dxa"/>
            <w:tcBorders>
              <w:bottom w:val="nil"/>
            </w:tcBorders>
          </w:tcPr>
          <w:p w:rsidR="00810BD8" w:rsidRPr="004015C1" w:rsidRDefault="00810BD8" w:rsidP="00810BD8">
            <w:pPr>
              <w:jc w:val="center"/>
              <w:rPr>
                <w:sz w:val="24"/>
              </w:rPr>
            </w:pPr>
            <w:r w:rsidRPr="004015C1">
              <w:rPr>
                <w:sz w:val="24"/>
              </w:rPr>
              <w:t>maximális beépítettség</w:t>
            </w:r>
          </w:p>
          <w:p w:rsidR="00810BD8" w:rsidRPr="004015C1" w:rsidRDefault="00810BD8" w:rsidP="00810BD8">
            <w:pPr>
              <w:jc w:val="center"/>
              <w:rPr>
                <w:sz w:val="24"/>
              </w:rPr>
            </w:pPr>
          </w:p>
          <w:p w:rsidR="00810BD8" w:rsidRPr="004015C1" w:rsidRDefault="00810BD8" w:rsidP="00810BD8">
            <w:pPr>
              <w:jc w:val="center"/>
              <w:rPr>
                <w:sz w:val="24"/>
              </w:rPr>
            </w:pPr>
            <w:r w:rsidRPr="004015C1">
              <w:rPr>
                <w:sz w:val="24"/>
              </w:rPr>
              <w:t>(%)</w:t>
            </w:r>
          </w:p>
        </w:tc>
        <w:tc>
          <w:tcPr>
            <w:tcW w:w="693" w:type="dxa"/>
            <w:tcBorders>
              <w:bottom w:val="nil"/>
            </w:tcBorders>
          </w:tcPr>
          <w:p w:rsidR="00810BD8" w:rsidRPr="004015C1" w:rsidRDefault="00810BD8" w:rsidP="00810BD8">
            <w:pPr>
              <w:jc w:val="center"/>
              <w:rPr>
                <w:sz w:val="24"/>
              </w:rPr>
            </w:pPr>
            <w:r w:rsidRPr="004015C1">
              <w:rPr>
                <w:sz w:val="24"/>
              </w:rPr>
              <w:t xml:space="preserve">min. zöld </w:t>
            </w:r>
          </w:p>
          <w:p w:rsidR="00810BD8" w:rsidRPr="004015C1" w:rsidRDefault="00810BD8" w:rsidP="00810BD8">
            <w:pPr>
              <w:jc w:val="center"/>
              <w:rPr>
                <w:sz w:val="24"/>
              </w:rPr>
            </w:pPr>
          </w:p>
          <w:p w:rsidR="00810BD8" w:rsidRPr="004015C1" w:rsidRDefault="00810BD8" w:rsidP="00810BD8">
            <w:pPr>
              <w:jc w:val="center"/>
              <w:rPr>
                <w:sz w:val="24"/>
              </w:rPr>
            </w:pPr>
          </w:p>
          <w:p w:rsidR="00810BD8" w:rsidRPr="004015C1" w:rsidRDefault="00810BD8" w:rsidP="00810BD8">
            <w:pPr>
              <w:jc w:val="center"/>
              <w:rPr>
                <w:sz w:val="24"/>
              </w:rPr>
            </w:pPr>
            <w:r w:rsidRPr="004015C1">
              <w:rPr>
                <w:sz w:val="24"/>
              </w:rPr>
              <w:t>%</w:t>
            </w:r>
          </w:p>
        </w:tc>
        <w:tc>
          <w:tcPr>
            <w:tcW w:w="1007" w:type="dxa"/>
            <w:tcBorders>
              <w:bottom w:val="nil"/>
            </w:tcBorders>
          </w:tcPr>
          <w:p w:rsidR="00810BD8" w:rsidRPr="004015C1" w:rsidRDefault="00810BD8" w:rsidP="00810BD8">
            <w:pPr>
              <w:jc w:val="center"/>
              <w:rPr>
                <w:sz w:val="24"/>
              </w:rPr>
            </w:pPr>
            <w:r w:rsidRPr="004015C1">
              <w:rPr>
                <w:sz w:val="24"/>
              </w:rPr>
              <w:t>Szintterület sűrűség</w:t>
            </w:r>
          </w:p>
          <w:p w:rsidR="00810BD8" w:rsidRPr="004015C1" w:rsidRDefault="00810BD8" w:rsidP="00810BD8">
            <w:pPr>
              <w:jc w:val="center"/>
              <w:rPr>
                <w:sz w:val="24"/>
              </w:rPr>
            </w:pPr>
            <w:r w:rsidRPr="004015C1">
              <w:rPr>
                <w:sz w:val="24"/>
              </w:rPr>
              <w:t>telekre</w:t>
            </w:r>
          </w:p>
        </w:tc>
      </w:tr>
      <w:tr w:rsidR="00810BD8" w:rsidRPr="004015C1" w:rsidTr="00810BD8">
        <w:trPr>
          <w:cantSplit/>
          <w:trHeight w:val="222"/>
        </w:trPr>
        <w:tc>
          <w:tcPr>
            <w:tcW w:w="1379" w:type="dxa"/>
            <w:tcBorders>
              <w:top w:val="single" w:sz="6" w:space="0" w:color="auto"/>
              <w:bottom w:val="single" w:sz="6" w:space="0" w:color="auto"/>
            </w:tcBorders>
          </w:tcPr>
          <w:p w:rsidR="00810BD8" w:rsidRPr="004015C1" w:rsidRDefault="00810BD8" w:rsidP="00810BD8">
            <w:pPr>
              <w:jc w:val="center"/>
              <w:rPr>
                <w:b/>
                <w:sz w:val="24"/>
              </w:rPr>
            </w:pPr>
            <w:proofErr w:type="spellStart"/>
            <w:r w:rsidRPr="004015C1">
              <w:rPr>
                <w:b/>
                <w:sz w:val="24"/>
              </w:rPr>
              <w:t>Üh</w:t>
            </w:r>
            <w:proofErr w:type="spellEnd"/>
          </w:p>
        </w:tc>
        <w:tc>
          <w:tcPr>
            <w:tcW w:w="890" w:type="dxa"/>
            <w:tcBorders>
              <w:top w:val="single" w:sz="6" w:space="0" w:color="auto"/>
              <w:left w:val="nil"/>
            </w:tcBorders>
          </w:tcPr>
          <w:p w:rsidR="00810BD8" w:rsidRPr="004015C1" w:rsidRDefault="00810BD8" w:rsidP="00810BD8">
            <w:pPr>
              <w:jc w:val="center"/>
              <w:rPr>
                <w:sz w:val="24"/>
              </w:rPr>
            </w:pPr>
            <w:r w:rsidRPr="004015C1">
              <w:rPr>
                <w:sz w:val="24"/>
              </w:rPr>
              <w:t>SZ</w:t>
            </w:r>
          </w:p>
        </w:tc>
        <w:tc>
          <w:tcPr>
            <w:tcW w:w="1417" w:type="dxa"/>
            <w:tcBorders>
              <w:top w:val="single" w:sz="6" w:space="0" w:color="auto"/>
            </w:tcBorders>
          </w:tcPr>
          <w:p w:rsidR="00810BD8" w:rsidRPr="004015C1" w:rsidRDefault="00810BD8" w:rsidP="00810BD8">
            <w:pPr>
              <w:jc w:val="center"/>
              <w:rPr>
                <w:sz w:val="24"/>
              </w:rPr>
            </w:pPr>
            <w:r w:rsidRPr="004015C1">
              <w:rPr>
                <w:sz w:val="24"/>
              </w:rPr>
              <w:t>4,0</w:t>
            </w:r>
          </w:p>
        </w:tc>
        <w:tc>
          <w:tcPr>
            <w:tcW w:w="1276" w:type="dxa"/>
            <w:tcBorders>
              <w:top w:val="single" w:sz="6" w:space="0" w:color="auto"/>
            </w:tcBorders>
          </w:tcPr>
          <w:p w:rsidR="00810BD8" w:rsidRPr="004015C1" w:rsidRDefault="00810BD8" w:rsidP="00810BD8">
            <w:pPr>
              <w:jc w:val="center"/>
              <w:rPr>
                <w:sz w:val="24"/>
              </w:rPr>
            </w:pPr>
            <w:r w:rsidRPr="004015C1">
              <w:rPr>
                <w:sz w:val="24"/>
              </w:rPr>
              <w:t>K</w:t>
            </w:r>
          </w:p>
        </w:tc>
        <w:tc>
          <w:tcPr>
            <w:tcW w:w="1276" w:type="dxa"/>
            <w:tcBorders>
              <w:top w:val="single" w:sz="6" w:space="0" w:color="auto"/>
            </w:tcBorders>
          </w:tcPr>
          <w:p w:rsidR="00810BD8" w:rsidRPr="004015C1" w:rsidRDefault="00810BD8" w:rsidP="00810BD8">
            <w:pPr>
              <w:jc w:val="center"/>
              <w:rPr>
                <w:sz w:val="24"/>
              </w:rPr>
            </w:pPr>
            <w:r w:rsidRPr="004015C1">
              <w:rPr>
                <w:sz w:val="24"/>
              </w:rPr>
              <w:t>14</w:t>
            </w:r>
          </w:p>
        </w:tc>
        <w:tc>
          <w:tcPr>
            <w:tcW w:w="1417" w:type="dxa"/>
            <w:tcBorders>
              <w:top w:val="single" w:sz="6" w:space="0" w:color="auto"/>
            </w:tcBorders>
          </w:tcPr>
          <w:p w:rsidR="00810BD8" w:rsidRPr="004015C1" w:rsidRDefault="00810BD8" w:rsidP="00810BD8">
            <w:pPr>
              <w:jc w:val="center"/>
              <w:rPr>
                <w:sz w:val="24"/>
              </w:rPr>
            </w:pPr>
            <w:r w:rsidRPr="004015C1">
              <w:rPr>
                <w:sz w:val="24"/>
              </w:rPr>
              <w:t>15</w:t>
            </w:r>
          </w:p>
        </w:tc>
        <w:tc>
          <w:tcPr>
            <w:tcW w:w="693" w:type="dxa"/>
            <w:tcBorders>
              <w:top w:val="single" w:sz="6" w:space="0" w:color="auto"/>
            </w:tcBorders>
          </w:tcPr>
          <w:p w:rsidR="00810BD8" w:rsidRPr="004015C1" w:rsidRDefault="00810BD8" w:rsidP="00810BD8">
            <w:pPr>
              <w:jc w:val="center"/>
              <w:rPr>
                <w:sz w:val="24"/>
              </w:rPr>
            </w:pPr>
            <w:r w:rsidRPr="004015C1">
              <w:rPr>
                <w:sz w:val="24"/>
              </w:rPr>
              <w:t>60</w:t>
            </w:r>
          </w:p>
        </w:tc>
        <w:tc>
          <w:tcPr>
            <w:tcW w:w="1007" w:type="dxa"/>
            <w:tcBorders>
              <w:top w:val="single" w:sz="6" w:space="0" w:color="auto"/>
            </w:tcBorders>
          </w:tcPr>
          <w:p w:rsidR="00810BD8" w:rsidRPr="004015C1" w:rsidRDefault="00810BD8" w:rsidP="00810BD8">
            <w:pPr>
              <w:jc w:val="center"/>
              <w:rPr>
                <w:sz w:val="24"/>
              </w:rPr>
            </w:pPr>
            <w:r w:rsidRPr="004015C1">
              <w:rPr>
                <w:sz w:val="24"/>
              </w:rPr>
              <w:t>0,2</w:t>
            </w:r>
          </w:p>
        </w:tc>
      </w:tr>
      <w:tr w:rsidR="00810BD8" w:rsidRPr="004015C1" w:rsidTr="00810BD8">
        <w:trPr>
          <w:cantSplit/>
          <w:trHeight w:val="222"/>
        </w:trPr>
        <w:tc>
          <w:tcPr>
            <w:tcW w:w="1379" w:type="dxa"/>
            <w:tcBorders>
              <w:top w:val="single" w:sz="6" w:space="0" w:color="auto"/>
              <w:bottom w:val="single" w:sz="6" w:space="0" w:color="auto"/>
            </w:tcBorders>
          </w:tcPr>
          <w:p w:rsidR="00810BD8" w:rsidRPr="004015C1" w:rsidRDefault="00810BD8" w:rsidP="00810BD8">
            <w:pPr>
              <w:jc w:val="center"/>
              <w:rPr>
                <w:b/>
                <w:sz w:val="24"/>
              </w:rPr>
            </w:pPr>
            <w:proofErr w:type="spellStart"/>
            <w:r w:rsidRPr="004015C1">
              <w:rPr>
                <w:b/>
                <w:sz w:val="24"/>
              </w:rPr>
              <w:t>Üh</w:t>
            </w:r>
            <w:proofErr w:type="spellEnd"/>
          </w:p>
        </w:tc>
        <w:tc>
          <w:tcPr>
            <w:tcW w:w="890" w:type="dxa"/>
            <w:tcBorders>
              <w:top w:val="single" w:sz="6" w:space="0" w:color="auto"/>
              <w:left w:val="nil"/>
            </w:tcBorders>
          </w:tcPr>
          <w:p w:rsidR="00810BD8" w:rsidRPr="004015C1" w:rsidRDefault="00810BD8" w:rsidP="00810BD8">
            <w:pPr>
              <w:jc w:val="center"/>
              <w:rPr>
                <w:sz w:val="24"/>
              </w:rPr>
            </w:pPr>
            <w:r w:rsidRPr="004015C1">
              <w:rPr>
                <w:sz w:val="24"/>
              </w:rPr>
              <w:t>SZ</w:t>
            </w:r>
          </w:p>
        </w:tc>
        <w:tc>
          <w:tcPr>
            <w:tcW w:w="1417" w:type="dxa"/>
            <w:tcBorders>
              <w:top w:val="single" w:sz="6" w:space="0" w:color="auto"/>
            </w:tcBorders>
          </w:tcPr>
          <w:p w:rsidR="00810BD8" w:rsidRPr="004015C1" w:rsidRDefault="00810BD8" w:rsidP="00810BD8">
            <w:pPr>
              <w:jc w:val="center"/>
              <w:rPr>
                <w:sz w:val="24"/>
              </w:rPr>
            </w:pPr>
            <w:r w:rsidRPr="004015C1">
              <w:rPr>
                <w:sz w:val="24"/>
              </w:rPr>
              <w:t>4,0</w:t>
            </w:r>
          </w:p>
        </w:tc>
        <w:tc>
          <w:tcPr>
            <w:tcW w:w="1276" w:type="dxa"/>
            <w:tcBorders>
              <w:top w:val="single" w:sz="6" w:space="0" w:color="auto"/>
            </w:tcBorders>
          </w:tcPr>
          <w:p w:rsidR="00810BD8" w:rsidRPr="004015C1" w:rsidRDefault="00810BD8" w:rsidP="00810BD8">
            <w:pPr>
              <w:jc w:val="center"/>
              <w:rPr>
                <w:sz w:val="24"/>
              </w:rPr>
            </w:pPr>
            <w:r w:rsidRPr="004015C1">
              <w:rPr>
                <w:sz w:val="24"/>
              </w:rPr>
              <w:t>360</w:t>
            </w:r>
          </w:p>
        </w:tc>
        <w:tc>
          <w:tcPr>
            <w:tcW w:w="1276" w:type="dxa"/>
            <w:tcBorders>
              <w:top w:val="single" w:sz="6" w:space="0" w:color="auto"/>
            </w:tcBorders>
          </w:tcPr>
          <w:p w:rsidR="00810BD8" w:rsidRPr="004015C1" w:rsidRDefault="00810BD8" w:rsidP="00810BD8">
            <w:pPr>
              <w:jc w:val="center"/>
              <w:rPr>
                <w:sz w:val="24"/>
              </w:rPr>
            </w:pPr>
            <w:r w:rsidRPr="004015C1">
              <w:rPr>
                <w:sz w:val="24"/>
              </w:rPr>
              <w:t>14</w:t>
            </w:r>
          </w:p>
        </w:tc>
        <w:tc>
          <w:tcPr>
            <w:tcW w:w="1417" w:type="dxa"/>
            <w:tcBorders>
              <w:top w:val="single" w:sz="6" w:space="0" w:color="auto"/>
            </w:tcBorders>
          </w:tcPr>
          <w:p w:rsidR="00810BD8" w:rsidRPr="004015C1" w:rsidRDefault="00810BD8" w:rsidP="00810BD8">
            <w:pPr>
              <w:jc w:val="center"/>
              <w:rPr>
                <w:sz w:val="24"/>
              </w:rPr>
            </w:pPr>
            <w:r w:rsidRPr="004015C1">
              <w:rPr>
                <w:sz w:val="24"/>
              </w:rPr>
              <w:t>15</w:t>
            </w:r>
          </w:p>
        </w:tc>
        <w:tc>
          <w:tcPr>
            <w:tcW w:w="693" w:type="dxa"/>
            <w:tcBorders>
              <w:top w:val="single" w:sz="6" w:space="0" w:color="auto"/>
            </w:tcBorders>
          </w:tcPr>
          <w:p w:rsidR="00810BD8" w:rsidRPr="004015C1" w:rsidRDefault="00810BD8" w:rsidP="00810BD8">
            <w:pPr>
              <w:jc w:val="center"/>
              <w:rPr>
                <w:sz w:val="24"/>
              </w:rPr>
            </w:pPr>
            <w:r w:rsidRPr="004015C1">
              <w:rPr>
                <w:sz w:val="24"/>
              </w:rPr>
              <w:t>60</w:t>
            </w:r>
          </w:p>
        </w:tc>
        <w:tc>
          <w:tcPr>
            <w:tcW w:w="1007" w:type="dxa"/>
            <w:tcBorders>
              <w:top w:val="single" w:sz="6" w:space="0" w:color="auto"/>
            </w:tcBorders>
          </w:tcPr>
          <w:p w:rsidR="00810BD8" w:rsidRPr="004015C1" w:rsidRDefault="00810BD8" w:rsidP="00810BD8">
            <w:pPr>
              <w:jc w:val="center"/>
              <w:rPr>
                <w:sz w:val="24"/>
              </w:rPr>
            </w:pPr>
            <w:r w:rsidRPr="004015C1">
              <w:rPr>
                <w:sz w:val="24"/>
              </w:rPr>
              <w:t>0,2</w:t>
            </w:r>
          </w:p>
        </w:tc>
      </w:tr>
    </w:tbl>
    <w:p w:rsidR="00810BD8" w:rsidRPr="004015C1" w:rsidRDefault="00810BD8" w:rsidP="00810BD8">
      <w:pPr>
        <w:rPr>
          <w:sz w:val="24"/>
          <w:szCs w:val="24"/>
        </w:rPr>
      </w:pPr>
    </w:p>
    <w:p w:rsidR="00810BD8" w:rsidRDefault="00810BD8" w:rsidP="00810BD8">
      <w:pPr>
        <w:ind w:left="2127" w:hanging="1560"/>
        <w:jc w:val="center"/>
        <w:rPr>
          <w:b/>
          <w:sz w:val="24"/>
          <w:szCs w:val="24"/>
        </w:rPr>
      </w:pPr>
    </w:p>
    <w:p w:rsidR="001158DA" w:rsidRDefault="001158DA" w:rsidP="00810BD8">
      <w:pPr>
        <w:ind w:left="2127" w:hanging="1560"/>
        <w:jc w:val="center"/>
        <w:rPr>
          <w:b/>
          <w:sz w:val="24"/>
          <w:szCs w:val="24"/>
        </w:rPr>
      </w:pPr>
    </w:p>
    <w:p w:rsidR="001158DA" w:rsidRDefault="001158DA" w:rsidP="00810BD8">
      <w:pPr>
        <w:ind w:left="2127" w:hanging="1560"/>
        <w:jc w:val="center"/>
        <w:rPr>
          <w:b/>
          <w:sz w:val="24"/>
          <w:szCs w:val="24"/>
        </w:rPr>
      </w:pPr>
    </w:p>
    <w:p w:rsidR="001158DA" w:rsidRDefault="001158DA" w:rsidP="00810BD8">
      <w:pPr>
        <w:ind w:left="2127" w:hanging="1560"/>
        <w:jc w:val="center"/>
        <w:rPr>
          <w:b/>
          <w:sz w:val="24"/>
          <w:szCs w:val="24"/>
        </w:rPr>
      </w:pPr>
    </w:p>
    <w:p w:rsidR="001158DA" w:rsidRDefault="001158DA" w:rsidP="00810BD8">
      <w:pPr>
        <w:ind w:left="2127" w:hanging="1560"/>
        <w:jc w:val="center"/>
        <w:rPr>
          <w:b/>
          <w:sz w:val="24"/>
          <w:szCs w:val="24"/>
        </w:rPr>
      </w:pPr>
    </w:p>
    <w:p w:rsidR="001158DA" w:rsidRDefault="001158DA" w:rsidP="00810BD8">
      <w:pPr>
        <w:ind w:left="2127" w:hanging="1560"/>
        <w:jc w:val="center"/>
        <w:rPr>
          <w:b/>
          <w:sz w:val="24"/>
          <w:szCs w:val="24"/>
        </w:rPr>
      </w:pPr>
    </w:p>
    <w:p w:rsidR="001158DA" w:rsidRDefault="001158DA" w:rsidP="00810BD8">
      <w:pPr>
        <w:ind w:left="2127" w:hanging="1560"/>
        <w:jc w:val="center"/>
        <w:rPr>
          <w:b/>
          <w:sz w:val="24"/>
          <w:szCs w:val="24"/>
        </w:rPr>
      </w:pPr>
    </w:p>
    <w:p w:rsidR="001158DA" w:rsidRPr="004015C1" w:rsidRDefault="001158DA" w:rsidP="00810BD8">
      <w:pPr>
        <w:ind w:left="2127" w:hanging="1560"/>
        <w:jc w:val="center"/>
        <w:rPr>
          <w:b/>
          <w:sz w:val="24"/>
          <w:szCs w:val="24"/>
        </w:rPr>
      </w:pPr>
    </w:p>
    <w:p w:rsidR="00810BD8" w:rsidRPr="00810BD8" w:rsidRDefault="00810BD8" w:rsidP="00343847">
      <w:pPr>
        <w:pStyle w:val="Listaszerbekezds"/>
        <w:numPr>
          <w:ilvl w:val="2"/>
          <w:numId w:val="31"/>
        </w:numPr>
        <w:jc w:val="right"/>
        <w:rPr>
          <w:b/>
          <w:sz w:val="24"/>
          <w:szCs w:val="24"/>
        </w:rPr>
      </w:pPr>
      <w:r w:rsidRPr="00810BD8">
        <w:rPr>
          <w:b/>
          <w:sz w:val="24"/>
          <w:szCs w:val="24"/>
        </w:rPr>
        <w:t xml:space="preserve">melléklet </w:t>
      </w:r>
      <w:r>
        <w:rPr>
          <w:b/>
          <w:sz w:val="24"/>
          <w:szCs w:val="24"/>
        </w:rPr>
        <w:t xml:space="preserve">a </w:t>
      </w:r>
      <w:r w:rsidRPr="00810BD8">
        <w:rPr>
          <w:b/>
          <w:sz w:val="24"/>
        </w:rPr>
        <w:t>4/2005. (VI. 16.) önkormányzati rendelethez</w:t>
      </w:r>
      <w:r w:rsidR="001158DA">
        <w:rPr>
          <w:b/>
          <w:sz w:val="24"/>
        </w:rPr>
        <w:t xml:space="preserve"> </w:t>
      </w:r>
      <w:r w:rsidR="001158DA">
        <w:rPr>
          <w:rStyle w:val="Lbjegyzet-hivatkozs"/>
          <w:b/>
          <w:sz w:val="24"/>
        </w:rPr>
        <w:footnoteReference w:id="86"/>
      </w:r>
    </w:p>
    <w:p w:rsidR="00810BD8" w:rsidRPr="004015C1" w:rsidRDefault="00810BD8" w:rsidP="00810BD8">
      <w:pPr>
        <w:autoSpaceDE w:val="0"/>
        <w:autoSpaceDN w:val="0"/>
        <w:adjustRightInd w:val="0"/>
        <w:ind w:left="720"/>
        <w:contextualSpacing/>
        <w:jc w:val="right"/>
        <w:rPr>
          <w:sz w:val="24"/>
          <w:szCs w:val="24"/>
        </w:rPr>
      </w:pPr>
    </w:p>
    <w:p w:rsidR="00810BD8" w:rsidRPr="004015C1" w:rsidRDefault="00810BD8" w:rsidP="00810BD8">
      <w:pPr>
        <w:autoSpaceDE w:val="0"/>
        <w:autoSpaceDN w:val="0"/>
        <w:adjustRightInd w:val="0"/>
        <w:ind w:left="720"/>
        <w:contextualSpacing/>
        <w:jc w:val="right"/>
        <w:rPr>
          <w:sz w:val="24"/>
          <w:szCs w:val="24"/>
        </w:rPr>
      </w:pPr>
    </w:p>
    <w:p w:rsidR="00810BD8" w:rsidRDefault="00810BD8" w:rsidP="00810BD8">
      <w:pPr>
        <w:autoSpaceDE w:val="0"/>
        <w:autoSpaceDN w:val="0"/>
        <w:adjustRightInd w:val="0"/>
        <w:ind w:left="720"/>
        <w:contextualSpacing/>
        <w:jc w:val="center"/>
        <w:rPr>
          <w:b/>
          <w:sz w:val="24"/>
          <w:szCs w:val="24"/>
        </w:rPr>
      </w:pPr>
      <w:r w:rsidRPr="004015C1">
        <w:rPr>
          <w:b/>
          <w:sz w:val="24"/>
          <w:szCs w:val="24"/>
        </w:rPr>
        <w:t>A K-K jelű különleges kastély terület egyedi és részletes előírásai</w:t>
      </w:r>
    </w:p>
    <w:p w:rsidR="001158DA" w:rsidRDefault="001158DA" w:rsidP="00810BD8">
      <w:pPr>
        <w:autoSpaceDE w:val="0"/>
        <w:autoSpaceDN w:val="0"/>
        <w:adjustRightInd w:val="0"/>
        <w:ind w:left="720"/>
        <w:contextualSpacing/>
        <w:jc w:val="center"/>
        <w:rPr>
          <w:b/>
          <w:sz w:val="24"/>
          <w:szCs w:val="24"/>
        </w:rPr>
      </w:pPr>
    </w:p>
    <w:p w:rsidR="001158DA" w:rsidRPr="004015C1" w:rsidRDefault="001158DA" w:rsidP="00810BD8">
      <w:pPr>
        <w:autoSpaceDE w:val="0"/>
        <w:autoSpaceDN w:val="0"/>
        <w:adjustRightInd w:val="0"/>
        <w:ind w:left="720"/>
        <w:contextualSpacing/>
        <w:jc w:val="center"/>
        <w:rPr>
          <w:b/>
          <w:sz w:val="24"/>
          <w:szCs w:val="24"/>
        </w:rPr>
      </w:pPr>
    </w:p>
    <w:p w:rsidR="00810BD8" w:rsidRPr="004015C1" w:rsidRDefault="00810BD8" w:rsidP="00810BD8">
      <w:pPr>
        <w:autoSpaceDE w:val="0"/>
        <w:autoSpaceDN w:val="0"/>
        <w:adjustRightInd w:val="0"/>
        <w:ind w:left="720"/>
        <w:contextualSpacing/>
        <w:jc w:val="center"/>
        <w:rPr>
          <w:b/>
          <w:sz w:val="24"/>
          <w:szCs w:val="24"/>
        </w:rPr>
      </w:pP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134"/>
        <w:gridCol w:w="1417"/>
        <w:gridCol w:w="1418"/>
        <w:gridCol w:w="1276"/>
        <w:gridCol w:w="1275"/>
        <w:gridCol w:w="709"/>
        <w:gridCol w:w="1277"/>
      </w:tblGrid>
      <w:tr w:rsidR="00810BD8" w:rsidRPr="004015C1" w:rsidTr="00810BD8">
        <w:trPr>
          <w:cantSplit/>
          <w:trHeight w:val="800"/>
        </w:trPr>
        <w:tc>
          <w:tcPr>
            <w:tcW w:w="1418" w:type="dxa"/>
            <w:tcBorders>
              <w:bottom w:val="nil"/>
            </w:tcBorders>
          </w:tcPr>
          <w:p w:rsidR="00810BD8" w:rsidRPr="004015C1" w:rsidRDefault="00810BD8" w:rsidP="00810BD8">
            <w:pPr>
              <w:numPr>
                <w:ilvl w:val="12"/>
                <w:numId w:val="0"/>
              </w:numPr>
              <w:jc w:val="center"/>
              <w:rPr>
                <w:sz w:val="24"/>
              </w:rPr>
            </w:pPr>
            <w:r w:rsidRPr="004015C1">
              <w:rPr>
                <w:b/>
                <w:sz w:val="24"/>
              </w:rPr>
              <w:t>területfel</w:t>
            </w:r>
            <w:r w:rsidRPr="004015C1">
              <w:rPr>
                <w:sz w:val="24"/>
              </w:rPr>
              <w:t>-</w:t>
            </w:r>
            <w:r w:rsidRPr="004015C1">
              <w:rPr>
                <w:b/>
                <w:sz w:val="24"/>
              </w:rPr>
              <w:t>használás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810BD8" w:rsidRPr="004015C1" w:rsidRDefault="00810BD8" w:rsidP="00810BD8">
            <w:pPr>
              <w:numPr>
                <w:ilvl w:val="12"/>
                <w:numId w:val="0"/>
              </w:numPr>
              <w:jc w:val="center"/>
              <w:rPr>
                <w:b/>
                <w:sz w:val="24"/>
              </w:rPr>
            </w:pPr>
            <w:r w:rsidRPr="004015C1">
              <w:rPr>
                <w:b/>
                <w:sz w:val="24"/>
              </w:rPr>
              <w:t>beépítési mód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:rsidR="00810BD8" w:rsidRPr="004015C1" w:rsidRDefault="00810BD8" w:rsidP="00810BD8">
            <w:pPr>
              <w:numPr>
                <w:ilvl w:val="12"/>
                <w:numId w:val="0"/>
              </w:numPr>
              <w:jc w:val="center"/>
              <w:rPr>
                <w:b/>
                <w:sz w:val="24"/>
              </w:rPr>
            </w:pPr>
            <w:r w:rsidRPr="004015C1">
              <w:rPr>
                <w:b/>
                <w:sz w:val="24"/>
              </w:rPr>
              <w:t>maximális építmény-magasság</w:t>
            </w:r>
          </w:p>
          <w:p w:rsidR="00810BD8" w:rsidRPr="004015C1" w:rsidRDefault="00810BD8" w:rsidP="00810BD8">
            <w:pPr>
              <w:numPr>
                <w:ilvl w:val="12"/>
                <w:numId w:val="0"/>
              </w:numPr>
              <w:jc w:val="center"/>
              <w:rPr>
                <w:b/>
                <w:sz w:val="24"/>
              </w:rPr>
            </w:pPr>
          </w:p>
          <w:p w:rsidR="00810BD8" w:rsidRPr="004015C1" w:rsidRDefault="00810BD8" w:rsidP="00810BD8">
            <w:pPr>
              <w:numPr>
                <w:ilvl w:val="12"/>
                <w:numId w:val="0"/>
              </w:numPr>
              <w:jc w:val="center"/>
              <w:rPr>
                <w:b/>
                <w:sz w:val="24"/>
              </w:rPr>
            </w:pPr>
            <w:r w:rsidRPr="004015C1">
              <w:rPr>
                <w:b/>
                <w:sz w:val="24"/>
              </w:rPr>
              <w:t>(m)</w:t>
            </w: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:rsidR="00810BD8" w:rsidRPr="004015C1" w:rsidRDefault="00810BD8" w:rsidP="00810BD8">
            <w:pPr>
              <w:numPr>
                <w:ilvl w:val="12"/>
                <w:numId w:val="0"/>
              </w:numPr>
              <w:jc w:val="center"/>
              <w:rPr>
                <w:sz w:val="24"/>
              </w:rPr>
            </w:pPr>
            <w:r w:rsidRPr="004015C1">
              <w:rPr>
                <w:sz w:val="24"/>
              </w:rPr>
              <w:t>kialakítható minimális telekterület-méret</w:t>
            </w:r>
          </w:p>
          <w:p w:rsidR="00810BD8" w:rsidRPr="004015C1" w:rsidRDefault="00810BD8" w:rsidP="00810BD8">
            <w:pPr>
              <w:numPr>
                <w:ilvl w:val="12"/>
                <w:numId w:val="0"/>
              </w:numPr>
              <w:jc w:val="center"/>
              <w:rPr>
                <w:sz w:val="24"/>
              </w:rPr>
            </w:pPr>
            <w:r w:rsidRPr="004015C1">
              <w:rPr>
                <w:sz w:val="24"/>
              </w:rPr>
              <w:t>(m</w:t>
            </w:r>
            <w:r w:rsidRPr="004015C1">
              <w:rPr>
                <w:sz w:val="24"/>
                <w:vertAlign w:val="superscript"/>
              </w:rPr>
              <w:t>2</w:t>
            </w:r>
            <w:r w:rsidRPr="004015C1">
              <w:rPr>
                <w:sz w:val="24"/>
              </w:rPr>
              <w:t>)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810BD8" w:rsidRPr="004015C1" w:rsidRDefault="00810BD8" w:rsidP="00810BD8">
            <w:pPr>
              <w:numPr>
                <w:ilvl w:val="12"/>
                <w:numId w:val="0"/>
              </w:numPr>
              <w:jc w:val="center"/>
              <w:rPr>
                <w:sz w:val="24"/>
              </w:rPr>
            </w:pPr>
            <w:r w:rsidRPr="004015C1">
              <w:rPr>
                <w:sz w:val="24"/>
              </w:rPr>
              <w:t>telkek minimális</w:t>
            </w:r>
          </w:p>
          <w:p w:rsidR="00810BD8" w:rsidRPr="004015C1" w:rsidRDefault="00810BD8" w:rsidP="00810BD8">
            <w:pPr>
              <w:numPr>
                <w:ilvl w:val="12"/>
                <w:numId w:val="0"/>
              </w:numPr>
              <w:jc w:val="center"/>
              <w:rPr>
                <w:sz w:val="24"/>
              </w:rPr>
            </w:pPr>
            <w:r w:rsidRPr="004015C1">
              <w:rPr>
                <w:sz w:val="24"/>
              </w:rPr>
              <w:t>szélessége</w:t>
            </w:r>
          </w:p>
          <w:p w:rsidR="00810BD8" w:rsidRPr="004015C1" w:rsidRDefault="00810BD8" w:rsidP="00810BD8">
            <w:pPr>
              <w:numPr>
                <w:ilvl w:val="12"/>
                <w:numId w:val="0"/>
              </w:numPr>
              <w:jc w:val="center"/>
              <w:rPr>
                <w:sz w:val="24"/>
              </w:rPr>
            </w:pPr>
          </w:p>
          <w:p w:rsidR="00810BD8" w:rsidRPr="004015C1" w:rsidRDefault="00810BD8" w:rsidP="00810BD8">
            <w:pPr>
              <w:numPr>
                <w:ilvl w:val="12"/>
                <w:numId w:val="0"/>
              </w:numPr>
              <w:jc w:val="center"/>
              <w:rPr>
                <w:sz w:val="24"/>
              </w:rPr>
            </w:pPr>
            <w:r w:rsidRPr="004015C1">
              <w:rPr>
                <w:sz w:val="24"/>
              </w:rPr>
              <w:t>(m)</w:t>
            </w:r>
          </w:p>
        </w:tc>
        <w:tc>
          <w:tcPr>
            <w:tcW w:w="1275" w:type="dxa"/>
            <w:tcBorders>
              <w:bottom w:val="single" w:sz="12" w:space="0" w:color="auto"/>
            </w:tcBorders>
          </w:tcPr>
          <w:p w:rsidR="00810BD8" w:rsidRPr="004015C1" w:rsidRDefault="00810BD8" w:rsidP="00810BD8">
            <w:pPr>
              <w:numPr>
                <w:ilvl w:val="12"/>
                <w:numId w:val="0"/>
              </w:numPr>
              <w:jc w:val="center"/>
              <w:rPr>
                <w:sz w:val="24"/>
              </w:rPr>
            </w:pPr>
            <w:r w:rsidRPr="004015C1">
              <w:rPr>
                <w:sz w:val="24"/>
              </w:rPr>
              <w:t>maximális beépítettség</w:t>
            </w:r>
          </w:p>
          <w:p w:rsidR="00810BD8" w:rsidRPr="004015C1" w:rsidRDefault="00810BD8" w:rsidP="00810BD8">
            <w:pPr>
              <w:numPr>
                <w:ilvl w:val="12"/>
                <w:numId w:val="0"/>
              </w:numPr>
              <w:jc w:val="center"/>
              <w:rPr>
                <w:sz w:val="24"/>
              </w:rPr>
            </w:pPr>
          </w:p>
          <w:p w:rsidR="00810BD8" w:rsidRPr="004015C1" w:rsidRDefault="00810BD8" w:rsidP="00810BD8">
            <w:pPr>
              <w:numPr>
                <w:ilvl w:val="12"/>
                <w:numId w:val="0"/>
              </w:numPr>
              <w:jc w:val="center"/>
              <w:rPr>
                <w:sz w:val="24"/>
              </w:rPr>
            </w:pPr>
            <w:r w:rsidRPr="004015C1">
              <w:rPr>
                <w:sz w:val="24"/>
              </w:rPr>
              <w:t>(%)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810BD8" w:rsidRPr="004015C1" w:rsidRDefault="00810BD8" w:rsidP="00810BD8">
            <w:pPr>
              <w:numPr>
                <w:ilvl w:val="12"/>
                <w:numId w:val="0"/>
              </w:numPr>
              <w:jc w:val="center"/>
              <w:rPr>
                <w:sz w:val="24"/>
              </w:rPr>
            </w:pPr>
            <w:r w:rsidRPr="004015C1">
              <w:rPr>
                <w:sz w:val="24"/>
              </w:rPr>
              <w:t xml:space="preserve">min. zöld </w:t>
            </w:r>
          </w:p>
          <w:p w:rsidR="00810BD8" w:rsidRPr="004015C1" w:rsidRDefault="00810BD8" w:rsidP="00810BD8">
            <w:pPr>
              <w:numPr>
                <w:ilvl w:val="12"/>
                <w:numId w:val="0"/>
              </w:numPr>
              <w:jc w:val="center"/>
              <w:rPr>
                <w:sz w:val="24"/>
              </w:rPr>
            </w:pPr>
          </w:p>
          <w:p w:rsidR="00810BD8" w:rsidRPr="004015C1" w:rsidRDefault="00810BD8" w:rsidP="00810BD8">
            <w:pPr>
              <w:numPr>
                <w:ilvl w:val="12"/>
                <w:numId w:val="0"/>
              </w:numPr>
              <w:jc w:val="center"/>
              <w:rPr>
                <w:sz w:val="24"/>
              </w:rPr>
            </w:pPr>
          </w:p>
          <w:p w:rsidR="00810BD8" w:rsidRPr="004015C1" w:rsidRDefault="00810BD8" w:rsidP="00810BD8">
            <w:pPr>
              <w:numPr>
                <w:ilvl w:val="12"/>
                <w:numId w:val="0"/>
              </w:numPr>
              <w:jc w:val="center"/>
              <w:rPr>
                <w:sz w:val="24"/>
              </w:rPr>
            </w:pPr>
            <w:r w:rsidRPr="004015C1">
              <w:rPr>
                <w:sz w:val="24"/>
              </w:rPr>
              <w:t>%</w:t>
            </w:r>
          </w:p>
        </w:tc>
        <w:tc>
          <w:tcPr>
            <w:tcW w:w="1277" w:type="dxa"/>
            <w:tcBorders>
              <w:bottom w:val="single" w:sz="12" w:space="0" w:color="auto"/>
            </w:tcBorders>
          </w:tcPr>
          <w:p w:rsidR="00810BD8" w:rsidRPr="004015C1" w:rsidRDefault="00810BD8" w:rsidP="00810BD8">
            <w:pPr>
              <w:numPr>
                <w:ilvl w:val="12"/>
                <w:numId w:val="0"/>
              </w:numPr>
              <w:jc w:val="center"/>
              <w:rPr>
                <w:sz w:val="24"/>
              </w:rPr>
            </w:pPr>
            <w:r w:rsidRPr="004015C1">
              <w:rPr>
                <w:sz w:val="24"/>
              </w:rPr>
              <w:t>szintterület sűrűség</w:t>
            </w:r>
          </w:p>
          <w:p w:rsidR="00810BD8" w:rsidRPr="004015C1" w:rsidRDefault="00810BD8" w:rsidP="00810BD8">
            <w:pPr>
              <w:numPr>
                <w:ilvl w:val="12"/>
                <w:numId w:val="0"/>
              </w:numPr>
              <w:jc w:val="center"/>
              <w:rPr>
                <w:sz w:val="24"/>
              </w:rPr>
            </w:pPr>
            <w:r w:rsidRPr="004015C1">
              <w:rPr>
                <w:sz w:val="24"/>
              </w:rPr>
              <w:t>telekre</w:t>
            </w:r>
          </w:p>
        </w:tc>
      </w:tr>
      <w:tr w:rsidR="00810BD8" w:rsidRPr="004015C1" w:rsidTr="00810BD8">
        <w:trPr>
          <w:cantSplit/>
          <w:trHeight w:val="222"/>
        </w:trPr>
        <w:tc>
          <w:tcPr>
            <w:tcW w:w="1418" w:type="dxa"/>
            <w:tcBorders>
              <w:bottom w:val="nil"/>
            </w:tcBorders>
          </w:tcPr>
          <w:p w:rsidR="00810BD8" w:rsidRPr="004015C1" w:rsidRDefault="00810BD8" w:rsidP="00810BD8">
            <w:pPr>
              <w:numPr>
                <w:ilvl w:val="12"/>
                <w:numId w:val="0"/>
              </w:numPr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</w:tcBorders>
          </w:tcPr>
          <w:p w:rsidR="00810BD8" w:rsidRPr="004015C1" w:rsidRDefault="00810BD8" w:rsidP="00810BD8">
            <w:pPr>
              <w:numPr>
                <w:ilvl w:val="12"/>
                <w:numId w:val="0"/>
              </w:numPr>
              <w:jc w:val="center"/>
              <w:rPr>
                <w:sz w:val="24"/>
              </w:rPr>
            </w:pPr>
            <w:r w:rsidRPr="004015C1">
              <w:rPr>
                <w:sz w:val="24"/>
              </w:rPr>
              <w:t>SZ</w:t>
            </w:r>
          </w:p>
        </w:tc>
        <w:tc>
          <w:tcPr>
            <w:tcW w:w="1417" w:type="dxa"/>
            <w:tcBorders>
              <w:top w:val="nil"/>
            </w:tcBorders>
          </w:tcPr>
          <w:p w:rsidR="00810BD8" w:rsidRPr="004015C1" w:rsidRDefault="00810BD8" w:rsidP="00810BD8">
            <w:pPr>
              <w:numPr>
                <w:ilvl w:val="12"/>
                <w:numId w:val="0"/>
              </w:numPr>
              <w:jc w:val="center"/>
              <w:rPr>
                <w:sz w:val="24"/>
              </w:rPr>
            </w:pPr>
            <w:r w:rsidRPr="004015C1">
              <w:rPr>
                <w:sz w:val="24"/>
              </w:rPr>
              <w:t>7,5</w:t>
            </w:r>
          </w:p>
        </w:tc>
        <w:tc>
          <w:tcPr>
            <w:tcW w:w="1418" w:type="dxa"/>
            <w:tcBorders>
              <w:top w:val="nil"/>
            </w:tcBorders>
          </w:tcPr>
          <w:p w:rsidR="00810BD8" w:rsidRPr="004015C1" w:rsidRDefault="00810BD8" w:rsidP="00810BD8">
            <w:pPr>
              <w:numPr>
                <w:ilvl w:val="12"/>
                <w:numId w:val="0"/>
              </w:numPr>
              <w:jc w:val="center"/>
              <w:rPr>
                <w:sz w:val="24"/>
              </w:rPr>
            </w:pPr>
            <w:r w:rsidRPr="004015C1">
              <w:rPr>
                <w:sz w:val="24"/>
              </w:rPr>
              <w:t>80.000</w:t>
            </w:r>
          </w:p>
        </w:tc>
        <w:tc>
          <w:tcPr>
            <w:tcW w:w="1276" w:type="dxa"/>
            <w:tcBorders>
              <w:top w:val="nil"/>
            </w:tcBorders>
          </w:tcPr>
          <w:p w:rsidR="00810BD8" w:rsidRPr="004015C1" w:rsidRDefault="00810BD8" w:rsidP="00810BD8">
            <w:pPr>
              <w:numPr>
                <w:ilvl w:val="12"/>
                <w:numId w:val="0"/>
              </w:numPr>
              <w:jc w:val="center"/>
              <w:rPr>
                <w:sz w:val="24"/>
              </w:rPr>
            </w:pPr>
            <w:r w:rsidRPr="004015C1">
              <w:rPr>
                <w:sz w:val="24"/>
              </w:rPr>
              <w:t>-</w:t>
            </w:r>
          </w:p>
        </w:tc>
        <w:tc>
          <w:tcPr>
            <w:tcW w:w="1275" w:type="dxa"/>
            <w:tcBorders>
              <w:top w:val="nil"/>
            </w:tcBorders>
          </w:tcPr>
          <w:p w:rsidR="00810BD8" w:rsidRPr="004015C1" w:rsidRDefault="00810BD8" w:rsidP="00810BD8">
            <w:pPr>
              <w:numPr>
                <w:ilvl w:val="12"/>
                <w:numId w:val="0"/>
              </w:numPr>
              <w:jc w:val="center"/>
              <w:rPr>
                <w:sz w:val="24"/>
              </w:rPr>
            </w:pPr>
            <w:r w:rsidRPr="004015C1">
              <w:rPr>
                <w:sz w:val="24"/>
              </w:rPr>
              <w:t>2</w:t>
            </w:r>
          </w:p>
        </w:tc>
        <w:tc>
          <w:tcPr>
            <w:tcW w:w="709" w:type="dxa"/>
            <w:tcBorders>
              <w:top w:val="nil"/>
            </w:tcBorders>
          </w:tcPr>
          <w:p w:rsidR="00810BD8" w:rsidRPr="004015C1" w:rsidRDefault="00810BD8" w:rsidP="00810BD8">
            <w:pPr>
              <w:numPr>
                <w:ilvl w:val="12"/>
                <w:numId w:val="0"/>
              </w:numPr>
              <w:jc w:val="center"/>
              <w:rPr>
                <w:sz w:val="24"/>
              </w:rPr>
            </w:pPr>
            <w:r w:rsidRPr="004015C1">
              <w:rPr>
                <w:sz w:val="24"/>
              </w:rPr>
              <w:t>95</w:t>
            </w:r>
          </w:p>
        </w:tc>
        <w:tc>
          <w:tcPr>
            <w:tcW w:w="1277" w:type="dxa"/>
            <w:tcBorders>
              <w:top w:val="nil"/>
            </w:tcBorders>
          </w:tcPr>
          <w:p w:rsidR="00810BD8" w:rsidRPr="004015C1" w:rsidRDefault="00810BD8" w:rsidP="00810BD8">
            <w:pPr>
              <w:numPr>
                <w:ilvl w:val="12"/>
                <w:numId w:val="0"/>
              </w:numPr>
              <w:jc w:val="center"/>
              <w:rPr>
                <w:sz w:val="24"/>
              </w:rPr>
            </w:pPr>
            <w:r w:rsidRPr="004015C1">
              <w:rPr>
                <w:sz w:val="24"/>
              </w:rPr>
              <w:t>0,5</w:t>
            </w:r>
          </w:p>
        </w:tc>
      </w:tr>
      <w:tr w:rsidR="00810BD8" w:rsidRPr="004015C1" w:rsidTr="00810BD8">
        <w:trPr>
          <w:cantSplit/>
          <w:trHeight w:val="222"/>
        </w:trPr>
        <w:tc>
          <w:tcPr>
            <w:tcW w:w="1418" w:type="dxa"/>
            <w:tcBorders>
              <w:top w:val="nil"/>
              <w:bottom w:val="nil"/>
            </w:tcBorders>
          </w:tcPr>
          <w:p w:rsidR="00810BD8" w:rsidRPr="004015C1" w:rsidRDefault="00810BD8" w:rsidP="00810BD8">
            <w:pPr>
              <w:numPr>
                <w:ilvl w:val="12"/>
                <w:numId w:val="0"/>
              </w:numPr>
              <w:jc w:val="center"/>
              <w:rPr>
                <w:b/>
                <w:sz w:val="24"/>
              </w:rPr>
            </w:pPr>
            <w:r w:rsidRPr="004015C1">
              <w:rPr>
                <w:b/>
                <w:sz w:val="24"/>
              </w:rPr>
              <w:t>KK</w:t>
            </w:r>
          </w:p>
        </w:tc>
        <w:tc>
          <w:tcPr>
            <w:tcW w:w="1134" w:type="dxa"/>
            <w:tcBorders>
              <w:top w:val="nil"/>
              <w:left w:val="nil"/>
            </w:tcBorders>
          </w:tcPr>
          <w:p w:rsidR="00810BD8" w:rsidRPr="004015C1" w:rsidRDefault="00810BD8" w:rsidP="00810BD8">
            <w:pPr>
              <w:jc w:val="center"/>
              <w:rPr>
                <w:sz w:val="24"/>
              </w:rPr>
            </w:pPr>
            <w:r w:rsidRPr="004015C1">
              <w:rPr>
                <w:sz w:val="24"/>
              </w:rPr>
              <w:t>SZ</w:t>
            </w:r>
          </w:p>
        </w:tc>
        <w:tc>
          <w:tcPr>
            <w:tcW w:w="1417" w:type="dxa"/>
            <w:tcBorders>
              <w:top w:val="nil"/>
            </w:tcBorders>
          </w:tcPr>
          <w:p w:rsidR="00810BD8" w:rsidRPr="004015C1" w:rsidRDefault="00810BD8" w:rsidP="00810BD8">
            <w:pPr>
              <w:numPr>
                <w:ilvl w:val="12"/>
                <w:numId w:val="0"/>
              </w:numPr>
              <w:jc w:val="center"/>
              <w:rPr>
                <w:sz w:val="24"/>
              </w:rPr>
            </w:pPr>
            <w:r w:rsidRPr="004015C1">
              <w:rPr>
                <w:sz w:val="24"/>
              </w:rPr>
              <w:t>4,5</w:t>
            </w:r>
          </w:p>
        </w:tc>
        <w:tc>
          <w:tcPr>
            <w:tcW w:w="1418" w:type="dxa"/>
            <w:tcBorders>
              <w:top w:val="nil"/>
            </w:tcBorders>
          </w:tcPr>
          <w:p w:rsidR="00810BD8" w:rsidRPr="004015C1" w:rsidRDefault="00810BD8" w:rsidP="00810BD8">
            <w:pPr>
              <w:numPr>
                <w:ilvl w:val="12"/>
                <w:numId w:val="0"/>
              </w:numPr>
              <w:jc w:val="center"/>
              <w:rPr>
                <w:sz w:val="24"/>
              </w:rPr>
            </w:pPr>
            <w:r w:rsidRPr="004015C1">
              <w:rPr>
                <w:sz w:val="24"/>
              </w:rPr>
              <w:t>10.000</w:t>
            </w:r>
          </w:p>
        </w:tc>
        <w:tc>
          <w:tcPr>
            <w:tcW w:w="1276" w:type="dxa"/>
            <w:tcBorders>
              <w:top w:val="nil"/>
            </w:tcBorders>
          </w:tcPr>
          <w:p w:rsidR="00810BD8" w:rsidRPr="004015C1" w:rsidRDefault="00810BD8" w:rsidP="00810BD8">
            <w:pPr>
              <w:numPr>
                <w:ilvl w:val="12"/>
                <w:numId w:val="0"/>
              </w:numPr>
              <w:jc w:val="center"/>
              <w:rPr>
                <w:sz w:val="24"/>
              </w:rPr>
            </w:pPr>
            <w:r w:rsidRPr="004015C1">
              <w:rPr>
                <w:sz w:val="24"/>
              </w:rPr>
              <w:t>30</w:t>
            </w:r>
          </w:p>
        </w:tc>
        <w:tc>
          <w:tcPr>
            <w:tcW w:w="1275" w:type="dxa"/>
            <w:tcBorders>
              <w:top w:val="nil"/>
            </w:tcBorders>
          </w:tcPr>
          <w:p w:rsidR="00810BD8" w:rsidRPr="004015C1" w:rsidRDefault="00810BD8" w:rsidP="00810BD8">
            <w:pPr>
              <w:numPr>
                <w:ilvl w:val="12"/>
                <w:numId w:val="0"/>
              </w:numPr>
              <w:jc w:val="center"/>
              <w:rPr>
                <w:sz w:val="24"/>
              </w:rPr>
            </w:pPr>
            <w:r w:rsidRPr="004015C1">
              <w:rPr>
                <w:sz w:val="24"/>
              </w:rPr>
              <w:t>10</w:t>
            </w:r>
          </w:p>
        </w:tc>
        <w:tc>
          <w:tcPr>
            <w:tcW w:w="709" w:type="dxa"/>
            <w:tcBorders>
              <w:top w:val="nil"/>
            </w:tcBorders>
          </w:tcPr>
          <w:p w:rsidR="00810BD8" w:rsidRPr="004015C1" w:rsidRDefault="00810BD8" w:rsidP="00810BD8">
            <w:pPr>
              <w:numPr>
                <w:ilvl w:val="12"/>
                <w:numId w:val="0"/>
              </w:numPr>
              <w:jc w:val="center"/>
              <w:rPr>
                <w:sz w:val="24"/>
              </w:rPr>
            </w:pPr>
            <w:r w:rsidRPr="004015C1">
              <w:rPr>
                <w:sz w:val="24"/>
              </w:rPr>
              <w:t>60</w:t>
            </w:r>
          </w:p>
        </w:tc>
        <w:tc>
          <w:tcPr>
            <w:tcW w:w="1277" w:type="dxa"/>
            <w:tcBorders>
              <w:top w:val="nil"/>
            </w:tcBorders>
          </w:tcPr>
          <w:p w:rsidR="00810BD8" w:rsidRPr="004015C1" w:rsidRDefault="00810BD8" w:rsidP="00810BD8">
            <w:pPr>
              <w:numPr>
                <w:ilvl w:val="12"/>
                <w:numId w:val="0"/>
              </w:numPr>
              <w:jc w:val="center"/>
              <w:rPr>
                <w:sz w:val="24"/>
              </w:rPr>
            </w:pPr>
            <w:r w:rsidRPr="004015C1">
              <w:rPr>
                <w:sz w:val="24"/>
              </w:rPr>
              <w:t>0,5</w:t>
            </w:r>
          </w:p>
        </w:tc>
      </w:tr>
      <w:tr w:rsidR="00810BD8" w:rsidRPr="004015C1" w:rsidTr="00810BD8">
        <w:trPr>
          <w:cantSplit/>
          <w:trHeight w:val="195"/>
        </w:trPr>
        <w:tc>
          <w:tcPr>
            <w:tcW w:w="1418" w:type="dxa"/>
            <w:tcBorders>
              <w:top w:val="nil"/>
            </w:tcBorders>
          </w:tcPr>
          <w:p w:rsidR="00810BD8" w:rsidRPr="004015C1" w:rsidRDefault="00810BD8" w:rsidP="00810BD8">
            <w:pPr>
              <w:numPr>
                <w:ilvl w:val="12"/>
                <w:numId w:val="0"/>
              </w:numPr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  <w:tcBorders>
              <w:left w:val="nil"/>
            </w:tcBorders>
          </w:tcPr>
          <w:p w:rsidR="00810BD8" w:rsidRPr="004015C1" w:rsidRDefault="00810BD8" w:rsidP="00810BD8">
            <w:pPr>
              <w:numPr>
                <w:ilvl w:val="12"/>
                <w:numId w:val="0"/>
              </w:numPr>
              <w:jc w:val="center"/>
              <w:rPr>
                <w:sz w:val="24"/>
              </w:rPr>
            </w:pPr>
            <w:r w:rsidRPr="004015C1">
              <w:rPr>
                <w:sz w:val="24"/>
              </w:rPr>
              <w:t>SZ</w:t>
            </w:r>
          </w:p>
        </w:tc>
        <w:tc>
          <w:tcPr>
            <w:tcW w:w="1417" w:type="dxa"/>
          </w:tcPr>
          <w:p w:rsidR="00810BD8" w:rsidRPr="004015C1" w:rsidRDefault="00810BD8" w:rsidP="00810BD8">
            <w:pPr>
              <w:numPr>
                <w:ilvl w:val="12"/>
                <w:numId w:val="0"/>
              </w:numPr>
              <w:jc w:val="center"/>
              <w:rPr>
                <w:sz w:val="24"/>
              </w:rPr>
            </w:pPr>
            <w:r w:rsidRPr="004015C1">
              <w:rPr>
                <w:sz w:val="24"/>
              </w:rPr>
              <w:t>4,5</w:t>
            </w:r>
          </w:p>
        </w:tc>
        <w:tc>
          <w:tcPr>
            <w:tcW w:w="1418" w:type="dxa"/>
          </w:tcPr>
          <w:p w:rsidR="00810BD8" w:rsidRPr="004015C1" w:rsidRDefault="00810BD8" w:rsidP="00810BD8">
            <w:pPr>
              <w:numPr>
                <w:ilvl w:val="12"/>
                <w:numId w:val="0"/>
              </w:numPr>
              <w:jc w:val="center"/>
              <w:rPr>
                <w:sz w:val="24"/>
              </w:rPr>
            </w:pPr>
            <w:r w:rsidRPr="004015C1">
              <w:rPr>
                <w:sz w:val="24"/>
              </w:rPr>
              <w:t>2000</w:t>
            </w:r>
          </w:p>
        </w:tc>
        <w:tc>
          <w:tcPr>
            <w:tcW w:w="1276" w:type="dxa"/>
          </w:tcPr>
          <w:p w:rsidR="00810BD8" w:rsidRPr="004015C1" w:rsidRDefault="00810BD8" w:rsidP="00810BD8">
            <w:pPr>
              <w:numPr>
                <w:ilvl w:val="12"/>
                <w:numId w:val="0"/>
              </w:numPr>
              <w:jc w:val="center"/>
              <w:rPr>
                <w:sz w:val="24"/>
              </w:rPr>
            </w:pPr>
            <w:r w:rsidRPr="004015C1">
              <w:rPr>
                <w:sz w:val="24"/>
              </w:rPr>
              <w:t>18</w:t>
            </w:r>
          </w:p>
        </w:tc>
        <w:tc>
          <w:tcPr>
            <w:tcW w:w="1275" w:type="dxa"/>
          </w:tcPr>
          <w:p w:rsidR="00810BD8" w:rsidRPr="004015C1" w:rsidRDefault="00810BD8" w:rsidP="00810BD8">
            <w:pPr>
              <w:numPr>
                <w:ilvl w:val="12"/>
                <w:numId w:val="0"/>
              </w:numPr>
              <w:jc w:val="center"/>
              <w:rPr>
                <w:sz w:val="24"/>
              </w:rPr>
            </w:pPr>
            <w:r w:rsidRPr="004015C1">
              <w:rPr>
                <w:sz w:val="24"/>
              </w:rPr>
              <w:t>20</w:t>
            </w:r>
          </w:p>
        </w:tc>
        <w:tc>
          <w:tcPr>
            <w:tcW w:w="709" w:type="dxa"/>
          </w:tcPr>
          <w:p w:rsidR="00810BD8" w:rsidRPr="004015C1" w:rsidRDefault="00810BD8" w:rsidP="00810BD8">
            <w:pPr>
              <w:numPr>
                <w:ilvl w:val="12"/>
                <w:numId w:val="0"/>
              </w:numPr>
              <w:jc w:val="center"/>
              <w:rPr>
                <w:sz w:val="24"/>
              </w:rPr>
            </w:pPr>
            <w:r w:rsidRPr="004015C1">
              <w:rPr>
                <w:sz w:val="24"/>
              </w:rPr>
              <w:t>40</w:t>
            </w:r>
          </w:p>
        </w:tc>
        <w:tc>
          <w:tcPr>
            <w:tcW w:w="1277" w:type="dxa"/>
          </w:tcPr>
          <w:p w:rsidR="00810BD8" w:rsidRPr="004015C1" w:rsidRDefault="00810BD8" w:rsidP="00810BD8">
            <w:pPr>
              <w:numPr>
                <w:ilvl w:val="12"/>
                <w:numId w:val="0"/>
              </w:numPr>
              <w:jc w:val="center"/>
              <w:rPr>
                <w:sz w:val="24"/>
              </w:rPr>
            </w:pPr>
            <w:r w:rsidRPr="004015C1">
              <w:rPr>
                <w:sz w:val="24"/>
              </w:rPr>
              <w:t>0,5</w:t>
            </w:r>
          </w:p>
        </w:tc>
      </w:tr>
    </w:tbl>
    <w:p w:rsidR="00810BD8" w:rsidRDefault="00810BD8" w:rsidP="00810BD8">
      <w:pPr>
        <w:autoSpaceDE w:val="0"/>
        <w:autoSpaceDN w:val="0"/>
        <w:adjustRightInd w:val="0"/>
        <w:ind w:left="720"/>
        <w:contextualSpacing/>
        <w:jc w:val="right"/>
        <w:rPr>
          <w:sz w:val="24"/>
          <w:szCs w:val="24"/>
        </w:rPr>
      </w:pPr>
    </w:p>
    <w:p w:rsidR="008D09A8" w:rsidRDefault="008D09A8" w:rsidP="00810BD8">
      <w:pPr>
        <w:autoSpaceDE w:val="0"/>
        <w:autoSpaceDN w:val="0"/>
        <w:adjustRightInd w:val="0"/>
        <w:ind w:left="720"/>
        <w:contextualSpacing/>
        <w:jc w:val="right"/>
        <w:rPr>
          <w:sz w:val="24"/>
          <w:szCs w:val="24"/>
        </w:rPr>
      </w:pPr>
    </w:p>
    <w:p w:rsidR="001158DA" w:rsidRDefault="001158DA" w:rsidP="00810BD8">
      <w:pPr>
        <w:autoSpaceDE w:val="0"/>
        <w:autoSpaceDN w:val="0"/>
        <w:adjustRightInd w:val="0"/>
        <w:ind w:left="720"/>
        <w:contextualSpacing/>
        <w:jc w:val="right"/>
        <w:rPr>
          <w:sz w:val="24"/>
          <w:szCs w:val="24"/>
        </w:rPr>
      </w:pPr>
    </w:p>
    <w:p w:rsidR="008D09A8" w:rsidRPr="004015C1" w:rsidRDefault="008D09A8" w:rsidP="00810BD8">
      <w:pPr>
        <w:autoSpaceDE w:val="0"/>
        <w:autoSpaceDN w:val="0"/>
        <w:adjustRightInd w:val="0"/>
        <w:ind w:left="720"/>
        <w:contextualSpacing/>
        <w:jc w:val="right"/>
        <w:rPr>
          <w:sz w:val="24"/>
          <w:szCs w:val="24"/>
        </w:rPr>
      </w:pPr>
    </w:p>
    <w:p w:rsidR="008D09A8" w:rsidRPr="00810BD8" w:rsidRDefault="008D09A8" w:rsidP="00343847">
      <w:pPr>
        <w:pStyle w:val="Listaszerbekezds"/>
        <w:numPr>
          <w:ilvl w:val="2"/>
          <w:numId w:val="31"/>
        </w:numPr>
        <w:jc w:val="right"/>
        <w:rPr>
          <w:b/>
          <w:sz w:val="24"/>
          <w:szCs w:val="24"/>
        </w:rPr>
      </w:pPr>
      <w:r w:rsidRPr="00810BD8">
        <w:rPr>
          <w:b/>
          <w:sz w:val="24"/>
          <w:szCs w:val="24"/>
        </w:rPr>
        <w:t xml:space="preserve">melléklet </w:t>
      </w:r>
      <w:r>
        <w:rPr>
          <w:b/>
          <w:sz w:val="24"/>
          <w:szCs w:val="24"/>
        </w:rPr>
        <w:t xml:space="preserve">a </w:t>
      </w:r>
      <w:r w:rsidRPr="00810BD8">
        <w:rPr>
          <w:b/>
          <w:sz w:val="24"/>
        </w:rPr>
        <w:t>4/2005. (VI. 16.) önkormányzati rendelethez</w:t>
      </w:r>
      <w:r w:rsidR="001158DA">
        <w:rPr>
          <w:b/>
          <w:sz w:val="24"/>
        </w:rPr>
        <w:t xml:space="preserve"> </w:t>
      </w:r>
      <w:r w:rsidR="001158DA">
        <w:rPr>
          <w:rStyle w:val="Lbjegyzet-hivatkozs"/>
          <w:b/>
          <w:sz w:val="24"/>
        </w:rPr>
        <w:footnoteReference w:id="87"/>
      </w:r>
    </w:p>
    <w:p w:rsidR="00810BD8" w:rsidRPr="004015C1" w:rsidRDefault="00810BD8" w:rsidP="00810BD8">
      <w:pPr>
        <w:autoSpaceDE w:val="0"/>
        <w:autoSpaceDN w:val="0"/>
        <w:adjustRightInd w:val="0"/>
        <w:ind w:left="720"/>
        <w:contextualSpacing/>
        <w:jc w:val="center"/>
        <w:rPr>
          <w:sz w:val="24"/>
          <w:szCs w:val="24"/>
        </w:rPr>
      </w:pPr>
    </w:p>
    <w:p w:rsidR="00810BD8" w:rsidRPr="004015C1" w:rsidRDefault="00810BD8" w:rsidP="00810BD8">
      <w:pPr>
        <w:autoSpaceDE w:val="0"/>
        <w:autoSpaceDN w:val="0"/>
        <w:adjustRightInd w:val="0"/>
        <w:ind w:left="720"/>
        <w:contextualSpacing/>
        <w:jc w:val="center"/>
        <w:rPr>
          <w:b/>
          <w:sz w:val="24"/>
          <w:szCs w:val="24"/>
        </w:rPr>
      </w:pPr>
      <w:r w:rsidRPr="004015C1">
        <w:rPr>
          <w:b/>
          <w:sz w:val="24"/>
          <w:szCs w:val="24"/>
        </w:rPr>
        <w:t>A közlekedési és közmű területek kategorizálása, a biztosítandó építési területek szélessége</w:t>
      </w:r>
    </w:p>
    <w:p w:rsidR="00810BD8" w:rsidRPr="004015C1" w:rsidRDefault="00810BD8" w:rsidP="00810BD8">
      <w:pPr>
        <w:autoSpaceDE w:val="0"/>
        <w:autoSpaceDN w:val="0"/>
        <w:adjustRightInd w:val="0"/>
        <w:ind w:left="720"/>
        <w:contextualSpacing/>
        <w:jc w:val="center"/>
        <w:rPr>
          <w:b/>
          <w:sz w:val="24"/>
          <w:szCs w:val="24"/>
        </w:rPr>
      </w:pPr>
    </w:p>
    <w:p w:rsidR="00810BD8" w:rsidRDefault="00810BD8" w:rsidP="00810BD8">
      <w:pPr>
        <w:autoSpaceDE w:val="0"/>
        <w:autoSpaceDN w:val="0"/>
        <w:adjustRightInd w:val="0"/>
        <w:ind w:left="720"/>
        <w:contextualSpacing/>
        <w:jc w:val="center"/>
        <w:rPr>
          <w:b/>
          <w:sz w:val="24"/>
          <w:szCs w:val="24"/>
        </w:rPr>
      </w:pPr>
    </w:p>
    <w:p w:rsidR="001158DA" w:rsidRPr="004015C1" w:rsidRDefault="001158DA" w:rsidP="00810BD8">
      <w:pPr>
        <w:autoSpaceDE w:val="0"/>
        <w:autoSpaceDN w:val="0"/>
        <w:adjustRightInd w:val="0"/>
        <w:ind w:left="720"/>
        <w:contextualSpacing/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1559"/>
        <w:gridCol w:w="1984"/>
        <w:gridCol w:w="1134"/>
        <w:gridCol w:w="1134"/>
        <w:gridCol w:w="1560"/>
      </w:tblGrid>
      <w:tr w:rsidR="00810BD8" w:rsidRPr="004015C1" w:rsidTr="00810BD8">
        <w:tc>
          <w:tcPr>
            <w:tcW w:w="1630" w:type="dxa"/>
          </w:tcPr>
          <w:p w:rsidR="00810BD8" w:rsidRPr="004015C1" w:rsidRDefault="00810BD8" w:rsidP="00810BD8">
            <w:pPr>
              <w:jc w:val="center"/>
              <w:rPr>
                <w:b/>
              </w:rPr>
            </w:pPr>
            <w:r w:rsidRPr="004015C1">
              <w:rPr>
                <w:b/>
              </w:rPr>
              <w:t>út megnevezés</w:t>
            </w:r>
          </w:p>
        </w:tc>
        <w:tc>
          <w:tcPr>
            <w:tcW w:w="1559" w:type="dxa"/>
          </w:tcPr>
          <w:p w:rsidR="00810BD8" w:rsidRPr="004015C1" w:rsidRDefault="00810BD8" w:rsidP="00810BD8">
            <w:pPr>
              <w:jc w:val="center"/>
              <w:rPr>
                <w:b/>
              </w:rPr>
            </w:pPr>
            <w:r w:rsidRPr="004015C1">
              <w:rPr>
                <w:b/>
              </w:rPr>
              <w:t>Települési út kategória/ kezelő</w:t>
            </w:r>
          </w:p>
        </w:tc>
        <w:tc>
          <w:tcPr>
            <w:tcW w:w="1984" w:type="dxa"/>
          </w:tcPr>
          <w:p w:rsidR="00810BD8" w:rsidRPr="004015C1" w:rsidRDefault="00810BD8" w:rsidP="00810BD8">
            <w:pPr>
              <w:jc w:val="center"/>
              <w:rPr>
                <w:b/>
              </w:rPr>
            </w:pPr>
            <w:r w:rsidRPr="004015C1">
              <w:rPr>
                <w:b/>
              </w:rPr>
              <w:t>Hrsz</w:t>
            </w:r>
          </w:p>
          <w:p w:rsidR="00810BD8" w:rsidRPr="004015C1" w:rsidRDefault="00810BD8" w:rsidP="00810BD8">
            <w:pPr>
              <w:jc w:val="center"/>
              <w:rPr>
                <w:b/>
              </w:rPr>
            </w:pPr>
            <w:r w:rsidRPr="004015C1">
              <w:rPr>
                <w:b/>
              </w:rPr>
              <w:t>[meglévő, utcanév]</w:t>
            </w:r>
          </w:p>
        </w:tc>
        <w:tc>
          <w:tcPr>
            <w:tcW w:w="1134" w:type="dxa"/>
          </w:tcPr>
          <w:p w:rsidR="00810BD8" w:rsidRPr="004015C1" w:rsidRDefault="00810BD8" w:rsidP="00810BD8">
            <w:pPr>
              <w:jc w:val="center"/>
              <w:rPr>
                <w:b/>
              </w:rPr>
            </w:pPr>
            <w:r w:rsidRPr="004015C1">
              <w:rPr>
                <w:b/>
              </w:rPr>
              <w:t>útkategória</w:t>
            </w:r>
          </w:p>
        </w:tc>
        <w:tc>
          <w:tcPr>
            <w:tcW w:w="1134" w:type="dxa"/>
          </w:tcPr>
          <w:p w:rsidR="00810BD8" w:rsidRPr="004015C1" w:rsidRDefault="00810BD8" w:rsidP="00810BD8">
            <w:pPr>
              <w:jc w:val="center"/>
              <w:rPr>
                <w:b/>
              </w:rPr>
            </w:pPr>
            <w:r w:rsidRPr="004015C1">
              <w:rPr>
                <w:b/>
              </w:rPr>
              <w:t>Védőtávol-</w:t>
            </w:r>
            <w:proofErr w:type="spellStart"/>
            <w:r w:rsidRPr="004015C1">
              <w:rPr>
                <w:b/>
              </w:rPr>
              <w:t>ság</w:t>
            </w:r>
            <w:proofErr w:type="spellEnd"/>
          </w:p>
        </w:tc>
        <w:tc>
          <w:tcPr>
            <w:tcW w:w="1560" w:type="dxa"/>
          </w:tcPr>
          <w:p w:rsidR="00810BD8" w:rsidRPr="004015C1" w:rsidRDefault="00810BD8" w:rsidP="00810BD8">
            <w:pPr>
              <w:jc w:val="center"/>
              <w:rPr>
                <w:b/>
              </w:rPr>
            </w:pPr>
            <w:r w:rsidRPr="004015C1">
              <w:rPr>
                <w:b/>
              </w:rPr>
              <w:t>Építési terület</w:t>
            </w:r>
          </w:p>
          <w:p w:rsidR="00810BD8" w:rsidRPr="004015C1" w:rsidRDefault="00810BD8" w:rsidP="00810BD8">
            <w:pPr>
              <w:jc w:val="center"/>
              <w:rPr>
                <w:b/>
              </w:rPr>
            </w:pPr>
            <w:r w:rsidRPr="004015C1">
              <w:rPr>
                <w:b/>
              </w:rPr>
              <w:t>/szab. szélesség/</w:t>
            </w:r>
          </w:p>
        </w:tc>
      </w:tr>
      <w:tr w:rsidR="00810BD8" w:rsidRPr="004015C1" w:rsidTr="00810BD8">
        <w:tc>
          <w:tcPr>
            <w:tcW w:w="1630" w:type="dxa"/>
          </w:tcPr>
          <w:p w:rsidR="00810BD8" w:rsidRPr="004015C1" w:rsidRDefault="00810BD8" w:rsidP="00810BD8">
            <w:pPr>
              <w:jc w:val="center"/>
            </w:pPr>
            <w:r w:rsidRPr="004015C1">
              <w:t>87. sz. főút</w:t>
            </w:r>
          </w:p>
        </w:tc>
        <w:tc>
          <w:tcPr>
            <w:tcW w:w="1559" w:type="dxa"/>
          </w:tcPr>
          <w:p w:rsidR="00810BD8" w:rsidRPr="004015C1" w:rsidRDefault="00810BD8" w:rsidP="00810BD8">
            <w:pPr>
              <w:jc w:val="center"/>
            </w:pPr>
            <w:proofErr w:type="spellStart"/>
            <w:r w:rsidRPr="004015C1">
              <w:t>orsz</w:t>
            </w:r>
            <w:proofErr w:type="spellEnd"/>
            <w:r w:rsidRPr="004015C1">
              <w:t>. m. r. főút/ állami út</w:t>
            </w:r>
          </w:p>
        </w:tc>
        <w:tc>
          <w:tcPr>
            <w:tcW w:w="1984" w:type="dxa"/>
          </w:tcPr>
          <w:p w:rsidR="00810BD8" w:rsidRPr="004015C1" w:rsidRDefault="00810BD8" w:rsidP="00810BD8">
            <w:pPr>
              <w:jc w:val="center"/>
            </w:pPr>
            <w:r w:rsidRPr="004015C1">
              <w:t>064; 0165</w:t>
            </w:r>
          </w:p>
        </w:tc>
        <w:tc>
          <w:tcPr>
            <w:tcW w:w="1134" w:type="dxa"/>
          </w:tcPr>
          <w:p w:rsidR="00810BD8" w:rsidRPr="004015C1" w:rsidRDefault="00810BD8" w:rsidP="00810BD8">
            <w:pPr>
              <w:jc w:val="center"/>
            </w:pPr>
            <w:proofErr w:type="gramStart"/>
            <w:r w:rsidRPr="004015C1">
              <w:t>K.IV.A</w:t>
            </w:r>
            <w:proofErr w:type="gramEnd"/>
          </w:p>
        </w:tc>
        <w:tc>
          <w:tcPr>
            <w:tcW w:w="1134" w:type="dxa"/>
          </w:tcPr>
          <w:p w:rsidR="00810BD8" w:rsidRPr="004015C1" w:rsidRDefault="00810BD8" w:rsidP="00810BD8">
            <w:pPr>
              <w:jc w:val="center"/>
            </w:pPr>
            <w:r w:rsidRPr="004015C1">
              <w:t>100-</w:t>
            </w:r>
            <w:smartTag w:uri="urn:schemas-microsoft-com:office:smarttags" w:element="metricconverter">
              <w:smartTagPr>
                <w:attr w:name="ProductID" w:val="100 m"/>
              </w:smartTagPr>
              <w:r w:rsidRPr="004015C1">
                <w:t>100 m</w:t>
              </w:r>
            </w:smartTag>
          </w:p>
        </w:tc>
        <w:tc>
          <w:tcPr>
            <w:tcW w:w="1560" w:type="dxa"/>
          </w:tcPr>
          <w:p w:rsidR="00810BD8" w:rsidRPr="004015C1" w:rsidRDefault="00810BD8" w:rsidP="00810BD8">
            <w:pPr>
              <w:jc w:val="center"/>
            </w:pPr>
            <w:smartTag w:uri="urn:schemas-microsoft-com:office:smarttags" w:element="metricconverter">
              <w:smartTagPr>
                <w:attr w:name="ProductID" w:val="40,0 m"/>
              </w:smartTagPr>
              <w:r w:rsidRPr="004015C1">
                <w:t>40,0 m</w:t>
              </w:r>
            </w:smartTag>
          </w:p>
        </w:tc>
      </w:tr>
      <w:tr w:rsidR="00810BD8" w:rsidRPr="004015C1" w:rsidTr="00810BD8">
        <w:tc>
          <w:tcPr>
            <w:tcW w:w="1630" w:type="dxa"/>
          </w:tcPr>
          <w:p w:rsidR="00810BD8" w:rsidRPr="004015C1" w:rsidRDefault="00810BD8" w:rsidP="00810BD8">
            <w:pPr>
              <w:jc w:val="center"/>
            </w:pPr>
            <w:r w:rsidRPr="004015C1">
              <w:t>87. sz. főút</w:t>
            </w:r>
          </w:p>
        </w:tc>
        <w:tc>
          <w:tcPr>
            <w:tcW w:w="1559" w:type="dxa"/>
          </w:tcPr>
          <w:p w:rsidR="00810BD8" w:rsidRPr="004015C1" w:rsidRDefault="00810BD8" w:rsidP="00810BD8">
            <w:pPr>
              <w:jc w:val="center"/>
            </w:pPr>
            <w:proofErr w:type="spellStart"/>
            <w:r w:rsidRPr="004015C1">
              <w:t>orsz</w:t>
            </w:r>
            <w:proofErr w:type="spellEnd"/>
            <w:r w:rsidRPr="004015C1">
              <w:t>. m. r. főút/ állami út</w:t>
            </w:r>
          </w:p>
        </w:tc>
        <w:tc>
          <w:tcPr>
            <w:tcW w:w="1984" w:type="dxa"/>
          </w:tcPr>
          <w:p w:rsidR="00810BD8" w:rsidRPr="004015C1" w:rsidRDefault="00810BD8" w:rsidP="00810BD8">
            <w:pPr>
              <w:jc w:val="center"/>
            </w:pPr>
            <w:r w:rsidRPr="004015C1">
              <w:t>300</w:t>
            </w:r>
          </w:p>
        </w:tc>
        <w:tc>
          <w:tcPr>
            <w:tcW w:w="1134" w:type="dxa"/>
          </w:tcPr>
          <w:p w:rsidR="00810BD8" w:rsidRPr="004015C1" w:rsidRDefault="00810BD8" w:rsidP="00810BD8">
            <w:pPr>
              <w:jc w:val="center"/>
            </w:pPr>
            <w:proofErr w:type="spellStart"/>
            <w:r w:rsidRPr="004015C1">
              <w:t>B.IV.b</w:t>
            </w:r>
            <w:proofErr w:type="spellEnd"/>
            <w:r w:rsidRPr="004015C1">
              <w:t>.</w:t>
            </w:r>
          </w:p>
        </w:tc>
        <w:tc>
          <w:tcPr>
            <w:tcW w:w="1134" w:type="dxa"/>
          </w:tcPr>
          <w:p w:rsidR="00810BD8" w:rsidRPr="004015C1" w:rsidRDefault="00810BD8" w:rsidP="00810BD8">
            <w:pPr>
              <w:jc w:val="center"/>
            </w:pPr>
            <w:r w:rsidRPr="004015C1">
              <w:t>-</w:t>
            </w:r>
          </w:p>
        </w:tc>
        <w:tc>
          <w:tcPr>
            <w:tcW w:w="1560" w:type="dxa"/>
          </w:tcPr>
          <w:p w:rsidR="00810BD8" w:rsidRPr="004015C1" w:rsidRDefault="00810BD8" w:rsidP="00810BD8">
            <w:pPr>
              <w:jc w:val="center"/>
            </w:pPr>
            <w:r w:rsidRPr="004015C1">
              <w:t>16,0-</w:t>
            </w:r>
            <w:smartTag w:uri="urn:schemas-microsoft-com:office:smarttags" w:element="metricconverter">
              <w:smartTagPr>
                <w:attr w:name="ProductID" w:val="30,0 m"/>
              </w:smartTagPr>
              <w:r w:rsidRPr="004015C1">
                <w:t>30,0 m</w:t>
              </w:r>
            </w:smartTag>
          </w:p>
        </w:tc>
      </w:tr>
      <w:tr w:rsidR="00810BD8" w:rsidRPr="004015C1" w:rsidTr="00810BD8">
        <w:tc>
          <w:tcPr>
            <w:tcW w:w="1630" w:type="dxa"/>
          </w:tcPr>
          <w:p w:rsidR="00810BD8" w:rsidRPr="004015C1" w:rsidRDefault="00810BD8" w:rsidP="00810BD8">
            <w:pPr>
              <w:jc w:val="center"/>
            </w:pPr>
            <w:r w:rsidRPr="004015C1">
              <w:t>8701 jelű</w:t>
            </w:r>
          </w:p>
          <w:p w:rsidR="00810BD8" w:rsidRPr="004015C1" w:rsidRDefault="00810BD8" w:rsidP="00810BD8">
            <w:pPr>
              <w:jc w:val="center"/>
            </w:pPr>
            <w:r w:rsidRPr="004015C1">
              <w:t>országos mellékút</w:t>
            </w:r>
          </w:p>
        </w:tc>
        <w:tc>
          <w:tcPr>
            <w:tcW w:w="1559" w:type="dxa"/>
          </w:tcPr>
          <w:p w:rsidR="00810BD8" w:rsidRPr="004015C1" w:rsidRDefault="00810BD8" w:rsidP="00810BD8">
            <w:pPr>
              <w:jc w:val="center"/>
            </w:pPr>
            <w:r w:rsidRPr="004015C1">
              <w:t>összekötő út/</w:t>
            </w:r>
          </w:p>
          <w:p w:rsidR="00810BD8" w:rsidRPr="004015C1" w:rsidRDefault="00810BD8" w:rsidP="00810BD8">
            <w:pPr>
              <w:jc w:val="center"/>
            </w:pPr>
            <w:r w:rsidRPr="004015C1">
              <w:t>állami út</w:t>
            </w:r>
          </w:p>
        </w:tc>
        <w:tc>
          <w:tcPr>
            <w:tcW w:w="1984" w:type="dxa"/>
          </w:tcPr>
          <w:p w:rsidR="00810BD8" w:rsidRPr="004015C1" w:rsidRDefault="00810BD8" w:rsidP="00810BD8">
            <w:pPr>
              <w:jc w:val="center"/>
            </w:pPr>
            <w:r w:rsidRPr="004015C1">
              <w:t xml:space="preserve">0224/1; </w:t>
            </w:r>
          </w:p>
          <w:p w:rsidR="00810BD8" w:rsidRPr="004015C1" w:rsidRDefault="00810BD8" w:rsidP="00810BD8">
            <w:pPr>
              <w:jc w:val="center"/>
            </w:pPr>
            <w:r w:rsidRPr="004015C1">
              <w:t>0103</w:t>
            </w:r>
          </w:p>
        </w:tc>
        <w:tc>
          <w:tcPr>
            <w:tcW w:w="1134" w:type="dxa"/>
          </w:tcPr>
          <w:p w:rsidR="00810BD8" w:rsidRPr="004015C1" w:rsidRDefault="00810BD8" w:rsidP="00810BD8">
            <w:pPr>
              <w:jc w:val="center"/>
            </w:pPr>
            <w:r w:rsidRPr="004015C1">
              <w:t>K.V.A.</w:t>
            </w:r>
          </w:p>
        </w:tc>
        <w:tc>
          <w:tcPr>
            <w:tcW w:w="1134" w:type="dxa"/>
          </w:tcPr>
          <w:p w:rsidR="00810BD8" w:rsidRPr="004015C1" w:rsidRDefault="00810BD8" w:rsidP="00810BD8">
            <w:pPr>
              <w:jc w:val="center"/>
            </w:pPr>
            <w:r w:rsidRPr="004015C1">
              <w:t>50-</w:t>
            </w:r>
            <w:smartTag w:uri="urn:schemas-microsoft-com:office:smarttags" w:element="metricconverter">
              <w:smartTagPr>
                <w:attr w:name="ProductID" w:val="50 m"/>
              </w:smartTagPr>
              <w:r w:rsidRPr="004015C1">
                <w:t>50 m</w:t>
              </w:r>
            </w:smartTag>
          </w:p>
        </w:tc>
        <w:tc>
          <w:tcPr>
            <w:tcW w:w="1560" w:type="dxa"/>
          </w:tcPr>
          <w:p w:rsidR="00810BD8" w:rsidRPr="004015C1" w:rsidRDefault="00810BD8" w:rsidP="00810BD8">
            <w:pPr>
              <w:jc w:val="center"/>
            </w:pPr>
            <w:smartTag w:uri="urn:schemas-microsoft-com:office:smarttags" w:element="metricconverter">
              <w:smartTagPr>
                <w:attr w:name="ProductID" w:val="35,0 m"/>
              </w:smartTagPr>
              <w:r w:rsidRPr="004015C1">
                <w:t>35,0 m</w:t>
              </w:r>
            </w:smartTag>
          </w:p>
          <w:p w:rsidR="00810BD8" w:rsidRPr="004015C1" w:rsidRDefault="00810BD8" w:rsidP="00810BD8">
            <w:pPr>
              <w:jc w:val="center"/>
            </w:pPr>
            <w:smartTag w:uri="urn:schemas-microsoft-com:office:smarttags" w:element="metricconverter">
              <w:smartTagPr>
                <w:attr w:name="ProductID" w:val="30,0 m"/>
              </w:smartTagPr>
              <w:r w:rsidRPr="004015C1">
                <w:t>30,0 m</w:t>
              </w:r>
            </w:smartTag>
          </w:p>
        </w:tc>
      </w:tr>
      <w:tr w:rsidR="00810BD8" w:rsidRPr="004015C1" w:rsidTr="00810BD8">
        <w:tc>
          <w:tcPr>
            <w:tcW w:w="1630" w:type="dxa"/>
          </w:tcPr>
          <w:p w:rsidR="00810BD8" w:rsidRPr="004015C1" w:rsidRDefault="00810BD8" w:rsidP="00810BD8">
            <w:pPr>
              <w:jc w:val="center"/>
            </w:pPr>
            <w:r w:rsidRPr="004015C1">
              <w:t>8701 jelű</w:t>
            </w:r>
          </w:p>
          <w:p w:rsidR="00810BD8" w:rsidRPr="004015C1" w:rsidRDefault="00810BD8" w:rsidP="00810BD8">
            <w:pPr>
              <w:jc w:val="center"/>
            </w:pPr>
            <w:r w:rsidRPr="004015C1">
              <w:t>országos mellékút</w:t>
            </w:r>
          </w:p>
        </w:tc>
        <w:tc>
          <w:tcPr>
            <w:tcW w:w="1559" w:type="dxa"/>
          </w:tcPr>
          <w:p w:rsidR="00810BD8" w:rsidRPr="004015C1" w:rsidRDefault="00810BD8" w:rsidP="00810BD8">
            <w:pPr>
              <w:jc w:val="center"/>
            </w:pPr>
            <w:r w:rsidRPr="004015C1">
              <w:t>összekötő út/</w:t>
            </w:r>
          </w:p>
          <w:p w:rsidR="00810BD8" w:rsidRPr="004015C1" w:rsidRDefault="00810BD8" w:rsidP="00810BD8">
            <w:pPr>
              <w:jc w:val="center"/>
            </w:pPr>
            <w:r w:rsidRPr="004015C1">
              <w:t>állami út</w:t>
            </w:r>
          </w:p>
        </w:tc>
        <w:tc>
          <w:tcPr>
            <w:tcW w:w="1984" w:type="dxa"/>
          </w:tcPr>
          <w:p w:rsidR="00810BD8" w:rsidRPr="004015C1" w:rsidRDefault="00810BD8" w:rsidP="00810BD8">
            <w:pPr>
              <w:jc w:val="center"/>
            </w:pPr>
            <w:r w:rsidRPr="004015C1">
              <w:t>215/2 [Arany]</w:t>
            </w:r>
          </w:p>
          <w:p w:rsidR="00810BD8" w:rsidRPr="004015C1" w:rsidRDefault="00810BD8" w:rsidP="00810BD8">
            <w:pPr>
              <w:jc w:val="center"/>
            </w:pPr>
            <w:r w:rsidRPr="004015C1">
              <w:t>536/3 [Rákóczi]</w:t>
            </w:r>
          </w:p>
          <w:p w:rsidR="00810BD8" w:rsidRPr="004015C1" w:rsidRDefault="00810BD8" w:rsidP="00810BD8">
            <w:pPr>
              <w:jc w:val="center"/>
            </w:pPr>
            <w:r w:rsidRPr="004015C1">
              <w:t>519; 359 [Béke]</w:t>
            </w:r>
          </w:p>
        </w:tc>
        <w:tc>
          <w:tcPr>
            <w:tcW w:w="1134" w:type="dxa"/>
          </w:tcPr>
          <w:p w:rsidR="00810BD8" w:rsidRPr="004015C1" w:rsidRDefault="00810BD8" w:rsidP="00810BD8">
            <w:pPr>
              <w:jc w:val="center"/>
            </w:pPr>
            <w:proofErr w:type="spellStart"/>
            <w:r w:rsidRPr="004015C1">
              <w:t>B.V.c</w:t>
            </w:r>
            <w:proofErr w:type="spellEnd"/>
            <w:r w:rsidRPr="004015C1">
              <w:t>.</w:t>
            </w:r>
          </w:p>
        </w:tc>
        <w:tc>
          <w:tcPr>
            <w:tcW w:w="1134" w:type="dxa"/>
          </w:tcPr>
          <w:p w:rsidR="00810BD8" w:rsidRPr="004015C1" w:rsidRDefault="00810BD8" w:rsidP="00810BD8">
            <w:pPr>
              <w:jc w:val="center"/>
            </w:pPr>
            <w:r w:rsidRPr="004015C1">
              <w:t>-</w:t>
            </w:r>
          </w:p>
        </w:tc>
        <w:tc>
          <w:tcPr>
            <w:tcW w:w="1560" w:type="dxa"/>
          </w:tcPr>
          <w:p w:rsidR="00810BD8" w:rsidRPr="004015C1" w:rsidRDefault="00810BD8" w:rsidP="00810BD8">
            <w:pPr>
              <w:jc w:val="center"/>
            </w:pPr>
            <w:r w:rsidRPr="004015C1">
              <w:t>16,0-</w:t>
            </w:r>
            <w:smartTag w:uri="urn:schemas-microsoft-com:office:smarttags" w:element="metricconverter">
              <w:smartTagPr>
                <w:attr w:name="ProductID" w:val="33,80 m"/>
              </w:smartTagPr>
              <w:r w:rsidRPr="004015C1">
                <w:t>33,80 m</w:t>
              </w:r>
            </w:smartTag>
          </w:p>
          <w:p w:rsidR="00810BD8" w:rsidRPr="004015C1" w:rsidRDefault="00810BD8" w:rsidP="00810BD8">
            <w:pPr>
              <w:jc w:val="center"/>
            </w:pPr>
            <w:smartTag w:uri="urn:schemas-microsoft-com:office:smarttags" w:element="metricconverter">
              <w:smartTagPr>
                <w:attr w:name="ProductID" w:val="30,0 m"/>
              </w:smartTagPr>
              <w:r w:rsidRPr="004015C1">
                <w:t>30,0 m</w:t>
              </w:r>
            </w:smartTag>
          </w:p>
          <w:p w:rsidR="00810BD8" w:rsidRPr="004015C1" w:rsidRDefault="00810BD8" w:rsidP="00810BD8">
            <w:pPr>
              <w:jc w:val="center"/>
            </w:pPr>
            <w:smartTag w:uri="urn:schemas-microsoft-com:office:smarttags" w:element="metricconverter">
              <w:smartTagPr>
                <w:attr w:name="ProductID" w:val="18,0 m"/>
              </w:smartTagPr>
              <w:r w:rsidRPr="004015C1">
                <w:t>18,0 m</w:t>
              </w:r>
            </w:smartTag>
          </w:p>
        </w:tc>
      </w:tr>
      <w:tr w:rsidR="00810BD8" w:rsidRPr="004015C1" w:rsidTr="00810BD8">
        <w:tc>
          <w:tcPr>
            <w:tcW w:w="1630" w:type="dxa"/>
          </w:tcPr>
          <w:p w:rsidR="00810BD8" w:rsidRPr="004015C1" w:rsidRDefault="00810BD8" w:rsidP="00810BD8">
            <w:pPr>
              <w:jc w:val="center"/>
            </w:pPr>
            <w:r w:rsidRPr="004015C1">
              <w:t>8702 jelű</w:t>
            </w:r>
          </w:p>
          <w:p w:rsidR="00810BD8" w:rsidRPr="004015C1" w:rsidRDefault="00810BD8" w:rsidP="00810BD8">
            <w:pPr>
              <w:jc w:val="center"/>
            </w:pPr>
            <w:r w:rsidRPr="004015C1">
              <w:t>országos mellékút</w:t>
            </w:r>
          </w:p>
        </w:tc>
        <w:tc>
          <w:tcPr>
            <w:tcW w:w="1559" w:type="dxa"/>
          </w:tcPr>
          <w:p w:rsidR="00810BD8" w:rsidRPr="004015C1" w:rsidRDefault="00810BD8" w:rsidP="00810BD8">
            <w:pPr>
              <w:jc w:val="center"/>
            </w:pPr>
            <w:r w:rsidRPr="004015C1">
              <w:t>összekötő út/</w:t>
            </w:r>
          </w:p>
          <w:p w:rsidR="00810BD8" w:rsidRPr="004015C1" w:rsidRDefault="00810BD8" w:rsidP="00810BD8">
            <w:pPr>
              <w:jc w:val="center"/>
            </w:pPr>
            <w:r w:rsidRPr="004015C1">
              <w:t>állami út</w:t>
            </w:r>
          </w:p>
        </w:tc>
        <w:tc>
          <w:tcPr>
            <w:tcW w:w="1984" w:type="dxa"/>
          </w:tcPr>
          <w:p w:rsidR="00810BD8" w:rsidRPr="004015C1" w:rsidRDefault="00810BD8" w:rsidP="00810BD8">
            <w:pPr>
              <w:jc w:val="center"/>
            </w:pPr>
            <w:r w:rsidRPr="004015C1">
              <w:t>06</w:t>
            </w:r>
          </w:p>
        </w:tc>
        <w:tc>
          <w:tcPr>
            <w:tcW w:w="1134" w:type="dxa"/>
          </w:tcPr>
          <w:p w:rsidR="00810BD8" w:rsidRPr="004015C1" w:rsidRDefault="00810BD8" w:rsidP="00810BD8">
            <w:pPr>
              <w:jc w:val="center"/>
            </w:pPr>
            <w:r w:rsidRPr="004015C1">
              <w:t>K.V.A.</w:t>
            </w:r>
          </w:p>
        </w:tc>
        <w:tc>
          <w:tcPr>
            <w:tcW w:w="1134" w:type="dxa"/>
          </w:tcPr>
          <w:p w:rsidR="00810BD8" w:rsidRPr="004015C1" w:rsidRDefault="00810BD8" w:rsidP="00810BD8">
            <w:pPr>
              <w:jc w:val="center"/>
            </w:pPr>
            <w:r w:rsidRPr="004015C1">
              <w:t>50-</w:t>
            </w:r>
            <w:smartTag w:uri="urn:schemas-microsoft-com:office:smarttags" w:element="metricconverter">
              <w:smartTagPr>
                <w:attr w:name="ProductID" w:val="50 m"/>
              </w:smartTagPr>
              <w:r w:rsidRPr="004015C1">
                <w:t>50 m</w:t>
              </w:r>
            </w:smartTag>
          </w:p>
        </w:tc>
        <w:tc>
          <w:tcPr>
            <w:tcW w:w="1560" w:type="dxa"/>
          </w:tcPr>
          <w:p w:rsidR="00810BD8" w:rsidRPr="004015C1" w:rsidRDefault="00810BD8" w:rsidP="00810BD8">
            <w:pPr>
              <w:jc w:val="center"/>
            </w:pPr>
            <w:r w:rsidRPr="004015C1">
              <w:t xml:space="preserve">min </w:t>
            </w:r>
            <w:smartTag w:uri="urn:schemas-microsoft-com:office:smarttags" w:element="metricconverter">
              <w:smartTagPr>
                <w:attr w:name="ProductID" w:val="20,0 m"/>
              </w:smartTagPr>
              <w:r w:rsidRPr="004015C1">
                <w:t>20,0 m</w:t>
              </w:r>
            </w:smartTag>
          </w:p>
        </w:tc>
      </w:tr>
      <w:tr w:rsidR="00810BD8" w:rsidRPr="004015C1" w:rsidTr="00810BD8">
        <w:tc>
          <w:tcPr>
            <w:tcW w:w="1630" w:type="dxa"/>
          </w:tcPr>
          <w:p w:rsidR="00810BD8" w:rsidRPr="004015C1" w:rsidRDefault="00810BD8" w:rsidP="00810BD8">
            <w:pPr>
              <w:jc w:val="center"/>
            </w:pPr>
            <w:r w:rsidRPr="004015C1">
              <w:t>8702 jelű</w:t>
            </w:r>
          </w:p>
          <w:p w:rsidR="00810BD8" w:rsidRPr="004015C1" w:rsidRDefault="00810BD8" w:rsidP="00810BD8">
            <w:pPr>
              <w:jc w:val="center"/>
            </w:pPr>
            <w:r w:rsidRPr="004015C1">
              <w:t>országos mellékút</w:t>
            </w:r>
          </w:p>
        </w:tc>
        <w:tc>
          <w:tcPr>
            <w:tcW w:w="1559" w:type="dxa"/>
          </w:tcPr>
          <w:p w:rsidR="00810BD8" w:rsidRPr="004015C1" w:rsidRDefault="00810BD8" w:rsidP="00810BD8">
            <w:pPr>
              <w:jc w:val="center"/>
            </w:pPr>
            <w:r w:rsidRPr="004015C1">
              <w:t>összekötő út/</w:t>
            </w:r>
          </w:p>
          <w:p w:rsidR="00810BD8" w:rsidRPr="004015C1" w:rsidRDefault="00810BD8" w:rsidP="00810BD8">
            <w:pPr>
              <w:jc w:val="center"/>
            </w:pPr>
            <w:r w:rsidRPr="004015C1">
              <w:t>állami út</w:t>
            </w:r>
          </w:p>
        </w:tc>
        <w:tc>
          <w:tcPr>
            <w:tcW w:w="1984" w:type="dxa"/>
          </w:tcPr>
          <w:p w:rsidR="00810BD8" w:rsidRPr="004015C1" w:rsidRDefault="00810BD8" w:rsidP="00810BD8">
            <w:pPr>
              <w:jc w:val="center"/>
            </w:pPr>
            <w:r w:rsidRPr="004015C1">
              <w:t>134 [Zrínyi]</w:t>
            </w:r>
          </w:p>
        </w:tc>
        <w:tc>
          <w:tcPr>
            <w:tcW w:w="1134" w:type="dxa"/>
          </w:tcPr>
          <w:p w:rsidR="00810BD8" w:rsidRPr="004015C1" w:rsidRDefault="00810BD8" w:rsidP="00810BD8">
            <w:pPr>
              <w:jc w:val="center"/>
            </w:pPr>
            <w:proofErr w:type="spellStart"/>
            <w:r w:rsidRPr="004015C1">
              <w:t>B.V.c</w:t>
            </w:r>
            <w:proofErr w:type="spellEnd"/>
            <w:r w:rsidRPr="004015C1">
              <w:t>.</w:t>
            </w:r>
          </w:p>
        </w:tc>
        <w:tc>
          <w:tcPr>
            <w:tcW w:w="1134" w:type="dxa"/>
          </w:tcPr>
          <w:p w:rsidR="00810BD8" w:rsidRPr="004015C1" w:rsidRDefault="00810BD8" w:rsidP="00810BD8">
            <w:pPr>
              <w:jc w:val="center"/>
            </w:pPr>
            <w:r w:rsidRPr="004015C1">
              <w:t>-</w:t>
            </w:r>
          </w:p>
        </w:tc>
        <w:tc>
          <w:tcPr>
            <w:tcW w:w="1560" w:type="dxa"/>
          </w:tcPr>
          <w:p w:rsidR="00810BD8" w:rsidRPr="004015C1" w:rsidRDefault="00810BD8" w:rsidP="00810BD8">
            <w:pPr>
              <w:jc w:val="center"/>
              <w:rPr>
                <w:highlight w:val="yellow"/>
              </w:rPr>
            </w:pPr>
            <w:r w:rsidRPr="004015C1">
              <w:t>15,0-</w:t>
            </w:r>
            <w:smartTag w:uri="urn:schemas-microsoft-com:office:smarttags" w:element="metricconverter">
              <w:smartTagPr>
                <w:attr w:name="ProductID" w:val="18 m"/>
              </w:smartTagPr>
              <w:r w:rsidRPr="004015C1">
                <w:t>18 m</w:t>
              </w:r>
            </w:smartTag>
          </w:p>
        </w:tc>
      </w:tr>
      <w:tr w:rsidR="00810BD8" w:rsidRPr="004015C1" w:rsidTr="00810BD8">
        <w:tc>
          <w:tcPr>
            <w:tcW w:w="1630" w:type="dxa"/>
          </w:tcPr>
          <w:p w:rsidR="00810BD8" w:rsidRPr="004015C1" w:rsidRDefault="00810BD8" w:rsidP="00810BD8">
            <w:pPr>
              <w:jc w:val="center"/>
            </w:pPr>
            <w:r w:rsidRPr="004015C1">
              <w:t xml:space="preserve">Tervezett </w:t>
            </w:r>
            <w:proofErr w:type="spellStart"/>
            <w:r w:rsidRPr="004015C1">
              <w:t>Töttösi</w:t>
            </w:r>
            <w:proofErr w:type="spellEnd"/>
            <w:r w:rsidRPr="004015C1">
              <w:t xml:space="preserve"> </w:t>
            </w:r>
          </w:p>
          <w:p w:rsidR="00810BD8" w:rsidRPr="004015C1" w:rsidRDefault="00810BD8" w:rsidP="00810BD8">
            <w:pPr>
              <w:jc w:val="center"/>
            </w:pPr>
            <w:r w:rsidRPr="004015C1">
              <w:t>országos mellékút</w:t>
            </w:r>
          </w:p>
        </w:tc>
        <w:tc>
          <w:tcPr>
            <w:tcW w:w="1559" w:type="dxa"/>
          </w:tcPr>
          <w:p w:rsidR="00810BD8" w:rsidRPr="004015C1" w:rsidRDefault="00810BD8" w:rsidP="00810BD8">
            <w:pPr>
              <w:jc w:val="center"/>
            </w:pPr>
            <w:r w:rsidRPr="004015C1">
              <w:t>összekötő út/</w:t>
            </w:r>
          </w:p>
          <w:p w:rsidR="00810BD8" w:rsidRPr="004015C1" w:rsidRDefault="00810BD8" w:rsidP="00810BD8">
            <w:pPr>
              <w:jc w:val="center"/>
            </w:pPr>
            <w:r w:rsidRPr="004015C1">
              <w:t>állami út</w:t>
            </w:r>
          </w:p>
        </w:tc>
        <w:tc>
          <w:tcPr>
            <w:tcW w:w="1984" w:type="dxa"/>
          </w:tcPr>
          <w:p w:rsidR="00810BD8" w:rsidRPr="004015C1" w:rsidRDefault="00810BD8" w:rsidP="00810BD8">
            <w:pPr>
              <w:jc w:val="center"/>
            </w:pPr>
            <w:r w:rsidRPr="004015C1">
              <w:t>039</w:t>
            </w:r>
          </w:p>
        </w:tc>
        <w:tc>
          <w:tcPr>
            <w:tcW w:w="1134" w:type="dxa"/>
          </w:tcPr>
          <w:p w:rsidR="00810BD8" w:rsidRPr="004015C1" w:rsidRDefault="00810BD8" w:rsidP="00810BD8">
            <w:pPr>
              <w:jc w:val="center"/>
            </w:pPr>
            <w:proofErr w:type="spellStart"/>
            <w:r w:rsidRPr="004015C1">
              <w:t>B.V.c</w:t>
            </w:r>
            <w:proofErr w:type="spellEnd"/>
          </w:p>
        </w:tc>
        <w:tc>
          <w:tcPr>
            <w:tcW w:w="1134" w:type="dxa"/>
          </w:tcPr>
          <w:p w:rsidR="00810BD8" w:rsidRPr="004015C1" w:rsidRDefault="00810BD8" w:rsidP="00810BD8">
            <w:pPr>
              <w:jc w:val="center"/>
            </w:pPr>
            <w:r w:rsidRPr="004015C1">
              <w:t>-</w:t>
            </w:r>
          </w:p>
        </w:tc>
        <w:tc>
          <w:tcPr>
            <w:tcW w:w="1560" w:type="dxa"/>
          </w:tcPr>
          <w:p w:rsidR="00810BD8" w:rsidRPr="004015C1" w:rsidRDefault="00810BD8" w:rsidP="00810BD8">
            <w:pPr>
              <w:jc w:val="center"/>
            </w:pPr>
            <w:smartTag w:uri="urn:schemas-microsoft-com:office:smarttags" w:element="metricconverter">
              <w:smartTagPr>
                <w:attr w:name="ProductID" w:val="18,0 m"/>
              </w:smartTagPr>
              <w:r w:rsidRPr="004015C1">
                <w:t>18,0 m</w:t>
              </w:r>
            </w:smartTag>
          </w:p>
        </w:tc>
      </w:tr>
      <w:tr w:rsidR="00810BD8" w:rsidRPr="004015C1" w:rsidTr="00810BD8">
        <w:tc>
          <w:tcPr>
            <w:tcW w:w="1630" w:type="dxa"/>
          </w:tcPr>
          <w:p w:rsidR="00810BD8" w:rsidRPr="004015C1" w:rsidRDefault="00810BD8" w:rsidP="00810BD8">
            <w:pPr>
              <w:jc w:val="center"/>
            </w:pPr>
            <w:r w:rsidRPr="004015C1">
              <w:t>lakóút</w:t>
            </w:r>
          </w:p>
        </w:tc>
        <w:tc>
          <w:tcPr>
            <w:tcW w:w="1559" w:type="dxa"/>
          </w:tcPr>
          <w:p w:rsidR="00810BD8" w:rsidRPr="004015C1" w:rsidRDefault="00810BD8" w:rsidP="00810BD8">
            <w:pPr>
              <w:jc w:val="center"/>
            </w:pPr>
            <w:r w:rsidRPr="004015C1">
              <w:t>Kiszolgáló út/</w:t>
            </w:r>
          </w:p>
          <w:p w:rsidR="00810BD8" w:rsidRPr="004015C1" w:rsidRDefault="00810BD8" w:rsidP="00810BD8">
            <w:pPr>
              <w:jc w:val="center"/>
            </w:pPr>
            <w:r w:rsidRPr="004015C1">
              <w:t>Helyi önk. út</w:t>
            </w:r>
          </w:p>
        </w:tc>
        <w:tc>
          <w:tcPr>
            <w:tcW w:w="1984" w:type="dxa"/>
          </w:tcPr>
          <w:p w:rsidR="00810BD8" w:rsidRPr="004015C1" w:rsidRDefault="00810BD8" w:rsidP="00810BD8">
            <w:pPr>
              <w:jc w:val="center"/>
            </w:pPr>
            <w:r w:rsidRPr="004015C1">
              <w:t>082</w:t>
            </w:r>
          </w:p>
          <w:p w:rsidR="00810BD8" w:rsidRPr="004015C1" w:rsidRDefault="00810BD8" w:rsidP="00810BD8">
            <w:pPr>
              <w:jc w:val="center"/>
            </w:pPr>
            <w:r w:rsidRPr="004015C1">
              <w:t>367/1 [Temető]</w:t>
            </w:r>
          </w:p>
          <w:p w:rsidR="00810BD8" w:rsidRPr="004015C1" w:rsidRDefault="00810BD8" w:rsidP="00810BD8">
            <w:pPr>
              <w:jc w:val="center"/>
            </w:pPr>
            <w:r w:rsidRPr="004015C1">
              <w:lastRenderedPageBreak/>
              <w:t>393 [Petőfi]</w:t>
            </w:r>
          </w:p>
          <w:p w:rsidR="00810BD8" w:rsidRPr="004015C1" w:rsidRDefault="00810BD8" w:rsidP="00810BD8">
            <w:pPr>
              <w:jc w:val="center"/>
            </w:pPr>
            <w:r w:rsidRPr="004015C1">
              <w:t>449 [Kossuth]</w:t>
            </w:r>
          </w:p>
          <w:p w:rsidR="00810BD8" w:rsidRPr="004015C1" w:rsidRDefault="00810BD8" w:rsidP="00810BD8">
            <w:pPr>
              <w:jc w:val="center"/>
            </w:pPr>
            <w:r w:rsidRPr="004015C1">
              <w:t>731 [Vízmű]</w:t>
            </w:r>
          </w:p>
          <w:p w:rsidR="00810BD8" w:rsidRPr="004015C1" w:rsidRDefault="00810BD8" w:rsidP="00810BD8">
            <w:pPr>
              <w:jc w:val="center"/>
            </w:pPr>
            <w:r w:rsidRPr="004015C1">
              <w:t>315/13 [Rumi Rajki]</w:t>
            </w:r>
          </w:p>
          <w:p w:rsidR="00810BD8" w:rsidRPr="004015C1" w:rsidRDefault="00810BD8" w:rsidP="00810BD8">
            <w:pPr>
              <w:jc w:val="center"/>
            </w:pPr>
            <w:r w:rsidRPr="004015C1">
              <w:t>626 [Tulipán]</w:t>
            </w:r>
          </w:p>
          <w:p w:rsidR="00810BD8" w:rsidRPr="004015C1" w:rsidRDefault="00810BD8" w:rsidP="00810BD8">
            <w:pPr>
              <w:jc w:val="center"/>
            </w:pPr>
            <w:r w:rsidRPr="004015C1">
              <w:t>663 [Rába]</w:t>
            </w:r>
          </w:p>
          <w:p w:rsidR="00810BD8" w:rsidRPr="004015C1" w:rsidRDefault="00810BD8" w:rsidP="00810BD8">
            <w:pPr>
              <w:jc w:val="center"/>
            </w:pPr>
            <w:r w:rsidRPr="004015C1">
              <w:t>699 [Sport]</w:t>
            </w:r>
          </w:p>
          <w:p w:rsidR="00810BD8" w:rsidRPr="004015C1" w:rsidRDefault="00810BD8" w:rsidP="00810BD8">
            <w:pPr>
              <w:jc w:val="center"/>
            </w:pPr>
            <w:r w:rsidRPr="004015C1">
              <w:t>732 [Rákóczi]</w:t>
            </w:r>
          </w:p>
          <w:p w:rsidR="00810BD8" w:rsidRPr="004015C1" w:rsidRDefault="00810BD8" w:rsidP="00810BD8">
            <w:pPr>
              <w:jc w:val="center"/>
            </w:pPr>
            <w:r w:rsidRPr="004015C1">
              <w:t>351/2; 727 [Horgász]</w:t>
            </w:r>
          </w:p>
          <w:p w:rsidR="00810BD8" w:rsidRPr="004015C1" w:rsidRDefault="00810BD8" w:rsidP="00810BD8">
            <w:pPr>
              <w:jc w:val="center"/>
            </w:pPr>
            <w:r w:rsidRPr="004015C1">
              <w:t>536/2 [Szombathelyi]</w:t>
            </w:r>
          </w:p>
          <w:p w:rsidR="00810BD8" w:rsidRPr="004015C1" w:rsidRDefault="00810BD8" w:rsidP="00810BD8">
            <w:pPr>
              <w:jc w:val="center"/>
            </w:pPr>
            <w:r w:rsidRPr="004015C1">
              <w:t>511 [Szombathelyi]</w:t>
            </w:r>
          </w:p>
          <w:p w:rsidR="00810BD8" w:rsidRPr="004015C1" w:rsidRDefault="00810BD8" w:rsidP="00810BD8">
            <w:pPr>
              <w:jc w:val="center"/>
            </w:pPr>
            <w:r w:rsidRPr="004015C1">
              <w:t>252/34 [Ifjúság]</w:t>
            </w:r>
          </w:p>
          <w:p w:rsidR="00810BD8" w:rsidRPr="004015C1" w:rsidRDefault="00810BD8" w:rsidP="00810BD8">
            <w:pPr>
              <w:jc w:val="center"/>
            </w:pPr>
            <w:r w:rsidRPr="004015C1">
              <w:t>474/2 [Vasút]</w:t>
            </w:r>
          </w:p>
          <w:p w:rsidR="00810BD8" w:rsidRPr="004015C1" w:rsidRDefault="00810BD8" w:rsidP="00810BD8">
            <w:pPr>
              <w:jc w:val="center"/>
            </w:pPr>
            <w:r w:rsidRPr="004015C1">
              <w:t>115 [József]</w:t>
            </w:r>
          </w:p>
          <w:p w:rsidR="00810BD8" w:rsidRPr="004015C1" w:rsidRDefault="00810BD8" w:rsidP="00810BD8">
            <w:pPr>
              <w:jc w:val="center"/>
            </w:pPr>
            <w:r w:rsidRPr="004015C1">
              <w:t>18 [Ady]</w:t>
            </w:r>
          </w:p>
          <w:p w:rsidR="00810BD8" w:rsidRPr="004015C1" w:rsidRDefault="00810BD8" w:rsidP="00810BD8">
            <w:pPr>
              <w:jc w:val="center"/>
            </w:pPr>
            <w:r w:rsidRPr="004015C1">
              <w:t>98</w:t>
            </w:r>
          </w:p>
          <w:p w:rsidR="00810BD8" w:rsidRPr="004015C1" w:rsidRDefault="00810BD8" w:rsidP="00810BD8">
            <w:pPr>
              <w:jc w:val="center"/>
            </w:pPr>
            <w:r w:rsidRPr="004015C1">
              <w:t>252/20; 252/6 [Vámház]</w:t>
            </w:r>
          </w:p>
          <w:p w:rsidR="00810BD8" w:rsidRPr="004015C1" w:rsidRDefault="00810BD8" w:rsidP="00810BD8">
            <w:pPr>
              <w:jc w:val="center"/>
            </w:pPr>
            <w:r w:rsidRPr="004015C1">
              <w:t>293 [Béke]</w:t>
            </w:r>
          </w:p>
          <w:p w:rsidR="00810BD8" w:rsidRPr="004015C1" w:rsidRDefault="00810BD8" w:rsidP="00810BD8">
            <w:pPr>
              <w:jc w:val="center"/>
            </w:pPr>
            <w:r w:rsidRPr="004015C1">
              <w:t>0222</w:t>
            </w:r>
          </w:p>
          <w:p w:rsidR="00810BD8" w:rsidRPr="004015C1" w:rsidRDefault="00810BD8" w:rsidP="00810BD8">
            <w:pPr>
              <w:jc w:val="center"/>
            </w:pPr>
            <w:r w:rsidRPr="004015C1">
              <w:t>tervezett</w:t>
            </w:r>
          </w:p>
        </w:tc>
        <w:tc>
          <w:tcPr>
            <w:tcW w:w="1134" w:type="dxa"/>
          </w:tcPr>
          <w:p w:rsidR="00810BD8" w:rsidRPr="004015C1" w:rsidRDefault="00810BD8" w:rsidP="00810BD8">
            <w:pPr>
              <w:jc w:val="center"/>
            </w:pPr>
            <w:proofErr w:type="spellStart"/>
            <w:r w:rsidRPr="004015C1">
              <w:lastRenderedPageBreak/>
              <w:t>B.VI.d</w:t>
            </w:r>
            <w:proofErr w:type="spellEnd"/>
            <w:r w:rsidRPr="004015C1">
              <w:t>.</w:t>
            </w:r>
          </w:p>
        </w:tc>
        <w:tc>
          <w:tcPr>
            <w:tcW w:w="1134" w:type="dxa"/>
          </w:tcPr>
          <w:p w:rsidR="00810BD8" w:rsidRPr="004015C1" w:rsidRDefault="00810BD8" w:rsidP="00810BD8">
            <w:pPr>
              <w:jc w:val="center"/>
            </w:pPr>
            <w:r w:rsidRPr="004015C1">
              <w:t>-</w:t>
            </w:r>
          </w:p>
        </w:tc>
        <w:tc>
          <w:tcPr>
            <w:tcW w:w="1560" w:type="dxa"/>
          </w:tcPr>
          <w:p w:rsidR="00810BD8" w:rsidRPr="004015C1" w:rsidRDefault="00810BD8" w:rsidP="00810BD8">
            <w:pPr>
              <w:jc w:val="center"/>
            </w:pPr>
            <w:smartTag w:uri="urn:schemas-microsoft-com:office:smarttags" w:element="metricconverter">
              <w:smartTagPr>
                <w:attr w:name="ProductID" w:val="16,0 m"/>
              </w:smartTagPr>
              <w:r w:rsidRPr="004015C1">
                <w:t>16,0 m</w:t>
              </w:r>
            </w:smartTag>
          </w:p>
          <w:p w:rsidR="00810BD8" w:rsidRPr="004015C1" w:rsidRDefault="00810BD8" w:rsidP="00810BD8">
            <w:pPr>
              <w:jc w:val="center"/>
            </w:pPr>
            <w:smartTag w:uri="urn:schemas-microsoft-com:office:smarttags" w:element="metricconverter">
              <w:smartTagPr>
                <w:attr w:name="ProductID" w:val="16,0 m"/>
              </w:smartTagPr>
              <w:r w:rsidRPr="004015C1">
                <w:t>16,0 m</w:t>
              </w:r>
            </w:smartTag>
          </w:p>
          <w:p w:rsidR="00810BD8" w:rsidRPr="004015C1" w:rsidRDefault="00810BD8" w:rsidP="00810BD8">
            <w:pPr>
              <w:jc w:val="center"/>
            </w:pPr>
            <w:smartTag w:uri="urn:schemas-microsoft-com:office:smarttags" w:element="metricconverter">
              <w:smartTagPr>
                <w:attr w:name="ProductID" w:val="16,0 m"/>
              </w:smartTagPr>
              <w:r w:rsidRPr="004015C1">
                <w:lastRenderedPageBreak/>
                <w:t>16,0 m</w:t>
              </w:r>
            </w:smartTag>
          </w:p>
          <w:p w:rsidR="00810BD8" w:rsidRPr="004015C1" w:rsidRDefault="00810BD8" w:rsidP="00810BD8">
            <w:pPr>
              <w:jc w:val="center"/>
            </w:pPr>
            <w:smartTag w:uri="urn:schemas-microsoft-com:office:smarttags" w:element="metricconverter">
              <w:smartTagPr>
                <w:attr w:name="ProductID" w:val="16,0 m"/>
              </w:smartTagPr>
              <w:r w:rsidRPr="004015C1">
                <w:t>16,0 m</w:t>
              </w:r>
            </w:smartTag>
          </w:p>
          <w:p w:rsidR="00810BD8" w:rsidRPr="004015C1" w:rsidRDefault="00810BD8" w:rsidP="00810BD8">
            <w:pPr>
              <w:jc w:val="center"/>
            </w:pPr>
            <w:smartTag w:uri="urn:schemas-microsoft-com:office:smarttags" w:element="metricconverter">
              <w:smartTagPr>
                <w:attr w:name="ProductID" w:val="16,0 m"/>
              </w:smartTagPr>
              <w:r w:rsidRPr="004015C1">
                <w:t>16,0 m</w:t>
              </w:r>
            </w:smartTag>
          </w:p>
          <w:p w:rsidR="00810BD8" w:rsidRPr="004015C1" w:rsidRDefault="00810BD8" w:rsidP="00810BD8">
            <w:pPr>
              <w:jc w:val="center"/>
            </w:pPr>
            <w:smartTag w:uri="urn:schemas-microsoft-com:office:smarttags" w:element="metricconverter">
              <w:smartTagPr>
                <w:attr w:name="ProductID" w:val="18,0 m"/>
              </w:smartTagPr>
              <w:r w:rsidRPr="004015C1">
                <w:t>18,0 m</w:t>
              </w:r>
            </w:smartTag>
          </w:p>
          <w:p w:rsidR="00810BD8" w:rsidRPr="004015C1" w:rsidRDefault="00810BD8" w:rsidP="00810BD8">
            <w:pPr>
              <w:jc w:val="center"/>
            </w:pPr>
            <w:smartTag w:uri="urn:schemas-microsoft-com:office:smarttags" w:element="metricconverter">
              <w:smartTagPr>
                <w:attr w:name="ProductID" w:val="16,0 m"/>
              </w:smartTagPr>
              <w:r w:rsidRPr="004015C1">
                <w:t>16,0 m</w:t>
              </w:r>
            </w:smartTag>
          </w:p>
          <w:p w:rsidR="00810BD8" w:rsidRPr="004015C1" w:rsidRDefault="00810BD8" w:rsidP="00810BD8">
            <w:pPr>
              <w:jc w:val="center"/>
            </w:pPr>
            <w:smartTag w:uri="urn:schemas-microsoft-com:office:smarttags" w:element="metricconverter">
              <w:smartTagPr>
                <w:attr w:name="ProductID" w:val="16,0 m"/>
              </w:smartTagPr>
              <w:r w:rsidRPr="004015C1">
                <w:t>16,0 m</w:t>
              </w:r>
            </w:smartTag>
          </w:p>
          <w:p w:rsidR="00810BD8" w:rsidRPr="004015C1" w:rsidRDefault="00810BD8" w:rsidP="00810BD8">
            <w:pPr>
              <w:jc w:val="center"/>
            </w:pPr>
            <w:smartTag w:uri="urn:schemas-microsoft-com:office:smarttags" w:element="metricconverter">
              <w:smartTagPr>
                <w:attr w:name="ProductID" w:val="16,0 m"/>
              </w:smartTagPr>
              <w:r w:rsidRPr="004015C1">
                <w:t>16,0 m</w:t>
              </w:r>
            </w:smartTag>
          </w:p>
          <w:p w:rsidR="00810BD8" w:rsidRPr="004015C1" w:rsidRDefault="00810BD8" w:rsidP="00810BD8">
            <w:pPr>
              <w:jc w:val="center"/>
            </w:pPr>
            <w:r w:rsidRPr="004015C1">
              <w:t>12-</w:t>
            </w:r>
            <w:smartTag w:uri="urn:schemas-microsoft-com:office:smarttags" w:element="metricconverter">
              <w:smartTagPr>
                <w:attr w:name="ProductID" w:val="14,0 m"/>
              </w:smartTagPr>
              <w:r w:rsidRPr="004015C1">
                <w:t>14,0 m</w:t>
              </w:r>
            </w:smartTag>
          </w:p>
          <w:p w:rsidR="00810BD8" w:rsidRPr="004015C1" w:rsidRDefault="00810BD8" w:rsidP="00810BD8">
            <w:pPr>
              <w:jc w:val="center"/>
            </w:pPr>
            <w:smartTag w:uri="urn:schemas-microsoft-com:office:smarttags" w:element="metricconverter">
              <w:smartTagPr>
                <w:attr w:name="ProductID" w:val="16,0 m"/>
              </w:smartTagPr>
              <w:r w:rsidRPr="004015C1">
                <w:t>16,0 m</w:t>
              </w:r>
            </w:smartTag>
          </w:p>
          <w:p w:rsidR="00810BD8" w:rsidRPr="004015C1" w:rsidRDefault="00810BD8" w:rsidP="00810BD8">
            <w:pPr>
              <w:jc w:val="center"/>
            </w:pPr>
            <w:r w:rsidRPr="004015C1">
              <w:t>14,0 –16,0 m</w:t>
            </w:r>
          </w:p>
          <w:p w:rsidR="00810BD8" w:rsidRPr="004015C1" w:rsidRDefault="00810BD8" w:rsidP="00810BD8">
            <w:pPr>
              <w:jc w:val="center"/>
            </w:pPr>
            <w:smartTag w:uri="urn:schemas-microsoft-com:office:smarttags" w:element="metricconverter">
              <w:smartTagPr>
                <w:attr w:name="ProductID" w:val="10,0 m"/>
              </w:smartTagPr>
              <w:r w:rsidRPr="004015C1">
                <w:t>10,0 m</w:t>
              </w:r>
            </w:smartTag>
          </w:p>
          <w:p w:rsidR="00810BD8" w:rsidRPr="004015C1" w:rsidRDefault="00810BD8" w:rsidP="00810BD8">
            <w:pPr>
              <w:jc w:val="center"/>
            </w:pPr>
            <w:smartTag w:uri="urn:schemas-microsoft-com:office:smarttags" w:element="metricconverter">
              <w:smartTagPr>
                <w:attr w:name="ProductID" w:val="30,0 m"/>
              </w:smartTagPr>
              <w:r w:rsidRPr="004015C1">
                <w:t>30,0 m</w:t>
              </w:r>
            </w:smartTag>
          </w:p>
          <w:p w:rsidR="00810BD8" w:rsidRPr="004015C1" w:rsidRDefault="00810BD8" w:rsidP="00810BD8">
            <w:pPr>
              <w:jc w:val="center"/>
            </w:pPr>
            <w:r w:rsidRPr="004015C1">
              <w:t>10,50-</w:t>
            </w:r>
            <w:smartTag w:uri="urn:schemas-microsoft-com:office:smarttags" w:element="metricconverter">
              <w:smartTagPr>
                <w:attr w:name="ProductID" w:val="13,0 m"/>
              </w:smartTagPr>
              <w:r w:rsidRPr="004015C1">
                <w:t>13,0 m</w:t>
              </w:r>
            </w:smartTag>
          </w:p>
          <w:p w:rsidR="00810BD8" w:rsidRPr="004015C1" w:rsidRDefault="00810BD8" w:rsidP="00810BD8">
            <w:pPr>
              <w:jc w:val="center"/>
            </w:pPr>
            <w:smartTag w:uri="urn:schemas-microsoft-com:office:smarttags" w:element="metricconverter">
              <w:smartTagPr>
                <w:attr w:name="ProductID" w:val="20,0 m"/>
              </w:smartTagPr>
              <w:r w:rsidRPr="004015C1">
                <w:t>20,0 m</w:t>
              </w:r>
            </w:smartTag>
          </w:p>
          <w:p w:rsidR="00810BD8" w:rsidRPr="004015C1" w:rsidRDefault="00810BD8" w:rsidP="00810BD8">
            <w:pPr>
              <w:jc w:val="center"/>
            </w:pPr>
            <w:smartTag w:uri="urn:schemas-microsoft-com:office:smarttags" w:element="metricconverter">
              <w:smartTagPr>
                <w:attr w:name="ProductID" w:val="16,0 m"/>
              </w:smartTagPr>
              <w:r w:rsidRPr="004015C1">
                <w:t>16,0 m</w:t>
              </w:r>
            </w:smartTag>
          </w:p>
          <w:p w:rsidR="00810BD8" w:rsidRPr="004015C1" w:rsidRDefault="00810BD8" w:rsidP="00810BD8">
            <w:pPr>
              <w:jc w:val="center"/>
            </w:pPr>
            <w:smartTag w:uri="urn:schemas-microsoft-com:office:smarttags" w:element="metricconverter">
              <w:smartTagPr>
                <w:attr w:name="ProductID" w:val="16,0 m"/>
              </w:smartTagPr>
              <w:r w:rsidRPr="004015C1">
                <w:t>16,0 m</w:t>
              </w:r>
            </w:smartTag>
          </w:p>
          <w:p w:rsidR="00810BD8" w:rsidRPr="004015C1" w:rsidRDefault="00810BD8" w:rsidP="00810BD8">
            <w:pPr>
              <w:jc w:val="center"/>
            </w:pPr>
            <w:smartTag w:uri="urn:schemas-microsoft-com:office:smarttags" w:element="metricconverter">
              <w:smartTagPr>
                <w:attr w:name="ProductID" w:val="16,0 m"/>
              </w:smartTagPr>
              <w:r w:rsidRPr="004015C1">
                <w:t>16,0 m</w:t>
              </w:r>
            </w:smartTag>
          </w:p>
          <w:p w:rsidR="00810BD8" w:rsidRPr="004015C1" w:rsidRDefault="00810BD8" w:rsidP="00810BD8">
            <w:pPr>
              <w:jc w:val="center"/>
            </w:pPr>
          </w:p>
          <w:p w:rsidR="00810BD8" w:rsidRPr="004015C1" w:rsidRDefault="00810BD8" w:rsidP="00810BD8">
            <w:pPr>
              <w:jc w:val="center"/>
            </w:pPr>
            <w:smartTag w:uri="urn:schemas-microsoft-com:office:smarttags" w:element="metricconverter">
              <w:smartTagPr>
                <w:attr w:name="ProductID" w:val="15,0 m"/>
              </w:smartTagPr>
              <w:r w:rsidRPr="004015C1">
                <w:t>15,0 m</w:t>
              </w:r>
            </w:smartTag>
          </w:p>
          <w:p w:rsidR="00810BD8" w:rsidRPr="004015C1" w:rsidRDefault="00810BD8" w:rsidP="00810BD8">
            <w:pPr>
              <w:jc w:val="center"/>
            </w:pPr>
            <w:smartTag w:uri="urn:schemas-microsoft-com:office:smarttags" w:element="metricconverter">
              <w:smartTagPr>
                <w:attr w:name="ProductID" w:val="16,0 m"/>
              </w:smartTagPr>
              <w:r w:rsidRPr="004015C1">
                <w:t>16,0 m</w:t>
              </w:r>
            </w:smartTag>
          </w:p>
          <w:p w:rsidR="00810BD8" w:rsidRPr="004015C1" w:rsidRDefault="00810BD8" w:rsidP="00810BD8">
            <w:pPr>
              <w:jc w:val="center"/>
            </w:pPr>
            <w:r w:rsidRPr="004015C1">
              <w:t>12-14-16-</w:t>
            </w:r>
            <w:smartTag w:uri="urn:schemas-microsoft-com:office:smarttags" w:element="metricconverter">
              <w:smartTagPr>
                <w:attr w:name="ProductID" w:val="20 m"/>
              </w:smartTagPr>
              <w:r w:rsidRPr="004015C1">
                <w:t>20 m</w:t>
              </w:r>
            </w:smartTag>
          </w:p>
        </w:tc>
      </w:tr>
      <w:tr w:rsidR="00810BD8" w:rsidRPr="004015C1" w:rsidTr="00810BD8">
        <w:tc>
          <w:tcPr>
            <w:tcW w:w="1630" w:type="dxa"/>
          </w:tcPr>
          <w:p w:rsidR="00810BD8" w:rsidRPr="004015C1" w:rsidRDefault="00810BD8" w:rsidP="00810BD8">
            <w:pPr>
              <w:jc w:val="center"/>
            </w:pPr>
            <w:r w:rsidRPr="004015C1">
              <w:lastRenderedPageBreak/>
              <w:t>Kerékpárút</w:t>
            </w:r>
          </w:p>
        </w:tc>
        <w:tc>
          <w:tcPr>
            <w:tcW w:w="1559" w:type="dxa"/>
          </w:tcPr>
          <w:p w:rsidR="00810BD8" w:rsidRPr="004015C1" w:rsidRDefault="00810BD8" w:rsidP="00810BD8">
            <w:pPr>
              <w:jc w:val="center"/>
            </w:pPr>
            <w:r w:rsidRPr="004015C1">
              <w:t>kerékpárút</w:t>
            </w:r>
          </w:p>
        </w:tc>
        <w:tc>
          <w:tcPr>
            <w:tcW w:w="1984" w:type="dxa"/>
          </w:tcPr>
          <w:p w:rsidR="00810BD8" w:rsidRPr="004015C1" w:rsidRDefault="00810BD8" w:rsidP="00810BD8">
            <w:pPr>
              <w:jc w:val="center"/>
            </w:pPr>
            <w:r w:rsidRPr="004015C1">
              <w:t>051/1; 051/3</w:t>
            </w:r>
          </w:p>
        </w:tc>
        <w:tc>
          <w:tcPr>
            <w:tcW w:w="1134" w:type="dxa"/>
          </w:tcPr>
          <w:p w:rsidR="00810BD8" w:rsidRPr="004015C1" w:rsidRDefault="00810BD8" w:rsidP="00810BD8">
            <w:pPr>
              <w:jc w:val="center"/>
            </w:pPr>
            <w:r w:rsidRPr="004015C1">
              <w:t>B.IX.</w:t>
            </w:r>
          </w:p>
        </w:tc>
        <w:tc>
          <w:tcPr>
            <w:tcW w:w="1134" w:type="dxa"/>
          </w:tcPr>
          <w:p w:rsidR="00810BD8" w:rsidRPr="004015C1" w:rsidRDefault="00810BD8" w:rsidP="00810BD8">
            <w:pPr>
              <w:jc w:val="center"/>
            </w:pPr>
            <w:r w:rsidRPr="004015C1">
              <w:t>-</w:t>
            </w:r>
          </w:p>
        </w:tc>
        <w:tc>
          <w:tcPr>
            <w:tcW w:w="1560" w:type="dxa"/>
          </w:tcPr>
          <w:p w:rsidR="00810BD8" w:rsidRPr="004015C1" w:rsidRDefault="00810BD8" w:rsidP="00810BD8">
            <w:pPr>
              <w:jc w:val="center"/>
            </w:pPr>
            <w:r w:rsidRPr="004015C1">
              <w:t>4,0-</w:t>
            </w:r>
            <w:smartTag w:uri="urn:schemas-microsoft-com:office:smarttags" w:element="metricconverter">
              <w:smartTagPr>
                <w:attr w:name="ProductID" w:val="12,0 m"/>
              </w:smartTagPr>
              <w:r w:rsidRPr="004015C1">
                <w:t>12,0 m</w:t>
              </w:r>
            </w:smartTag>
          </w:p>
        </w:tc>
      </w:tr>
      <w:tr w:rsidR="00810BD8" w:rsidRPr="004015C1" w:rsidTr="00810BD8">
        <w:tc>
          <w:tcPr>
            <w:tcW w:w="1630" w:type="dxa"/>
          </w:tcPr>
          <w:p w:rsidR="00810BD8" w:rsidRPr="004015C1" w:rsidRDefault="00810BD8" w:rsidP="00810BD8">
            <w:pPr>
              <w:jc w:val="center"/>
            </w:pPr>
            <w:r w:rsidRPr="004015C1">
              <w:t>gyalogút</w:t>
            </w:r>
          </w:p>
        </w:tc>
        <w:tc>
          <w:tcPr>
            <w:tcW w:w="1559" w:type="dxa"/>
          </w:tcPr>
          <w:p w:rsidR="00810BD8" w:rsidRPr="004015C1" w:rsidRDefault="00810BD8" w:rsidP="00810BD8">
            <w:pPr>
              <w:jc w:val="center"/>
            </w:pPr>
            <w:r w:rsidRPr="004015C1">
              <w:t>gyalogút</w:t>
            </w:r>
          </w:p>
        </w:tc>
        <w:tc>
          <w:tcPr>
            <w:tcW w:w="1984" w:type="dxa"/>
          </w:tcPr>
          <w:p w:rsidR="00810BD8" w:rsidRPr="004015C1" w:rsidRDefault="00810BD8" w:rsidP="00810BD8">
            <w:pPr>
              <w:jc w:val="center"/>
            </w:pPr>
            <w:r w:rsidRPr="004015C1">
              <w:t xml:space="preserve">425; 380; 155; </w:t>
            </w:r>
          </w:p>
        </w:tc>
        <w:tc>
          <w:tcPr>
            <w:tcW w:w="1134" w:type="dxa"/>
          </w:tcPr>
          <w:p w:rsidR="00810BD8" w:rsidRPr="004015C1" w:rsidRDefault="00810BD8" w:rsidP="00810BD8">
            <w:pPr>
              <w:jc w:val="center"/>
            </w:pPr>
            <w:r w:rsidRPr="004015C1">
              <w:t>B.X.</w:t>
            </w:r>
          </w:p>
        </w:tc>
        <w:tc>
          <w:tcPr>
            <w:tcW w:w="1134" w:type="dxa"/>
          </w:tcPr>
          <w:p w:rsidR="00810BD8" w:rsidRPr="004015C1" w:rsidRDefault="00810BD8" w:rsidP="00810BD8">
            <w:pPr>
              <w:jc w:val="center"/>
            </w:pPr>
            <w:r w:rsidRPr="004015C1">
              <w:t>-</w:t>
            </w:r>
          </w:p>
        </w:tc>
        <w:tc>
          <w:tcPr>
            <w:tcW w:w="1560" w:type="dxa"/>
          </w:tcPr>
          <w:p w:rsidR="00810BD8" w:rsidRPr="004015C1" w:rsidRDefault="00810BD8" w:rsidP="00810BD8">
            <w:pPr>
              <w:jc w:val="center"/>
            </w:pPr>
            <w:smartTag w:uri="urn:schemas-microsoft-com:office:smarttags" w:element="metricconverter">
              <w:smartTagPr>
                <w:attr w:name="ProductID" w:val="3,0 m"/>
              </w:smartTagPr>
              <w:r w:rsidRPr="004015C1">
                <w:t>3,0 m</w:t>
              </w:r>
            </w:smartTag>
          </w:p>
        </w:tc>
      </w:tr>
      <w:tr w:rsidR="00810BD8" w:rsidRPr="004015C1" w:rsidTr="00810BD8">
        <w:tc>
          <w:tcPr>
            <w:tcW w:w="1630" w:type="dxa"/>
          </w:tcPr>
          <w:p w:rsidR="00810BD8" w:rsidRPr="004015C1" w:rsidRDefault="00810BD8" w:rsidP="00810BD8">
            <w:pPr>
              <w:jc w:val="center"/>
            </w:pPr>
            <w:r w:rsidRPr="004015C1">
              <w:t>Mezőgazdasági út</w:t>
            </w:r>
          </w:p>
        </w:tc>
        <w:tc>
          <w:tcPr>
            <w:tcW w:w="1559" w:type="dxa"/>
          </w:tcPr>
          <w:p w:rsidR="00810BD8" w:rsidRPr="004015C1" w:rsidRDefault="00810BD8" w:rsidP="00810BD8">
            <w:pPr>
              <w:jc w:val="center"/>
            </w:pPr>
            <w:r w:rsidRPr="004015C1">
              <w:t>Kiszolgáló út/</w:t>
            </w:r>
          </w:p>
          <w:p w:rsidR="00810BD8" w:rsidRPr="004015C1" w:rsidRDefault="00810BD8" w:rsidP="00810BD8">
            <w:pPr>
              <w:jc w:val="center"/>
            </w:pPr>
            <w:r w:rsidRPr="004015C1">
              <w:t>Helyi önk. út</w:t>
            </w:r>
          </w:p>
        </w:tc>
        <w:tc>
          <w:tcPr>
            <w:tcW w:w="1984" w:type="dxa"/>
          </w:tcPr>
          <w:p w:rsidR="00810BD8" w:rsidRPr="004015C1" w:rsidRDefault="00810BD8" w:rsidP="00810BD8">
            <w:pPr>
              <w:jc w:val="center"/>
            </w:pPr>
            <w:r w:rsidRPr="004015C1">
              <w:t xml:space="preserve">0206; 014; 027; 026/17; 033; 011; 031/2; 025; 081/4; 081/2; 0138; 0182; 0136; 0120/21; 0106; 0208; </w:t>
            </w:r>
          </w:p>
        </w:tc>
        <w:tc>
          <w:tcPr>
            <w:tcW w:w="1134" w:type="dxa"/>
          </w:tcPr>
          <w:p w:rsidR="00810BD8" w:rsidRPr="004015C1" w:rsidRDefault="00810BD8" w:rsidP="00810BD8">
            <w:pPr>
              <w:jc w:val="center"/>
            </w:pPr>
          </w:p>
          <w:p w:rsidR="00810BD8" w:rsidRPr="004015C1" w:rsidRDefault="00810BD8" w:rsidP="00810BD8">
            <w:pPr>
              <w:jc w:val="center"/>
            </w:pPr>
          </w:p>
          <w:p w:rsidR="00810BD8" w:rsidRPr="004015C1" w:rsidRDefault="00810BD8" w:rsidP="00810BD8">
            <w:pPr>
              <w:jc w:val="center"/>
            </w:pPr>
            <w:r w:rsidRPr="004015C1">
              <w:t>K.VIII.C.</w:t>
            </w:r>
          </w:p>
        </w:tc>
        <w:tc>
          <w:tcPr>
            <w:tcW w:w="1134" w:type="dxa"/>
          </w:tcPr>
          <w:p w:rsidR="00810BD8" w:rsidRPr="004015C1" w:rsidRDefault="00810BD8" w:rsidP="00810BD8">
            <w:pPr>
              <w:jc w:val="center"/>
            </w:pPr>
            <w:r w:rsidRPr="004015C1">
              <w:t>-</w:t>
            </w:r>
          </w:p>
        </w:tc>
        <w:tc>
          <w:tcPr>
            <w:tcW w:w="1560" w:type="dxa"/>
          </w:tcPr>
          <w:p w:rsidR="00810BD8" w:rsidRPr="004015C1" w:rsidRDefault="00810BD8" w:rsidP="00810BD8">
            <w:pPr>
              <w:jc w:val="center"/>
            </w:pPr>
            <w:r w:rsidRPr="004015C1">
              <w:t xml:space="preserve">min </w:t>
            </w:r>
            <w:smartTag w:uri="urn:schemas-microsoft-com:office:smarttags" w:element="metricconverter">
              <w:smartTagPr>
                <w:attr w:name="ProductID" w:val="12,0 m"/>
              </w:smartTagPr>
              <w:r w:rsidRPr="004015C1">
                <w:t>12,0 m</w:t>
              </w:r>
            </w:smartTag>
            <w:r w:rsidRPr="004015C1">
              <w:t xml:space="preserve"> építési terület</w:t>
            </w:r>
          </w:p>
          <w:p w:rsidR="00810BD8" w:rsidRPr="004015C1" w:rsidRDefault="00810BD8" w:rsidP="00810BD8">
            <w:pPr>
              <w:jc w:val="center"/>
            </w:pPr>
          </w:p>
        </w:tc>
      </w:tr>
    </w:tbl>
    <w:p w:rsidR="00810BD8" w:rsidRDefault="00810BD8" w:rsidP="00810BD8">
      <w:pPr>
        <w:autoSpaceDE w:val="0"/>
        <w:autoSpaceDN w:val="0"/>
        <w:adjustRightInd w:val="0"/>
        <w:ind w:left="720"/>
        <w:contextualSpacing/>
        <w:jc w:val="center"/>
      </w:pPr>
    </w:p>
    <w:p w:rsidR="00810BD8" w:rsidRPr="00810BD8" w:rsidRDefault="00810BD8" w:rsidP="00810BD8">
      <w:pPr>
        <w:jc w:val="center"/>
        <w:rPr>
          <w:b/>
          <w:sz w:val="24"/>
          <w:szCs w:val="24"/>
        </w:rPr>
      </w:pPr>
    </w:p>
    <w:sectPr w:rsidR="00810BD8" w:rsidRPr="00810BD8">
      <w:footerReference w:type="even" r:id="rId8"/>
      <w:footerReference w:type="default" r:id="rId9"/>
      <w:footnotePr>
        <w:numRestart w:val="eachPage"/>
      </w:footnotePr>
      <w:pgSz w:w="11907" w:h="16840" w:code="9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3847" w:rsidRDefault="00343847" w:rsidP="00D91213">
      <w:r>
        <w:separator/>
      </w:r>
    </w:p>
  </w:endnote>
  <w:endnote w:type="continuationSeparator" w:id="0">
    <w:p w:rsidR="00343847" w:rsidRDefault="00343847" w:rsidP="00D91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0BD8" w:rsidRDefault="00810BD8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810BD8" w:rsidRDefault="00810BD8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0BD8" w:rsidRDefault="00810BD8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32</w:t>
    </w:r>
    <w:r>
      <w:rPr>
        <w:rStyle w:val="Oldalszm"/>
      </w:rPr>
      <w:fldChar w:fldCharType="end"/>
    </w:r>
  </w:p>
  <w:p w:rsidR="00810BD8" w:rsidRDefault="00810BD8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3847" w:rsidRDefault="00343847" w:rsidP="00D91213">
      <w:r>
        <w:separator/>
      </w:r>
    </w:p>
  </w:footnote>
  <w:footnote w:type="continuationSeparator" w:id="0">
    <w:p w:rsidR="00343847" w:rsidRDefault="00343847" w:rsidP="00D91213">
      <w:r>
        <w:continuationSeparator/>
      </w:r>
    </w:p>
  </w:footnote>
  <w:footnote w:id="1">
    <w:p w:rsidR="00810BD8" w:rsidRPr="008B7CC6" w:rsidRDefault="00810BD8">
      <w:pPr>
        <w:pStyle w:val="Lbjegyzetszveg"/>
        <w:rPr>
          <w:i/>
        </w:rPr>
      </w:pPr>
      <w:r w:rsidRPr="008B7CC6">
        <w:rPr>
          <w:rStyle w:val="Lbjegyzet-hivatkozs"/>
          <w:i/>
        </w:rPr>
        <w:footnoteRef/>
      </w:r>
      <w:r w:rsidRPr="008B7CC6">
        <w:rPr>
          <w:i/>
        </w:rPr>
        <w:t xml:space="preserve"> Hatályon kívül helyezte: a 15/2016. (XII. 1.) önkormányzati rendelet 24.§ a) pontja. Hatálytalan: 2016. december 3-tól.</w:t>
      </w:r>
    </w:p>
  </w:footnote>
  <w:footnote w:id="2">
    <w:p w:rsidR="00810BD8" w:rsidRPr="008B7CC6" w:rsidRDefault="00810BD8">
      <w:pPr>
        <w:pStyle w:val="Lbjegyzetszveg"/>
        <w:rPr>
          <w:i/>
        </w:rPr>
      </w:pPr>
      <w:r w:rsidRPr="008B7CC6">
        <w:rPr>
          <w:rStyle w:val="Lbjegyzet-hivatkozs"/>
          <w:i/>
        </w:rPr>
        <w:footnoteRef/>
      </w:r>
      <w:r w:rsidRPr="008B7CC6">
        <w:rPr>
          <w:i/>
        </w:rPr>
        <w:t xml:space="preserve"> Hatályon kívül helyezte: a 15/2016. (XII. 1.) önkormányzati rendelet 24.§ a) pontja. Hatálytalan: 2016. december 3-tól.</w:t>
      </w:r>
    </w:p>
  </w:footnote>
  <w:footnote w:id="3">
    <w:p w:rsidR="00810BD8" w:rsidRPr="008B7CC6" w:rsidRDefault="00810BD8" w:rsidP="008B7CC6">
      <w:pPr>
        <w:pStyle w:val="Lbjegyzetszveg"/>
        <w:rPr>
          <w:i/>
        </w:rPr>
      </w:pPr>
      <w:r w:rsidRPr="008B7CC6">
        <w:rPr>
          <w:rStyle w:val="Lbjegyzet-hivatkozs"/>
          <w:i/>
        </w:rPr>
        <w:footnoteRef/>
      </w:r>
      <w:r w:rsidRPr="008B7CC6">
        <w:rPr>
          <w:i/>
        </w:rPr>
        <w:t xml:space="preserve"> Hatályon kívül helyezte: a 15/2016. (XII. 1.) önkormányzati rendelet 24.§ a) pontja. Hatálytalan: 2016. december 3-tól.</w:t>
      </w:r>
    </w:p>
    <w:p w:rsidR="00810BD8" w:rsidRDefault="00810BD8">
      <w:pPr>
        <w:pStyle w:val="Lbjegyzetszveg"/>
      </w:pPr>
    </w:p>
  </w:footnote>
  <w:footnote w:id="4">
    <w:p w:rsidR="00810BD8" w:rsidRPr="008B7CC6" w:rsidRDefault="00810BD8">
      <w:pPr>
        <w:pStyle w:val="Lbjegyzetszveg"/>
        <w:rPr>
          <w:i/>
        </w:rPr>
      </w:pPr>
      <w:r>
        <w:rPr>
          <w:rStyle w:val="Lbjegyzet-hivatkozs"/>
        </w:rPr>
        <w:footnoteRef/>
      </w:r>
      <w:r>
        <w:t xml:space="preserve"> </w:t>
      </w:r>
      <w:r w:rsidRPr="008B7CC6">
        <w:rPr>
          <w:i/>
        </w:rPr>
        <w:t xml:space="preserve">Hatályon kívül helyezte: a 15/2016. (XII. 1.) önkormányzati rendelet 24.§ </w:t>
      </w:r>
      <w:r>
        <w:rPr>
          <w:i/>
        </w:rPr>
        <w:t>b</w:t>
      </w:r>
      <w:r w:rsidRPr="008B7CC6">
        <w:rPr>
          <w:i/>
        </w:rPr>
        <w:t>) pontja. Hatálytalan: 2016. december 3-tól.</w:t>
      </w:r>
    </w:p>
  </w:footnote>
  <w:footnote w:id="5">
    <w:p w:rsidR="00810BD8" w:rsidRPr="007D1981" w:rsidRDefault="00810BD8" w:rsidP="00D91213">
      <w:pPr>
        <w:pStyle w:val="Lbjegyzetszveg"/>
        <w:rPr>
          <w:i/>
        </w:rPr>
      </w:pPr>
      <w:r>
        <w:rPr>
          <w:rStyle w:val="Lbjegyzet-hivatkozs"/>
        </w:rPr>
        <w:footnoteRef/>
      </w:r>
      <w:r>
        <w:t xml:space="preserve"> </w:t>
      </w:r>
      <w:r w:rsidRPr="007D1981">
        <w:rPr>
          <w:i/>
        </w:rPr>
        <w:t>A 4. § (2) bekezdése a 9/2013.(V.23.) sz. rendelet</w:t>
      </w:r>
      <w:r>
        <w:rPr>
          <w:i/>
        </w:rPr>
        <w:t xml:space="preserve"> 1. §-</w:t>
      </w:r>
      <w:proofErr w:type="spellStart"/>
      <w:r>
        <w:rPr>
          <w:i/>
        </w:rPr>
        <w:t>v</w:t>
      </w:r>
      <w:r w:rsidRPr="007D1981">
        <w:rPr>
          <w:i/>
        </w:rPr>
        <w:t>al</w:t>
      </w:r>
      <w:proofErr w:type="spellEnd"/>
      <w:r w:rsidRPr="007D1981">
        <w:rPr>
          <w:i/>
        </w:rPr>
        <w:t xml:space="preserve"> módosított szöveg, hatályos 2013. június 22-től.</w:t>
      </w:r>
    </w:p>
  </w:footnote>
  <w:footnote w:id="6">
    <w:p w:rsidR="00810BD8" w:rsidRDefault="00810BD8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8B7CC6">
        <w:rPr>
          <w:i/>
        </w:rPr>
        <w:t xml:space="preserve">Hatályon kívül helyezte: a 15/2016. (XII. 1.) önkormányzati rendelet 24.§ </w:t>
      </w:r>
      <w:r>
        <w:rPr>
          <w:i/>
        </w:rPr>
        <w:t>c</w:t>
      </w:r>
      <w:r w:rsidRPr="008B7CC6">
        <w:rPr>
          <w:i/>
        </w:rPr>
        <w:t>) pontja. Hatálytalan: 2016. december 3-tól.</w:t>
      </w:r>
    </w:p>
  </w:footnote>
  <w:footnote w:id="7">
    <w:p w:rsidR="00810BD8" w:rsidRPr="008B7CC6" w:rsidRDefault="00810BD8">
      <w:pPr>
        <w:pStyle w:val="Lbjegyzetszveg"/>
        <w:rPr>
          <w:i/>
        </w:rPr>
      </w:pPr>
      <w:r>
        <w:rPr>
          <w:rStyle w:val="Lbjegyzet-hivatkozs"/>
        </w:rPr>
        <w:footnoteRef/>
      </w:r>
      <w:r>
        <w:t xml:space="preserve"> </w:t>
      </w:r>
      <w:r w:rsidRPr="008B7CC6">
        <w:rPr>
          <w:i/>
        </w:rPr>
        <w:t>Hatályon kívül helyezte: a 15/2016. (XII. 1.) önkormányzati rendelet 24.§ d) pontja. Hatálytalan: 2016. december 3-tól.</w:t>
      </w:r>
    </w:p>
  </w:footnote>
  <w:footnote w:id="8">
    <w:p w:rsidR="00810BD8" w:rsidRPr="008B7CC6" w:rsidRDefault="00810BD8" w:rsidP="008B7CC6">
      <w:pPr>
        <w:pStyle w:val="Lbjegyzetszveg"/>
        <w:rPr>
          <w:i/>
        </w:rPr>
      </w:pPr>
      <w:r>
        <w:rPr>
          <w:rStyle w:val="Lbjegyzet-hivatkozs"/>
        </w:rPr>
        <w:footnoteRef/>
      </w:r>
      <w:r>
        <w:t xml:space="preserve"> </w:t>
      </w:r>
      <w:r w:rsidRPr="008B7CC6">
        <w:rPr>
          <w:i/>
        </w:rPr>
        <w:t>Hatályon kívül helyezte: a 15/2016. (XII. 1.) önkormányzati rendelet 24.§ d) pontja. Hatálytalan: 2016. december 3-tól.</w:t>
      </w:r>
    </w:p>
    <w:p w:rsidR="00810BD8" w:rsidRDefault="00810BD8">
      <w:pPr>
        <w:pStyle w:val="Lbjegyzetszveg"/>
      </w:pPr>
    </w:p>
  </w:footnote>
  <w:footnote w:id="9">
    <w:p w:rsidR="00810BD8" w:rsidRDefault="00810BD8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8B7CC6">
        <w:rPr>
          <w:i/>
        </w:rPr>
        <w:t xml:space="preserve">Hatályon kívül helyezte: a 15/2016. (XII. 1.) önkormányzati rendelet 24.§ </w:t>
      </w:r>
      <w:r>
        <w:rPr>
          <w:i/>
        </w:rPr>
        <w:t>e</w:t>
      </w:r>
      <w:r w:rsidRPr="008B7CC6">
        <w:rPr>
          <w:i/>
        </w:rPr>
        <w:t>) pontja. Hatálytalan: 2016. december 3-tól.</w:t>
      </w:r>
    </w:p>
  </w:footnote>
  <w:footnote w:id="10">
    <w:p w:rsidR="00810BD8" w:rsidRDefault="00810BD8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8B7CC6">
        <w:rPr>
          <w:i/>
        </w:rPr>
        <w:t xml:space="preserve">Hatályon kívül helyezte: a 15/2016. (XII. 1.) önkormányzati rendelet 24.§ </w:t>
      </w:r>
      <w:r>
        <w:rPr>
          <w:i/>
        </w:rPr>
        <w:t>e</w:t>
      </w:r>
      <w:r w:rsidRPr="008B7CC6">
        <w:rPr>
          <w:i/>
        </w:rPr>
        <w:t>) pontja. Hatálytalan: 2016. december 3-tól.</w:t>
      </w:r>
    </w:p>
  </w:footnote>
  <w:footnote w:id="11">
    <w:p w:rsidR="00810BD8" w:rsidRDefault="00810BD8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8B7CC6">
        <w:rPr>
          <w:i/>
        </w:rPr>
        <w:t xml:space="preserve">Hatályon kívül helyezte: a 15/2016. (XII. 1.) önkormányzati rendelet 24.§ </w:t>
      </w:r>
      <w:r>
        <w:rPr>
          <w:i/>
        </w:rPr>
        <w:t>f</w:t>
      </w:r>
      <w:r w:rsidRPr="008B7CC6">
        <w:rPr>
          <w:i/>
        </w:rPr>
        <w:t>) pontja. Hatálytalan: 2016. december 3-tól.</w:t>
      </w:r>
    </w:p>
  </w:footnote>
  <w:footnote w:id="12">
    <w:p w:rsidR="00810BD8" w:rsidRDefault="00810BD8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8B7CC6">
        <w:rPr>
          <w:i/>
        </w:rPr>
        <w:t xml:space="preserve">Hatályon kívül helyezte: a 15/2016. (XII. 1.) önkormányzati rendelet 24.§ </w:t>
      </w:r>
      <w:r>
        <w:rPr>
          <w:i/>
        </w:rPr>
        <w:t>g</w:t>
      </w:r>
      <w:r w:rsidRPr="008B7CC6">
        <w:rPr>
          <w:i/>
        </w:rPr>
        <w:t>) pontja. Hatálytalan: 2016. december 3-tól.</w:t>
      </w:r>
    </w:p>
  </w:footnote>
  <w:footnote w:id="13">
    <w:p w:rsidR="00810BD8" w:rsidRPr="008B7CC6" w:rsidRDefault="00810BD8" w:rsidP="008B7CC6">
      <w:pPr>
        <w:pStyle w:val="Lbjegyzetszveg"/>
        <w:rPr>
          <w:i/>
        </w:rPr>
      </w:pPr>
      <w:r>
        <w:rPr>
          <w:rStyle w:val="Lbjegyzet-hivatkozs"/>
        </w:rPr>
        <w:footnoteRef/>
      </w:r>
      <w:r w:rsidRPr="008B7CC6">
        <w:rPr>
          <w:i/>
        </w:rPr>
        <w:t xml:space="preserve">Hatályon kívül helyezte: a 15/2016. (XII. 1.) önkormányzati rendelet 24.§ </w:t>
      </w:r>
      <w:r>
        <w:rPr>
          <w:i/>
        </w:rPr>
        <w:t>g</w:t>
      </w:r>
      <w:r w:rsidRPr="008B7CC6">
        <w:rPr>
          <w:i/>
        </w:rPr>
        <w:t>) pontja. Hatálytalan: 2016. december 3-tól.</w:t>
      </w:r>
    </w:p>
    <w:p w:rsidR="00810BD8" w:rsidRDefault="00810BD8">
      <w:pPr>
        <w:pStyle w:val="Lbjegyzetszveg"/>
      </w:pPr>
      <w:r>
        <w:t xml:space="preserve"> </w:t>
      </w:r>
    </w:p>
  </w:footnote>
  <w:footnote w:id="14">
    <w:p w:rsidR="00810BD8" w:rsidRDefault="00810BD8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8B7CC6">
        <w:rPr>
          <w:i/>
        </w:rPr>
        <w:t xml:space="preserve">Hatályon kívül helyezte: a 15/2016. (XII. 1.) önkormányzati rendelet 24.§ </w:t>
      </w:r>
      <w:r>
        <w:rPr>
          <w:i/>
        </w:rPr>
        <w:t>h</w:t>
      </w:r>
      <w:r w:rsidRPr="008B7CC6">
        <w:rPr>
          <w:i/>
        </w:rPr>
        <w:t>) pontja. Hatálytalan: 2016. december 3-tól.</w:t>
      </w:r>
    </w:p>
  </w:footnote>
  <w:footnote w:id="15">
    <w:p w:rsidR="00810BD8" w:rsidRDefault="00810BD8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8B7CC6">
        <w:rPr>
          <w:i/>
        </w:rPr>
        <w:t xml:space="preserve">Hatályon kívül helyezte: a 15/2016. (XII. 1.) önkormányzati rendelet 24.§ </w:t>
      </w:r>
      <w:r>
        <w:rPr>
          <w:i/>
        </w:rPr>
        <w:t>h</w:t>
      </w:r>
      <w:r w:rsidRPr="008B7CC6">
        <w:rPr>
          <w:i/>
        </w:rPr>
        <w:t>) pontja. Hatálytalan: 2016. december 3-tól.</w:t>
      </w:r>
    </w:p>
  </w:footnote>
  <w:footnote w:id="16">
    <w:p w:rsidR="00810BD8" w:rsidRDefault="00810BD8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8B7CC6">
        <w:rPr>
          <w:i/>
        </w:rPr>
        <w:t xml:space="preserve">Hatályon kívül helyezte: a 15/2016. (XII. 1.) önkormányzati rendelet 24.§ </w:t>
      </w:r>
      <w:r>
        <w:rPr>
          <w:i/>
        </w:rPr>
        <w:t>h</w:t>
      </w:r>
      <w:r w:rsidRPr="008B7CC6">
        <w:rPr>
          <w:i/>
        </w:rPr>
        <w:t>) pontja. Hatálytalan: 2016. december 3-tól.</w:t>
      </w:r>
    </w:p>
  </w:footnote>
  <w:footnote w:id="17">
    <w:p w:rsidR="00810BD8" w:rsidRDefault="00810BD8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8B7CC6">
        <w:rPr>
          <w:i/>
        </w:rPr>
        <w:t xml:space="preserve">Hatályon kívül helyezte: a 15/2016. (XII. 1.) önkormányzati rendelet 24.§ </w:t>
      </w:r>
      <w:r>
        <w:rPr>
          <w:i/>
        </w:rPr>
        <w:t>h</w:t>
      </w:r>
      <w:r w:rsidRPr="008B7CC6">
        <w:rPr>
          <w:i/>
        </w:rPr>
        <w:t>) pontja. Hatálytalan: 2016. december 3-tól.</w:t>
      </w:r>
    </w:p>
  </w:footnote>
  <w:footnote w:id="18">
    <w:p w:rsidR="00810BD8" w:rsidRPr="00A15F3A" w:rsidRDefault="00810BD8">
      <w:pPr>
        <w:pStyle w:val="Lbjegyzetszveg"/>
        <w:rPr>
          <w:i/>
        </w:rPr>
      </w:pPr>
      <w:r>
        <w:rPr>
          <w:rStyle w:val="Lbjegyzet-hivatkozs"/>
        </w:rPr>
        <w:footnoteRef/>
      </w:r>
      <w:r>
        <w:t xml:space="preserve"> </w:t>
      </w:r>
      <w:bookmarkStart w:id="1" w:name="_Hlk519497033"/>
      <w:r w:rsidRPr="00A15F3A">
        <w:rPr>
          <w:i/>
        </w:rPr>
        <w:t>Módosította: a 15/2016.(XII. 1.) önkormányzati rendelet 1. §-a. Hatályos: 2016. december 3-tól.</w:t>
      </w:r>
      <w:bookmarkEnd w:id="1"/>
    </w:p>
  </w:footnote>
  <w:footnote w:id="19">
    <w:p w:rsidR="00810BD8" w:rsidRDefault="00810BD8">
      <w:pPr>
        <w:pStyle w:val="Lbjegyzetszveg"/>
      </w:pPr>
      <w:r>
        <w:rPr>
          <w:rStyle w:val="Lbjegyzet-hivatkozs"/>
        </w:rPr>
        <w:footnoteRef/>
      </w:r>
      <w:r>
        <w:t xml:space="preserve"> Módosította: a 15/2016.(XII. 1.) önkormányzati rendelet 2. §-a. Hatályos: 2016. december 3-tól.</w:t>
      </w:r>
    </w:p>
  </w:footnote>
  <w:footnote w:id="20">
    <w:p w:rsidR="00810BD8" w:rsidRDefault="00810BD8">
      <w:pPr>
        <w:pStyle w:val="Lbjegyzetszveg"/>
      </w:pPr>
      <w:r>
        <w:rPr>
          <w:rStyle w:val="Lbjegyzet-hivatkozs"/>
        </w:rPr>
        <w:footnoteRef/>
      </w:r>
      <w:r>
        <w:t xml:space="preserve"> Módosította: a 15/2016.(XII. 1.) önkormányzati rendelet 3. §-a. Hatályos: 2016. december 3-tól.</w:t>
      </w:r>
    </w:p>
  </w:footnote>
  <w:footnote w:id="21">
    <w:p w:rsidR="00810BD8" w:rsidRDefault="00810BD8">
      <w:pPr>
        <w:pStyle w:val="Lbjegyzetszveg"/>
      </w:pPr>
      <w:r>
        <w:rPr>
          <w:rStyle w:val="Lbjegyzet-hivatkozs"/>
        </w:rPr>
        <w:footnoteRef/>
      </w:r>
      <w:r w:rsidRPr="008B7CC6">
        <w:rPr>
          <w:i/>
        </w:rPr>
        <w:t xml:space="preserve">Hatályon kívül helyezte: a 15/2016. (XII. 1.) önkormányzati rendelet 24.§ </w:t>
      </w:r>
      <w:r>
        <w:rPr>
          <w:i/>
        </w:rPr>
        <w:t>i</w:t>
      </w:r>
      <w:r w:rsidRPr="008B7CC6">
        <w:rPr>
          <w:i/>
        </w:rPr>
        <w:t>) pontja. Hatálytalan: 2016. december 3-tól.</w:t>
      </w:r>
      <w:r>
        <w:t xml:space="preserve"> </w:t>
      </w:r>
    </w:p>
  </w:footnote>
  <w:footnote w:id="22">
    <w:p w:rsidR="00810BD8" w:rsidRDefault="00810BD8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8B7CC6">
        <w:rPr>
          <w:i/>
        </w:rPr>
        <w:t xml:space="preserve">Hatályon kívül helyezte: a 15/2016. (XII. 1.) önkormányzati rendelet 24.§ </w:t>
      </w:r>
      <w:r>
        <w:rPr>
          <w:i/>
        </w:rPr>
        <w:t>i</w:t>
      </w:r>
      <w:r w:rsidRPr="008B7CC6">
        <w:rPr>
          <w:i/>
        </w:rPr>
        <w:t>) pontja. Hatálytalan: 2016. december 3-tól.</w:t>
      </w:r>
    </w:p>
  </w:footnote>
  <w:footnote w:id="23">
    <w:p w:rsidR="00810BD8" w:rsidRPr="00A15F3A" w:rsidRDefault="00810BD8">
      <w:pPr>
        <w:pStyle w:val="Lbjegyzetszveg"/>
        <w:rPr>
          <w:i/>
        </w:rPr>
      </w:pPr>
      <w:r>
        <w:rPr>
          <w:rStyle w:val="Lbjegyzet-hivatkozs"/>
        </w:rPr>
        <w:footnoteRef/>
      </w:r>
      <w:r>
        <w:t xml:space="preserve"> </w:t>
      </w:r>
      <w:r w:rsidRPr="00A15F3A">
        <w:rPr>
          <w:i/>
        </w:rPr>
        <w:t>Módosította: a 15/2016.(XII. 1.) önkormányzati rendelet 4. §-a. Hatályos: 2016. december 3-tól.</w:t>
      </w:r>
    </w:p>
  </w:footnote>
  <w:footnote w:id="24">
    <w:p w:rsidR="00810BD8" w:rsidRPr="00A15F3A" w:rsidRDefault="00810BD8">
      <w:pPr>
        <w:pStyle w:val="Lbjegyzetszveg"/>
        <w:rPr>
          <w:i/>
        </w:rPr>
      </w:pPr>
      <w:r>
        <w:rPr>
          <w:rStyle w:val="Lbjegyzet-hivatkozs"/>
        </w:rPr>
        <w:footnoteRef/>
      </w:r>
      <w:r>
        <w:t xml:space="preserve"> </w:t>
      </w:r>
      <w:r w:rsidRPr="00A15F3A">
        <w:rPr>
          <w:i/>
        </w:rPr>
        <w:t>Módosította: a 15/2016.(XII. 1.) önkormányzati rendelet 5. §-a. Hatályos: 2016. december 3-tól.</w:t>
      </w:r>
    </w:p>
  </w:footnote>
  <w:footnote w:id="25">
    <w:p w:rsidR="00810BD8" w:rsidRPr="00A15F3A" w:rsidRDefault="00810BD8">
      <w:pPr>
        <w:pStyle w:val="Lbjegyzetszveg"/>
        <w:rPr>
          <w:i/>
        </w:rPr>
      </w:pPr>
      <w:r w:rsidRPr="00A15F3A">
        <w:rPr>
          <w:rStyle w:val="Lbjegyzet-hivatkozs"/>
          <w:i/>
        </w:rPr>
        <w:footnoteRef/>
      </w:r>
      <w:r w:rsidRPr="00A15F3A">
        <w:rPr>
          <w:i/>
        </w:rPr>
        <w:t xml:space="preserve"> Módosította: a 15/2016.(XII. 1.) önkormányzati rendelet 6. §-a. Hatályos: 2016. december 3-tól.</w:t>
      </w:r>
    </w:p>
  </w:footnote>
  <w:footnote w:id="26">
    <w:p w:rsidR="00810BD8" w:rsidRDefault="00810BD8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8B7CC6">
        <w:rPr>
          <w:i/>
        </w:rPr>
        <w:t xml:space="preserve">Hatályon kívül helyezte: a 15/2016. (XII. 1.) önkormányzati rendelet 24.§ </w:t>
      </w:r>
      <w:r>
        <w:rPr>
          <w:i/>
        </w:rPr>
        <w:t>j</w:t>
      </w:r>
      <w:r w:rsidRPr="008B7CC6">
        <w:rPr>
          <w:i/>
        </w:rPr>
        <w:t>) pontja. Hatálytalan: 2016. december 3-tól.</w:t>
      </w:r>
    </w:p>
  </w:footnote>
  <w:footnote w:id="27">
    <w:p w:rsidR="00810BD8" w:rsidRPr="00A15F3A" w:rsidRDefault="00810BD8">
      <w:pPr>
        <w:pStyle w:val="Lbjegyzetszveg"/>
        <w:rPr>
          <w:i/>
        </w:rPr>
      </w:pPr>
      <w:r>
        <w:rPr>
          <w:rStyle w:val="Lbjegyzet-hivatkozs"/>
        </w:rPr>
        <w:footnoteRef/>
      </w:r>
      <w:r>
        <w:t xml:space="preserve"> </w:t>
      </w:r>
      <w:bookmarkStart w:id="5" w:name="_Hlk519497240"/>
      <w:r w:rsidRPr="00A15F3A">
        <w:rPr>
          <w:i/>
        </w:rPr>
        <w:t>Módosította: a 15/2016.(XII. 1.) önkormányzati rendelet 7. § (1) bekezdése. Hatályos: 2016. december 3-tól.</w:t>
      </w:r>
      <w:bookmarkEnd w:id="5"/>
    </w:p>
  </w:footnote>
  <w:footnote w:id="28">
    <w:p w:rsidR="00810BD8" w:rsidRDefault="00810BD8">
      <w:pPr>
        <w:pStyle w:val="Lbjegyzetszveg"/>
      </w:pPr>
      <w:r>
        <w:rPr>
          <w:rStyle w:val="Lbjegyzet-hivatkozs"/>
        </w:rPr>
        <w:footnoteRef/>
      </w:r>
      <w:r>
        <w:t xml:space="preserve"> Módosította: a 15/2016.(XII. 1.) önkormányzati rendelet 7. § (2) bekezdése. Hatályos: 2016. december 3-tól.</w:t>
      </w:r>
    </w:p>
  </w:footnote>
  <w:footnote w:id="29">
    <w:p w:rsidR="00810BD8" w:rsidRDefault="00810BD8">
      <w:pPr>
        <w:pStyle w:val="Lbjegyzetszveg"/>
      </w:pPr>
      <w:r>
        <w:rPr>
          <w:rStyle w:val="Lbjegyzet-hivatkozs"/>
        </w:rPr>
        <w:footnoteRef/>
      </w:r>
      <w:r>
        <w:t xml:space="preserve"> Módosította: a 15/2016.(XII. 1.) önkormányzati rendelet 7. § (3) bekezdése. Hatályos: 2016. december 3-tól.</w:t>
      </w:r>
    </w:p>
  </w:footnote>
  <w:footnote w:id="30">
    <w:p w:rsidR="00810BD8" w:rsidRDefault="00810BD8">
      <w:pPr>
        <w:pStyle w:val="Lbjegyzetszveg"/>
      </w:pPr>
      <w:r>
        <w:rPr>
          <w:rStyle w:val="Lbjegyzet-hivatkozs"/>
        </w:rPr>
        <w:footnoteRef/>
      </w:r>
      <w:r>
        <w:t xml:space="preserve"> Módosította: a 15/2016.(XII. 1.) önkormányzati rendelet 8. §-a. Hatályos: 2016. december 3-tól.</w:t>
      </w:r>
    </w:p>
  </w:footnote>
  <w:footnote w:id="31">
    <w:p w:rsidR="00810BD8" w:rsidRDefault="00810BD8">
      <w:pPr>
        <w:pStyle w:val="Lbjegyzetszveg"/>
      </w:pPr>
      <w:r>
        <w:rPr>
          <w:rStyle w:val="Lbjegyzet-hivatkozs"/>
        </w:rPr>
        <w:footnoteRef/>
      </w:r>
      <w:r>
        <w:t xml:space="preserve"> Módosította: a 15/2016.(XII. 1.) önkormányzati rendelet 9. § (1) bekezdése. Hatályos: 2016. december 3-tól.</w:t>
      </w:r>
    </w:p>
  </w:footnote>
  <w:footnote w:id="32">
    <w:p w:rsidR="00810BD8" w:rsidRDefault="00810BD8">
      <w:pPr>
        <w:pStyle w:val="Lbjegyzetszveg"/>
      </w:pPr>
      <w:r>
        <w:rPr>
          <w:rStyle w:val="Lbjegyzet-hivatkozs"/>
        </w:rPr>
        <w:footnoteRef/>
      </w:r>
      <w:r>
        <w:t xml:space="preserve"> Módosította: a 15/2016.(XII. 1.) önkormányzati rendelet 9. § (2) bekezdése. Hatályos: 2016. december 3-tól.</w:t>
      </w:r>
    </w:p>
  </w:footnote>
  <w:footnote w:id="33">
    <w:p w:rsidR="00810BD8" w:rsidRDefault="00810BD8">
      <w:pPr>
        <w:pStyle w:val="Lbjegyzetszveg"/>
      </w:pPr>
      <w:r>
        <w:rPr>
          <w:rStyle w:val="Lbjegyzet-hivatkozs"/>
        </w:rPr>
        <w:footnoteRef/>
      </w:r>
      <w:r>
        <w:t xml:space="preserve"> Módosította: a 15/2016.(XII. 1.) önkormányzati rendelet 10. § (1) bekezdése. Hatályos: 2016. december 3-tól.</w:t>
      </w:r>
    </w:p>
  </w:footnote>
  <w:footnote w:id="34">
    <w:p w:rsidR="00810BD8" w:rsidRDefault="00810BD8">
      <w:pPr>
        <w:pStyle w:val="Lbjegyzetszveg"/>
      </w:pPr>
      <w:r>
        <w:rPr>
          <w:rStyle w:val="Lbjegyzet-hivatkozs"/>
        </w:rPr>
        <w:footnoteRef/>
      </w:r>
      <w:r>
        <w:t xml:space="preserve"> Módosította: a 15/2016.(XII. 1.) önkormányzati rendelet 10. § (2) bekezdése. Hatályos: 2016. december 3-tól.</w:t>
      </w:r>
    </w:p>
  </w:footnote>
  <w:footnote w:id="35">
    <w:p w:rsidR="00810BD8" w:rsidRDefault="00810BD8">
      <w:pPr>
        <w:pStyle w:val="Lbjegyzetszveg"/>
      </w:pPr>
      <w:r>
        <w:rPr>
          <w:rStyle w:val="Lbjegyzet-hivatkozs"/>
        </w:rPr>
        <w:footnoteRef/>
      </w:r>
      <w:r>
        <w:t xml:space="preserve"> Módosította: a 15/2016.(XII. 1.) önkormányzati rendelet 11. § (1) bekezdése. Hatályos: 2016. december 3-tól.</w:t>
      </w:r>
    </w:p>
  </w:footnote>
  <w:footnote w:id="36">
    <w:p w:rsidR="00810BD8" w:rsidRDefault="00810BD8">
      <w:pPr>
        <w:pStyle w:val="Lbjegyzetszveg"/>
      </w:pPr>
      <w:r>
        <w:rPr>
          <w:rStyle w:val="Lbjegyzet-hivatkozs"/>
        </w:rPr>
        <w:footnoteRef/>
      </w:r>
      <w:r>
        <w:t xml:space="preserve"> Módosította: a 15/2016.(XII. 1.) önkormányzati rendelet 11. § (2) bekezdése. Hatályos: 2016. december 3-tól.</w:t>
      </w:r>
    </w:p>
  </w:footnote>
  <w:footnote w:id="37">
    <w:p w:rsidR="00810BD8" w:rsidRDefault="00810BD8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8B7CC6">
        <w:rPr>
          <w:i/>
        </w:rPr>
        <w:t xml:space="preserve">Hatályon kívül helyezte: a 15/2016. (XII. 1.) önkormányzati rendelet 24.§ </w:t>
      </w:r>
      <w:r>
        <w:rPr>
          <w:i/>
        </w:rPr>
        <w:t>k</w:t>
      </w:r>
      <w:r w:rsidRPr="008B7CC6">
        <w:rPr>
          <w:i/>
        </w:rPr>
        <w:t>) pontja. Hatálytalan: 2016. december 3-tól.</w:t>
      </w:r>
    </w:p>
  </w:footnote>
  <w:footnote w:id="38">
    <w:p w:rsidR="00810BD8" w:rsidRDefault="00810BD8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8B7CC6">
        <w:rPr>
          <w:i/>
        </w:rPr>
        <w:t xml:space="preserve">Hatályon kívül helyezte: a 15/2016. (XII. 1.) önkormányzati rendelet 24.§ </w:t>
      </w:r>
      <w:r>
        <w:rPr>
          <w:i/>
        </w:rPr>
        <w:t>k</w:t>
      </w:r>
      <w:r w:rsidRPr="008B7CC6">
        <w:rPr>
          <w:i/>
        </w:rPr>
        <w:t>) pontja. Hatálytalan: 2016. december 3-tól.</w:t>
      </w:r>
    </w:p>
  </w:footnote>
  <w:footnote w:id="39">
    <w:p w:rsidR="00810BD8" w:rsidRDefault="00810BD8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8B7CC6">
        <w:rPr>
          <w:i/>
        </w:rPr>
        <w:t xml:space="preserve">Hatályon kívül helyezte: a 15/2016. (XII. 1.) önkormányzati rendelet 24.§ </w:t>
      </w:r>
      <w:r>
        <w:rPr>
          <w:i/>
        </w:rPr>
        <w:t>k</w:t>
      </w:r>
      <w:r w:rsidRPr="008B7CC6">
        <w:rPr>
          <w:i/>
        </w:rPr>
        <w:t>) pontja. Hatálytalan: 2016. december 3-tól.</w:t>
      </w:r>
    </w:p>
  </w:footnote>
  <w:footnote w:id="40">
    <w:p w:rsidR="00810BD8" w:rsidRDefault="00810BD8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8B7CC6">
        <w:rPr>
          <w:i/>
        </w:rPr>
        <w:t xml:space="preserve">Hatályon kívül helyezte: a 15/2016. (XII. 1.) önkormányzati rendelet 24.§ </w:t>
      </w:r>
      <w:r>
        <w:rPr>
          <w:i/>
        </w:rPr>
        <w:t>k</w:t>
      </w:r>
      <w:r w:rsidRPr="008B7CC6">
        <w:rPr>
          <w:i/>
        </w:rPr>
        <w:t>) pontja. Hatálytalan: 2016. december 3-tól.</w:t>
      </w:r>
    </w:p>
  </w:footnote>
  <w:footnote w:id="41">
    <w:p w:rsidR="00810BD8" w:rsidRPr="00A15F3A" w:rsidRDefault="00810BD8">
      <w:pPr>
        <w:pStyle w:val="Lbjegyzetszveg"/>
        <w:rPr>
          <w:i/>
        </w:rPr>
      </w:pPr>
      <w:r>
        <w:rPr>
          <w:rStyle w:val="Lbjegyzet-hivatkozs"/>
        </w:rPr>
        <w:footnoteRef/>
      </w:r>
      <w:r>
        <w:t xml:space="preserve"> </w:t>
      </w:r>
      <w:r w:rsidRPr="00A15F3A">
        <w:rPr>
          <w:i/>
        </w:rPr>
        <w:t>Módosította: a 15/2016. (XII. 1.) önkormányzati rendelet. Hatályos: 2016. december 3-tól.</w:t>
      </w:r>
    </w:p>
  </w:footnote>
  <w:footnote w:id="42">
    <w:p w:rsidR="00810BD8" w:rsidRDefault="00810BD8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8B7CC6">
        <w:rPr>
          <w:i/>
        </w:rPr>
        <w:t xml:space="preserve">Hatályon kívül helyezte: a 15/2016. (XII. 1.) önkormányzati rendelet 24.§ </w:t>
      </w:r>
      <w:r>
        <w:rPr>
          <w:i/>
        </w:rPr>
        <w:t>l</w:t>
      </w:r>
      <w:r w:rsidRPr="008B7CC6">
        <w:rPr>
          <w:i/>
        </w:rPr>
        <w:t>) pontja. Hatálytalan: 2016. december 3-tól.</w:t>
      </w:r>
    </w:p>
  </w:footnote>
  <w:footnote w:id="43">
    <w:p w:rsidR="00810BD8" w:rsidRDefault="00810BD8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8B7CC6">
        <w:rPr>
          <w:i/>
        </w:rPr>
        <w:t xml:space="preserve">Hatályon kívül helyezte: a 15/2016. (XII. 1.) önkormányzati rendelet 24.§ </w:t>
      </w:r>
      <w:r>
        <w:rPr>
          <w:i/>
        </w:rPr>
        <w:t>m</w:t>
      </w:r>
      <w:r w:rsidRPr="008B7CC6">
        <w:rPr>
          <w:i/>
        </w:rPr>
        <w:t>) pontja. Hatálytalan: 2016. december 3-tól.</w:t>
      </w:r>
    </w:p>
  </w:footnote>
  <w:footnote w:id="44">
    <w:p w:rsidR="00810BD8" w:rsidRPr="00A15F3A" w:rsidRDefault="00810BD8">
      <w:pPr>
        <w:pStyle w:val="Lbjegyzetszveg"/>
        <w:rPr>
          <w:i/>
        </w:rPr>
      </w:pPr>
      <w:r>
        <w:rPr>
          <w:rStyle w:val="Lbjegyzet-hivatkozs"/>
        </w:rPr>
        <w:footnoteRef/>
      </w:r>
      <w:r>
        <w:t xml:space="preserve"> </w:t>
      </w:r>
      <w:r w:rsidRPr="00A15F3A">
        <w:rPr>
          <w:i/>
        </w:rPr>
        <w:t>Módosította: a 15/2016.(XII. 1.) önkormányzati rendelet 12. §-a. Hatályos: 2016. december 3-tól.</w:t>
      </w:r>
    </w:p>
  </w:footnote>
  <w:footnote w:id="45">
    <w:p w:rsidR="00810BD8" w:rsidRPr="00A15F3A" w:rsidRDefault="00810BD8">
      <w:pPr>
        <w:pStyle w:val="Lbjegyzetszveg"/>
        <w:rPr>
          <w:i/>
        </w:rPr>
      </w:pPr>
      <w:r w:rsidRPr="00A15F3A">
        <w:rPr>
          <w:rStyle w:val="Lbjegyzet-hivatkozs"/>
          <w:i/>
        </w:rPr>
        <w:footnoteRef/>
      </w:r>
      <w:r w:rsidRPr="00A15F3A">
        <w:rPr>
          <w:i/>
        </w:rPr>
        <w:t xml:space="preserve"> Módosította: a 15/2016.(XII. 1.) önkormányzati rendelet 12. §-a. Hatályos: 2016. december 3-tól.</w:t>
      </w:r>
    </w:p>
  </w:footnote>
  <w:footnote w:id="46">
    <w:p w:rsidR="00810BD8" w:rsidRDefault="00810BD8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8B7CC6">
        <w:rPr>
          <w:i/>
        </w:rPr>
        <w:t xml:space="preserve">Hatályon kívül helyezte: a 15/2016. (XII. 1.) önkormányzati rendelet 24.§ </w:t>
      </w:r>
      <w:r>
        <w:rPr>
          <w:i/>
        </w:rPr>
        <w:t>n</w:t>
      </w:r>
      <w:r w:rsidRPr="008B7CC6">
        <w:rPr>
          <w:i/>
        </w:rPr>
        <w:t>) pontja. Hatálytalan: 2016. december 3-tól.</w:t>
      </w:r>
    </w:p>
  </w:footnote>
  <w:footnote w:id="47">
    <w:p w:rsidR="00810BD8" w:rsidRDefault="00810BD8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8B7CC6">
        <w:rPr>
          <w:i/>
        </w:rPr>
        <w:t xml:space="preserve">Hatályon kívül helyezte: a 15/2016. (XII. 1.) önkormányzati rendelet 24.§ </w:t>
      </w:r>
      <w:r>
        <w:rPr>
          <w:i/>
        </w:rPr>
        <w:t>n</w:t>
      </w:r>
      <w:r w:rsidRPr="008B7CC6">
        <w:rPr>
          <w:i/>
        </w:rPr>
        <w:t>) pontja. Hatálytalan: 2016. december 3-tól.</w:t>
      </w:r>
    </w:p>
  </w:footnote>
  <w:footnote w:id="48">
    <w:p w:rsidR="00810BD8" w:rsidRDefault="00810BD8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8B7CC6">
        <w:rPr>
          <w:i/>
        </w:rPr>
        <w:t xml:space="preserve">Hatályon kívül helyezte: a 15/2016. (XII. 1.) önkormányzati rendelet 24.§ </w:t>
      </w:r>
      <w:r>
        <w:rPr>
          <w:i/>
        </w:rPr>
        <w:t>n</w:t>
      </w:r>
      <w:r w:rsidRPr="008B7CC6">
        <w:rPr>
          <w:i/>
        </w:rPr>
        <w:t>) pontja. Hatálytalan: 2016. december 3-tól.</w:t>
      </w:r>
    </w:p>
  </w:footnote>
  <w:footnote w:id="49">
    <w:p w:rsidR="00810BD8" w:rsidRPr="00A15F3A" w:rsidRDefault="00810BD8">
      <w:pPr>
        <w:pStyle w:val="Lbjegyzetszveg"/>
        <w:rPr>
          <w:i/>
        </w:rPr>
      </w:pPr>
      <w:r>
        <w:rPr>
          <w:rStyle w:val="Lbjegyzet-hivatkozs"/>
        </w:rPr>
        <w:footnoteRef/>
      </w:r>
      <w:r>
        <w:t xml:space="preserve"> </w:t>
      </w:r>
      <w:r w:rsidRPr="00A15F3A">
        <w:rPr>
          <w:i/>
        </w:rPr>
        <w:t>Megállapította a 15/2016. (XII. 1.) önkormányzati rendelet 14. §-a. Hatályos: 2016. december 3-tól.</w:t>
      </w:r>
    </w:p>
  </w:footnote>
  <w:footnote w:id="50">
    <w:p w:rsidR="00810BD8" w:rsidRDefault="00810BD8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8B7CC6">
        <w:rPr>
          <w:i/>
        </w:rPr>
        <w:t xml:space="preserve">Hatályon kívül helyezte: a 15/2016. (XII. 1.) önkormányzati rendelet 24.§ </w:t>
      </w:r>
      <w:r>
        <w:rPr>
          <w:i/>
        </w:rPr>
        <w:t>o</w:t>
      </w:r>
      <w:r w:rsidRPr="008B7CC6">
        <w:rPr>
          <w:i/>
        </w:rPr>
        <w:t>) pontja. Hatálytalan: 2016. december 3-tól.</w:t>
      </w:r>
    </w:p>
  </w:footnote>
  <w:footnote w:id="51">
    <w:p w:rsidR="00810BD8" w:rsidRDefault="00810BD8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8B7CC6">
        <w:rPr>
          <w:i/>
        </w:rPr>
        <w:t xml:space="preserve">Hatályon kívül helyezte: a 15/2016. (XII. 1.) önkormányzati rendelet 24.§ </w:t>
      </w:r>
      <w:r>
        <w:rPr>
          <w:i/>
        </w:rPr>
        <w:t>p</w:t>
      </w:r>
      <w:r w:rsidRPr="008B7CC6">
        <w:rPr>
          <w:i/>
        </w:rPr>
        <w:t>) pontja. Hatálytalan: 2016. december 3-tól.</w:t>
      </w:r>
    </w:p>
  </w:footnote>
  <w:footnote w:id="52">
    <w:p w:rsidR="00810BD8" w:rsidRPr="00A15F3A" w:rsidRDefault="00810BD8">
      <w:pPr>
        <w:pStyle w:val="Lbjegyzetszveg"/>
        <w:rPr>
          <w:i/>
        </w:rPr>
      </w:pPr>
      <w:r>
        <w:rPr>
          <w:rStyle w:val="Lbjegyzet-hivatkozs"/>
        </w:rPr>
        <w:footnoteRef/>
      </w:r>
      <w:r>
        <w:t xml:space="preserve"> </w:t>
      </w:r>
      <w:r w:rsidRPr="00A15F3A">
        <w:rPr>
          <w:i/>
        </w:rPr>
        <w:t>Módosította: a 15/2016.(XII. 1.) önkormányzati rendelet 12. §-a. Hatályos: 2016. december 3-tól.</w:t>
      </w:r>
    </w:p>
  </w:footnote>
  <w:footnote w:id="53">
    <w:p w:rsidR="00810BD8" w:rsidRDefault="00810BD8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8B7CC6">
        <w:rPr>
          <w:i/>
        </w:rPr>
        <w:t xml:space="preserve">Hatályon kívül helyezte: a 15/2016. (XII. 1.) önkormányzati rendelet 24.§ </w:t>
      </w:r>
      <w:r>
        <w:rPr>
          <w:i/>
        </w:rPr>
        <w:t>q</w:t>
      </w:r>
      <w:r w:rsidRPr="008B7CC6">
        <w:rPr>
          <w:i/>
        </w:rPr>
        <w:t>) pontja. Hatálytalan: 2016. december 3-tól.</w:t>
      </w:r>
    </w:p>
  </w:footnote>
  <w:footnote w:id="54">
    <w:p w:rsidR="00810BD8" w:rsidRPr="00744876" w:rsidRDefault="00810BD8">
      <w:pPr>
        <w:pStyle w:val="Lbjegyzetszveg"/>
        <w:rPr>
          <w:i/>
        </w:rPr>
      </w:pPr>
      <w:r w:rsidRPr="00744876">
        <w:rPr>
          <w:rStyle w:val="Lbjegyzet-hivatkozs"/>
          <w:i/>
        </w:rPr>
        <w:footnoteRef/>
      </w:r>
      <w:r w:rsidRPr="00744876">
        <w:rPr>
          <w:i/>
        </w:rPr>
        <w:t xml:space="preserve"> </w:t>
      </w:r>
      <w:bookmarkStart w:id="7" w:name="_Hlk519499888"/>
      <w:r w:rsidRPr="00744876">
        <w:rPr>
          <w:i/>
        </w:rPr>
        <w:t>Módosította: a 15/2016.(XII. 1.) önkormányzati rendelet 16. § (1) bekezdése. Hatályos: 2016. december 3-tól.</w:t>
      </w:r>
      <w:bookmarkEnd w:id="7"/>
    </w:p>
  </w:footnote>
  <w:footnote w:id="55">
    <w:p w:rsidR="00810BD8" w:rsidRPr="00744876" w:rsidRDefault="00810BD8">
      <w:pPr>
        <w:pStyle w:val="Lbjegyzetszveg"/>
        <w:rPr>
          <w:i/>
        </w:rPr>
      </w:pPr>
      <w:r w:rsidRPr="00744876">
        <w:rPr>
          <w:rStyle w:val="Lbjegyzet-hivatkozs"/>
          <w:i/>
        </w:rPr>
        <w:footnoteRef/>
      </w:r>
      <w:r w:rsidRPr="00744876">
        <w:rPr>
          <w:i/>
        </w:rPr>
        <w:t xml:space="preserve"> Módosította: a 15/2016.(XII. 1.) önkormányzati rendelet 16. § (2) bekezdése. Hatályos: 2016. december 3-tól.</w:t>
      </w:r>
    </w:p>
  </w:footnote>
  <w:footnote w:id="56">
    <w:p w:rsidR="00810BD8" w:rsidRDefault="00810BD8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8B7CC6">
        <w:rPr>
          <w:i/>
        </w:rPr>
        <w:t xml:space="preserve">Hatályon kívül helyezte: a 15/2016. (XII. 1.) önkormányzati rendelet 24.§ </w:t>
      </w:r>
      <w:r>
        <w:rPr>
          <w:i/>
        </w:rPr>
        <w:t>r</w:t>
      </w:r>
      <w:r w:rsidRPr="008B7CC6">
        <w:rPr>
          <w:i/>
        </w:rPr>
        <w:t>) pontja. Hatálytalan: 2016. december 3-tól.</w:t>
      </w:r>
    </w:p>
  </w:footnote>
  <w:footnote w:id="57">
    <w:p w:rsidR="00810BD8" w:rsidRPr="00090DAE" w:rsidRDefault="00810BD8" w:rsidP="00D91213">
      <w:pPr>
        <w:pStyle w:val="Lbjegyzetszveg"/>
        <w:rPr>
          <w:i/>
        </w:rPr>
      </w:pPr>
      <w:r w:rsidRPr="00090DAE">
        <w:rPr>
          <w:rStyle w:val="Lbjegyzet-hivatkozs"/>
          <w:i/>
        </w:rPr>
        <w:footnoteRef/>
      </w:r>
      <w:r w:rsidRPr="00090DAE">
        <w:rPr>
          <w:i/>
        </w:rPr>
        <w:t xml:space="preserve"> </w:t>
      </w:r>
      <w:r w:rsidRPr="00090DAE">
        <w:rPr>
          <w:rFonts w:eastAsiaTheme="minorHAnsi"/>
          <w:i/>
          <w:lang w:eastAsia="en-US"/>
        </w:rPr>
        <w:t>A 32/A. § el</w:t>
      </w:r>
      <w:r w:rsidRPr="00090DAE">
        <w:rPr>
          <w:rFonts w:ascii="TimesNewRoman" w:eastAsiaTheme="minorHAnsi" w:hAnsi="TimesNewRoman" w:cs="TimesNewRoman"/>
          <w:i/>
          <w:lang w:eastAsia="en-US"/>
        </w:rPr>
        <w:t>ő</w:t>
      </w:r>
      <w:r w:rsidRPr="00090DAE">
        <w:rPr>
          <w:rFonts w:eastAsiaTheme="minorHAnsi"/>
          <w:i/>
          <w:lang w:eastAsia="en-US"/>
        </w:rPr>
        <w:t>tti alcímet a 9/2012.(V.23.) önkormányzati rendelet 2.§-a iktatta be, hatályos 2013. június 22-t</w:t>
      </w:r>
      <w:r w:rsidRPr="00090DAE">
        <w:rPr>
          <w:rFonts w:ascii="TimesNewRoman" w:eastAsiaTheme="minorHAnsi" w:hAnsi="TimesNewRoman" w:cs="TimesNewRoman"/>
          <w:i/>
          <w:lang w:eastAsia="en-US"/>
        </w:rPr>
        <w:t>ő</w:t>
      </w:r>
      <w:r w:rsidRPr="00090DAE">
        <w:rPr>
          <w:rFonts w:eastAsiaTheme="minorHAnsi"/>
          <w:i/>
          <w:lang w:eastAsia="en-US"/>
        </w:rPr>
        <w:t>l</w:t>
      </w:r>
    </w:p>
  </w:footnote>
  <w:footnote w:id="58">
    <w:p w:rsidR="00810BD8" w:rsidRPr="00090DAE" w:rsidRDefault="00810BD8">
      <w:pPr>
        <w:pStyle w:val="Lbjegyzetszveg"/>
        <w:rPr>
          <w:i/>
        </w:rPr>
      </w:pPr>
      <w:r w:rsidRPr="00090DAE">
        <w:rPr>
          <w:rStyle w:val="Lbjegyzet-hivatkozs"/>
          <w:i/>
        </w:rPr>
        <w:footnoteRef/>
      </w:r>
      <w:r w:rsidRPr="00090DAE">
        <w:rPr>
          <w:i/>
        </w:rPr>
        <w:t xml:space="preserve"> </w:t>
      </w:r>
      <w:r w:rsidRPr="00090DAE">
        <w:rPr>
          <w:rFonts w:eastAsiaTheme="minorHAnsi"/>
          <w:i/>
          <w:lang w:eastAsia="en-US"/>
        </w:rPr>
        <w:t>A 32/A. §-t a 9/2012.(V.23.) önkormányzati rendelet 2.§-a iktatta be, hatályos 2013. június 22-t</w:t>
      </w:r>
      <w:r w:rsidRPr="00090DAE">
        <w:rPr>
          <w:rFonts w:ascii="TimesNewRoman" w:eastAsiaTheme="minorHAnsi" w:hAnsi="TimesNewRoman" w:cs="TimesNewRoman"/>
          <w:i/>
          <w:lang w:eastAsia="en-US"/>
        </w:rPr>
        <w:t>ő</w:t>
      </w:r>
      <w:r w:rsidRPr="00090DAE">
        <w:rPr>
          <w:rFonts w:eastAsiaTheme="minorHAnsi"/>
          <w:i/>
          <w:lang w:eastAsia="en-US"/>
        </w:rPr>
        <w:t>l</w:t>
      </w:r>
    </w:p>
  </w:footnote>
  <w:footnote w:id="59">
    <w:p w:rsidR="00810BD8" w:rsidRDefault="00810BD8">
      <w:pPr>
        <w:pStyle w:val="Lbjegyzetszveg"/>
      </w:pPr>
      <w:r>
        <w:rPr>
          <w:rStyle w:val="Lbjegyzet-hivatkozs"/>
        </w:rPr>
        <w:footnoteRef/>
      </w:r>
      <w:r w:rsidRPr="008B7CC6">
        <w:rPr>
          <w:i/>
        </w:rPr>
        <w:t xml:space="preserve">Hatályon kívül helyezte: a 15/2016. (XII. 1.) önkormányzati rendelet 24.§ </w:t>
      </w:r>
      <w:r>
        <w:rPr>
          <w:i/>
        </w:rPr>
        <w:t>s</w:t>
      </w:r>
      <w:r w:rsidRPr="008B7CC6">
        <w:rPr>
          <w:i/>
        </w:rPr>
        <w:t>) pontja. Hatálytalan: 2016. december 3-tól.</w:t>
      </w:r>
      <w:r>
        <w:t xml:space="preserve"> </w:t>
      </w:r>
    </w:p>
  </w:footnote>
  <w:footnote w:id="60">
    <w:p w:rsidR="00810BD8" w:rsidRDefault="00810BD8">
      <w:pPr>
        <w:pStyle w:val="Lbjegyzetszveg"/>
      </w:pPr>
      <w:r>
        <w:rPr>
          <w:rStyle w:val="Lbjegyzet-hivatkozs"/>
        </w:rPr>
        <w:footnoteRef/>
      </w:r>
      <w:r>
        <w:t xml:space="preserve"> Módosította: a 15/2016.(XII. 1.) önkormányzati rendelet 17. § (1) bekezdése. Hatályos: 2016. december 3-tól.</w:t>
      </w:r>
    </w:p>
  </w:footnote>
  <w:footnote w:id="61">
    <w:p w:rsidR="00810BD8" w:rsidRDefault="00810BD8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8B7CC6">
        <w:rPr>
          <w:i/>
        </w:rPr>
        <w:t xml:space="preserve">Hatályon kívül helyezte: a 15/2016. (XII. 1.) önkormányzati rendelet 24.§ </w:t>
      </w:r>
      <w:r>
        <w:rPr>
          <w:i/>
        </w:rPr>
        <w:t>s</w:t>
      </w:r>
      <w:r w:rsidRPr="008B7CC6">
        <w:rPr>
          <w:i/>
        </w:rPr>
        <w:t>) pontja. Hatálytalan: 2016. december 3-tól.</w:t>
      </w:r>
    </w:p>
  </w:footnote>
  <w:footnote w:id="62">
    <w:p w:rsidR="00810BD8" w:rsidRPr="00744876" w:rsidRDefault="00810BD8">
      <w:pPr>
        <w:pStyle w:val="Lbjegyzetszveg"/>
        <w:rPr>
          <w:i/>
        </w:rPr>
      </w:pPr>
      <w:r>
        <w:rPr>
          <w:rStyle w:val="Lbjegyzet-hivatkozs"/>
        </w:rPr>
        <w:footnoteRef/>
      </w:r>
      <w:r>
        <w:t xml:space="preserve"> </w:t>
      </w:r>
      <w:r w:rsidRPr="00744876">
        <w:rPr>
          <w:i/>
        </w:rPr>
        <w:t>Módosította: a 15/2016.(XII. 1.) önkormányzati rendelet 17. § (2) bekezdése. Hatályos: 2016. december 3-tól.</w:t>
      </w:r>
    </w:p>
  </w:footnote>
  <w:footnote w:id="63">
    <w:p w:rsidR="00810BD8" w:rsidRPr="00744876" w:rsidRDefault="00810BD8" w:rsidP="00D91213">
      <w:pPr>
        <w:pStyle w:val="Lbjegyzetszveg"/>
        <w:rPr>
          <w:i/>
        </w:rPr>
      </w:pPr>
      <w:r w:rsidRPr="00744876">
        <w:rPr>
          <w:rStyle w:val="Lbjegyzet-hivatkozs"/>
          <w:i/>
        </w:rPr>
        <w:footnoteRef/>
      </w:r>
      <w:r w:rsidRPr="00744876">
        <w:rPr>
          <w:i/>
        </w:rPr>
        <w:t xml:space="preserve"> A</w:t>
      </w:r>
      <w:r w:rsidRPr="00744876">
        <w:rPr>
          <w:rFonts w:eastAsiaTheme="minorHAnsi"/>
          <w:i/>
          <w:lang w:eastAsia="en-US"/>
        </w:rPr>
        <w:t xml:space="preserve"> 33/A. § el</w:t>
      </w:r>
      <w:r w:rsidRPr="00744876">
        <w:rPr>
          <w:rFonts w:ascii="TimesNewRoman" w:eastAsiaTheme="minorHAnsi" w:hAnsi="TimesNewRoman" w:cs="TimesNewRoman"/>
          <w:i/>
          <w:lang w:eastAsia="en-US"/>
        </w:rPr>
        <w:t>ő</w:t>
      </w:r>
      <w:r w:rsidRPr="00744876">
        <w:rPr>
          <w:rFonts w:eastAsiaTheme="minorHAnsi"/>
          <w:i/>
          <w:lang w:eastAsia="en-US"/>
        </w:rPr>
        <w:t>tti alcímet a 9/2012.(V.23.) önkormányzati rendelet 3.§-a iktatta be, hatályos 2013. június 22-t</w:t>
      </w:r>
      <w:r w:rsidRPr="00744876">
        <w:rPr>
          <w:rFonts w:ascii="TimesNewRoman" w:eastAsiaTheme="minorHAnsi" w:hAnsi="TimesNewRoman" w:cs="TimesNewRoman"/>
          <w:i/>
          <w:lang w:eastAsia="en-US"/>
        </w:rPr>
        <w:t>ő</w:t>
      </w:r>
      <w:r w:rsidRPr="00744876">
        <w:rPr>
          <w:rFonts w:eastAsiaTheme="minorHAnsi"/>
          <w:i/>
          <w:lang w:eastAsia="en-US"/>
        </w:rPr>
        <w:t>l</w:t>
      </w:r>
      <w:r w:rsidRPr="00744876">
        <w:rPr>
          <w:i/>
        </w:rPr>
        <w:t xml:space="preserve"> </w:t>
      </w:r>
    </w:p>
  </w:footnote>
  <w:footnote w:id="64">
    <w:p w:rsidR="00810BD8" w:rsidRPr="00744876" w:rsidRDefault="00810BD8">
      <w:pPr>
        <w:pStyle w:val="Lbjegyzetszveg"/>
        <w:rPr>
          <w:i/>
        </w:rPr>
      </w:pPr>
      <w:r w:rsidRPr="00744876">
        <w:rPr>
          <w:rStyle w:val="Lbjegyzet-hivatkozs"/>
          <w:i/>
        </w:rPr>
        <w:footnoteRef/>
      </w:r>
      <w:r w:rsidRPr="00744876">
        <w:rPr>
          <w:i/>
        </w:rPr>
        <w:t xml:space="preserve"> </w:t>
      </w:r>
      <w:r w:rsidRPr="00744876">
        <w:rPr>
          <w:rFonts w:eastAsiaTheme="minorHAnsi"/>
          <w:i/>
          <w:lang w:eastAsia="en-US"/>
        </w:rPr>
        <w:t>A 33/A. §-t a 9/2012.(V.23.) önkormányzati rendelet 3.§-a iktatta be, hatályos 2013. június 22-t</w:t>
      </w:r>
      <w:r w:rsidRPr="00744876">
        <w:rPr>
          <w:rFonts w:ascii="TimesNewRoman" w:eastAsiaTheme="minorHAnsi" w:hAnsi="TimesNewRoman" w:cs="TimesNewRoman"/>
          <w:i/>
          <w:lang w:eastAsia="en-US"/>
        </w:rPr>
        <w:t>ő</w:t>
      </w:r>
      <w:r w:rsidRPr="00744876">
        <w:rPr>
          <w:rFonts w:eastAsiaTheme="minorHAnsi"/>
          <w:i/>
          <w:lang w:eastAsia="en-US"/>
        </w:rPr>
        <w:t>l</w:t>
      </w:r>
    </w:p>
  </w:footnote>
  <w:footnote w:id="65">
    <w:p w:rsidR="00810BD8" w:rsidRPr="00744876" w:rsidRDefault="00810BD8">
      <w:pPr>
        <w:pStyle w:val="Lbjegyzetszveg"/>
        <w:rPr>
          <w:i/>
        </w:rPr>
      </w:pPr>
      <w:r w:rsidRPr="00744876">
        <w:rPr>
          <w:rStyle w:val="Lbjegyzet-hivatkozs"/>
          <w:i/>
        </w:rPr>
        <w:footnoteRef/>
      </w:r>
      <w:r w:rsidRPr="00744876">
        <w:rPr>
          <w:i/>
        </w:rPr>
        <w:t xml:space="preserve"> Megállapította: a 15/2016. (XII. 1.) önkormányzati rendelet 18. §-a. Hatályos: 2016. december 3-tól.</w:t>
      </w:r>
    </w:p>
  </w:footnote>
  <w:footnote w:id="66">
    <w:p w:rsidR="00810BD8" w:rsidRDefault="00810BD8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8B7CC6">
        <w:rPr>
          <w:i/>
        </w:rPr>
        <w:t xml:space="preserve">Hatályon kívül helyezte: a 15/2016. (XII. 1.) önkormányzati rendelet 24.§ </w:t>
      </w:r>
      <w:r>
        <w:rPr>
          <w:i/>
        </w:rPr>
        <w:t>t</w:t>
      </w:r>
      <w:r w:rsidRPr="008B7CC6">
        <w:rPr>
          <w:i/>
        </w:rPr>
        <w:t>) pontja. Hatálytalan: 2016. december 3-tól.</w:t>
      </w:r>
    </w:p>
  </w:footnote>
  <w:footnote w:id="67">
    <w:p w:rsidR="00810BD8" w:rsidRDefault="00810BD8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8B7CC6">
        <w:rPr>
          <w:i/>
        </w:rPr>
        <w:t xml:space="preserve">Hatályon kívül helyezte: a 15/2016. (XII. 1.) önkormányzati rendelet 24.§ </w:t>
      </w:r>
      <w:r>
        <w:rPr>
          <w:i/>
        </w:rPr>
        <w:t>t</w:t>
      </w:r>
      <w:r w:rsidRPr="008B7CC6">
        <w:rPr>
          <w:i/>
        </w:rPr>
        <w:t>) pontja. Hatálytalan: 2016. december 3-tól.</w:t>
      </w:r>
    </w:p>
  </w:footnote>
  <w:footnote w:id="68">
    <w:p w:rsidR="00810BD8" w:rsidRDefault="00810BD8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8B7CC6">
        <w:rPr>
          <w:i/>
        </w:rPr>
        <w:t xml:space="preserve">Hatályon kívül helyezte: a 15/2016. (XII. 1.) önkormányzati rendelet 24.§ </w:t>
      </w:r>
      <w:r>
        <w:rPr>
          <w:i/>
        </w:rPr>
        <w:t>t</w:t>
      </w:r>
      <w:r w:rsidRPr="008B7CC6">
        <w:rPr>
          <w:i/>
        </w:rPr>
        <w:t>) pontja. Hatálytalan: 2016. december 3-tól.</w:t>
      </w:r>
    </w:p>
  </w:footnote>
  <w:footnote w:id="69">
    <w:p w:rsidR="00810BD8" w:rsidRDefault="00810BD8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8B7CC6">
        <w:rPr>
          <w:i/>
        </w:rPr>
        <w:t xml:space="preserve">Hatályon kívül helyezte: a 15/2016. (XII. 1.) önkormányzati rendelet 24.§ </w:t>
      </w:r>
      <w:r>
        <w:rPr>
          <w:i/>
        </w:rPr>
        <w:t>t</w:t>
      </w:r>
      <w:r w:rsidRPr="008B7CC6">
        <w:rPr>
          <w:i/>
        </w:rPr>
        <w:t>) pontja. Hatálytalan: 2016. december 3-tól.</w:t>
      </w:r>
    </w:p>
  </w:footnote>
  <w:footnote w:id="70">
    <w:p w:rsidR="00810BD8" w:rsidRPr="00744876" w:rsidRDefault="00810BD8" w:rsidP="008E3EF4">
      <w:pPr>
        <w:pStyle w:val="Lbjegyzetszveg"/>
        <w:rPr>
          <w:i/>
        </w:rPr>
      </w:pPr>
      <w:r>
        <w:rPr>
          <w:rStyle w:val="Lbjegyzet-hivatkozs"/>
        </w:rPr>
        <w:footnoteRef/>
      </w:r>
      <w:r>
        <w:t xml:space="preserve"> </w:t>
      </w:r>
      <w:r w:rsidRPr="00744876">
        <w:rPr>
          <w:i/>
        </w:rPr>
        <w:t>Módosította: a 15/2016. (XII. 1.) önkormányzati rendelet 19. §-a. Hatályos: 2016. december 3-tól.</w:t>
      </w:r>
    </w:p>
    <w:p w:rsidR="00810BD8" w:rsidRDefault="00810BD8">
      <w:pPr>
        <w:pStyle w:val="Lbjegyzetszveg"/>
      </w:pPr>
    </w:p>
  </w:footnote>
  <w:footnote w:id="71">
    <w:p w:rsidR="00810BD8" w:rsidRDefault="00810BD8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bookmarkStart w:id="8" w:name="_Hlk519500576"/>
      <w:r>
        <w:t>Módosította: a 15/2016. (XII. 1.) önkormányzati rendelet 20. § (1) bekezdése. Hatályos: 2016. december 3-tól.</w:t>
      </w:r>
    </w:p>
    <w:bookmarkEnd w:id="8"/>
  </w:footnote>
  <w:footnote w:id="72">
    <w:p w:rsidR="00810BD8" w:rsidRDefault="00810BD8">
      <w:pPr>
        <w:pStyle w:val="Lbjegyzetszveg"/>
      </w:pPr>
      <w:r>
        <w:rPr>
          <w:rStyle w:val="Lbjegyzet-hivatkozs"/>
        </w:rPr>
        <w:footnoteRef/>
      </w:r>
      <w:r>
        <w:t xml:space="preserve"> Módosította: a 15/2016. (XII. 1.) önkormányzati rendelet 20. § (2) bekezdése. Hatályos: 2016. december 3-tól.</w:t>
      </w:r>
    </w:p>
  </w:footnote>
  <w:footnote w:id="73">
    <w:p w:rsidR="00810BD8" w:rsidRPr="003206CD" w:rsidRDefault="00810BD8" w:rsidP="00D91213">
      <w:pPr>
        <w:pStyle w:val="Lbjegyzetszveg"/>
        <w:rPr>
          <w:i/>
        </w:rPr>
      </w:pPr>
      <w:r>
        <w:rPr>
          <w:rStyle w:val="Lbjegyzet-hivatkozs"/>
        </w:rPr>
        <w:footnoteRef/>
      </w:r>
      <w:r>
        <w:t xml:space="preserve"> </w:t>
      </w:r>
      <w:r w:rsidRPr="003206CD">
        <w:rPr>
          <w:i/>
        </w:rPr>
        <w:t xml:space="preserve">Beiktatta a 9/2013.(V.23.) </w:t>
      </w:r>
      <w:r w:rsidRPr="003206CD">
        <w:rPr>
          <w:rFonts w:eastAsiaTheme="minorHAnsi"/>
          <w:i/>
          <w:lang w:eastAsia="en-US"/>
        </w:rPr>
        <w:t>önkormányzati rendelet 4.§ (1) bekezdése, hatályos 2013. június 22-t</w:t>
      </w:r>
      <w:r w:rsidRPr="003206CD">
        <w:rPr>
          <w:rFonts w:ascii="TimesNewRoman" w:eastAsiaTheme="minorHAnsi" w:hAnsi="TimesNewRoman" w:cs="TimesNewRoman"/>
          <w:i/>
          <w:lang w:eastAsia="en-US"/>
        </w:rPr>
        <w:t>ő</w:t>
      </w:r>
      <w:r w:rsidRPr="003206CD">
        <w:rPr>
          <w:rFonts w:eastAsiaTheme="minorHAnsi"/>
          <w:i/>
          <w:lang w:eastAsia="en-US"/>
        </w:rPr>
        <w:t>l</w:t>
      </w:r>
    </w:p>
  </w:footnote>
  <w:footnote w:id="74">
    <w:p w:rsidR="00810BD8" w:rsidRPr="003206CD" w:rsidRDefault="00810BD8" w:rsidP="00D91213">
      <w:pPr>
        <w:pStyle w:val="Lbjegyzetszveg"/>
        <w:rPr>
          <w:i/>
        </w:rPr>
      </w:pPr>
      <w:r w:rsidRPr="007E5573">
        <w:rPr>
          <w:rStyle w:val="Lbjegyzet-hivatkozs"/>
        </w:rPr>
        <w:footnoteRef/>
      </w:r>
      <w:r w:rsidRPr="007E5573">
        <w:t xml:space="preserve"> </w:t>
      </w:r>
      <w:r w:rsidRPr="003206CD">
        <w:rPr>
          <w:i/>
        </w:rPr>
        <w:t>Módosította a 9/2013.(V.23.) önkormányzati rendelet 4. § (2) bekezdése, hatályos 2013. június 22-től.</w:t>
      </w:r>
    </w:p>
  </w:footnote>
  <w:footnote w:id="75">
    <w:p w:rsidR="00810BD8" w:rsidRDefault="00810BD8" w:rsidP="002F5E01">
      <w:pPr>
        <w:pStyle w:val="Lbjegyzetszveg"/>
      </w:pPr>
      <w:r>
        <w:rPr>
          <w:rStyle w:val="Lbjegyzet-hivatkozs"/>
        </w:rPr>
        <w:footnoteRef/>
      </w:r>
      <w:r>
        <w:t xml:space="preserve"> Módosította: a 15/2016. (XII. 1.) önkormányzati rendelet 20. § (3) bekezdése. Hatályos: 2016. december 3-tól.</w:t>
      </w:r>
    </w:p>
    <w:p w:rsidR="00810BD8" w:rsidRDefault="00810BD8">
      <w:pPr>
        <w:pStyle w:val="Lbjegyzetszveg"/>
      </w:pPr>
    </w:p>
  </w:footnote>
  <w:footnote w:id="76">
    <w:p w:rsidR="00810BD8" w:rsidRDefault="00810BD8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8B7CC6">
        <w:rPr>
          <w:i/>
        </w:rPr>
        <w:t>Hatályon kívül helyezte: a 15/2016. (XII. 1.) önkormányzati rendelet 24.§</w:t>
      </w:r>
      <w:r>
        <w:rPr>
          <w:i/>
        </w:rPr>
        <w:t xml:space="preserve"> u</w:t>
      </w:r>
      <w:r w:rsidRPr="008B7CC6">
        <w:rPr>
          <w:i/>
        </w:rPr>
        <w:t>) pontja. Hatálytalan: 2016. december 3-tól.</w:t>
      </w:r>
    </w:p>
  </w:footnote>
  <w:footnote w:id="77">
    <w:p w:rsidR="00810BD8" w:rsidRDefault="00810BD8" w:rsidP="00D91213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>
        <w:rPr>
          <w:i/>
        </w:rPr>
        <w:t>Hatályon kívül helyezte az 5/2016. (IV. 1.) önkormányzati rendelet 1. § (2) bekezdése 2016. április 2-től.</w:t>
      </w:r>
    </w:p>
  </w:footnote>
  <w:footnote w:id="78">
    <w:p w:rsidR="00810BD8" w:rsidRPr="00CF64B4" w:rsidRDefault="00810BD8">
      <w:pPr>
        <w:pStyle w:val="Lbjegyzetszveg"/>
        <w:rPr>
          <w:i/>
        </w:rPr>
      </w:pPr>
      <w:r>
        <w:rPr>
          <w:rStyle w:val="Lbjegyzet-hivatkozs"/>
        </w:rPr>
        <w:footnoteRef/>
      </w:r>
      <w:r>
        <w:t xml:space="preserve"> </w:t>
      </w:r>
      <w:r>
        <w:rPr>
          <w:i/>
        </w:rPr>
        <w:t>Módosította: a 15/2016. (XII. 1.) önkormányzati rendelet. Hatályos: 2016. december 3-tól.</w:t>
      </w:r>
    </w:p>
  </w:footnote>
  <w:footnote w:id="79">
    <w:p w:rsidR="00810BD8" w:rsidRPr="007A0CD2" w:rsidRDefault="00810BD8">
      <w:pPr>
        <w:pStyle w:val="Lbjegyzetszveg"/>
        <w:rPr>
          <w:i/>
        </w:rPr>
      </w:pPr>
      <w:r>
        <w:rPr>
          <w:rStyle w:val="Lbjegyzet-hivatkozs"/>
        </w:rPr>
        <w:footnoteRef/>
      </w:r>
      <w:r>
        <w:t xml:space="preserve"> </w:t>
      </w:r>
      <w:r w:rsidRPr="007A0CD2">
        <w:rPr>
          <w:i/>
        </w:rPr>
        <w:t>Az 5/2016. (IV. 1.) önkormányzati rendelettel módosított melléklet. Hatályos: 2016. április 2-től.</w:t>
      </w:r>
    </w:p>
  </w:footnote>
  <w:footnote w:id="80">
    <w:p w:rsidR="008D09A8" w:rsidRDefault="008D09A8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bookmarkStart w:id="10" w:name="_Hlk519504560"/>
      <w:r w:rsidRPr="001158DA">
        <w:rPr>
          <w:i/>
        </w:rPr>
        <w:t xml:space="preserve">Megállapította: a 15/2016. (XII. 1.) önkormányzati rendelet </w:t>
      </w:r>
      <w:r w:rsidR="001158DA" w:rsidRPr="001158DA">
        <w:rPr>
          <w:i/>
        </w:rPr>
        <w:t>22. § (1) bekezdése. Hatályos: 2016. december 3-tól.</w:t>
      </w:r>
      <w:bookmarkEnd w:id="10"/>
    </w:p>
  </w:footnote>
  <w:footnote w:id="81">
    <w:p w:rsidR="001158DA" w:rsidRDefault="001158DA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1158DA">
        <w:rPr>
          <w:i/>
        </w:rPr>
        <w:t>Megállapította: a 15/2016. (XII. 1.) önkormányzati rendelet 22. § (</w:t>
      </w:r>
      <w:r>
        <w:rPr>
          <w:i/>
        </w:rPr>
        <w:t>2</w:t>
      </w:r>
      <w:r w:rsidRPr="001158DA">
        <w:rPr>
          <w:i/>
        </w:rPr>
        <w:t>) bekezdése. Hatályos: 2016. december 3-tól.</w:t>
      </w:r>
    </w:p>
  </w:footnote>
  <w:footnote w:id="82">
    <w:p w:rsidR="001158DA" w:rsidRDefault="001158DA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1158DA">
        <w:rPr>
          <w:i/>
        </w:rPr>
        <w:t>Megállapította: a 15/2016. (XII. 1.) önkormányzati rendelet 22. § (</w:t>
      </w:r>
      <w:r>
        <w:rPr>
          <w:i/>
        </w:rPr>
        <w:t>3</w:t>
      </w:r>
      <w:r w:rsidRPr="001158DA">
        <w:rPr>
          <w:i/>
        </w:rPr>
        <w:t>) bekezdése. Hatályos: 2016. december 3-tól.</w:t>
      </w:r>
    </w:p>
  </w:footnote>
  <w:footnote w:id="83">
    <w:p w:rsidR="001158DA" w:rsidRDefault="001158DA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1158DA">
        <w:rPr>
          <w:i/>
        </w:rPr>
        <w:t>Megállapította: a 15/2016. (XII. 1.) önkormányzati rendelet 22. § (</w:t>
      </w:r>
      <w:r>
        <w:rPr>
          <w:i/>
        </w:rPr>
        <w:t>4</w:t>
      </w:r>
      <w:r w:rsidRPr="001158DA">
        <w:rPr>
          <w:i/>
        </w:rPr>
        <w:t>) bekezdése. Hatályos: 2016. december 3-tól.</w:t>
      </w:r>
    </w:p>
  </w:footnote>
  <w:footnote w:id="84">
    <w:p w:rsidR="001158DA" w:rsidRDefault="001158DA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1158DA">
        <w:rPr>
          <w:i/>
        </w:rPr>
        <w:t>Megállapította: a 15/2016. (XII. 1.) önkormányzati rendelet 22. § (</w:t>
      </w:r>
      <w:r>
        <w:rPr>
          <w:i/>
        </w:rPr>
        <w:t>5</w:t>
      </w:r>
      <w:r w:rsidRPr="001158DA">
        <w:rPr>
          <w:i/>
        </w:rPr>
        <w:t>) bekezdése. Hatályos: 2016. december 3-tól.</w:t>
      </w:r>
    </w:p>
  </w:footnote>
  <w:footnote w:id="85">
    <w:p w:rsidR="001158DA" w:rsidRDefault="001158DA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1158DA">
        <w:rPr>
          <w:i/>
        </w:rPr>
        <w:t>Megállapította: a 15/2016. (XII. 1.) önkormányzati rendelet 22. § (</w:t>
      </w:r>
      <w:r>
        <w:rPr>
          <w:i/>
        </w:rPr>
        <w:t>6</w:t>
      </w:r>
      <w:r w:rsidRPr="001158DA">
        <w:rPr>
          <w:i/>
        </w:rPr>
        <w:t>) bekezdése. Hatályos: 2016. december 3-tól.</w:t>
      </w:r>
    </w:p>
  </w:footnote>
  <w:footnote w:id="86">
    <w:p w:rsidR="001158DA" w:rsidRDefault="001158DA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1158DA">
        <w:rPr>
          <w:i/>
        </w:rPr>
        <w:t>Megállapította: a 15/2016. (XII. 1.) önkormányzati rendelet 22. § (</w:t>
      </w:r>
      <w:r>
        <w:rPr>
          <w:i/>
        </w:rPr>
        <w:t>7</w:t>
      </w:r>
      <w:r w:rsidRPr="001158DA">
        <w:rPr>
          <w:i/>
        </w:rPr>
        <w:t>) bekezdése. Hatályos: 2016. december 3-tól.</w:t>
      </w:r>
    </w:p>
  </w:footnote>
  <w:footnote w:id="87">
    <w:p w:rsidR="001158DA" w:rsidRDefault="001158DA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1158DA">
        <w:rPr>
          <w:i/>
        </w:rPr>
        <w:t>Megállapította: a 15/2016. (XII. 1.) önkormányzati rendelet 22. § (</w:t>
      </w:r>
      <w:r>
        <w:rPr>
          <w:i/>
        </w:rPr>
        <w:t>8</w:t>
      </w:r>
      <w:r w:rsidRPr="001158DA">
        <w:rPr>
          <w:i/>
        </w:rPr>
        <w:t>) bekezdése. Hatályos: 2016. december 3-tól.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C30D4"/>
    <w:multiLevelType w:val="hybridMultilevel"/>
    <w:tmpl w:val="FF5023E0"/>
    <w:lvl w:ilvl="0" w:tplc="040E0011">
      <w:start w:val="1"/>
      <w:numFmt w:val="decimal"/>
      <w:lvlText w:val="%1)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1E1C4B"/>
    <w:multiLevelType w:val="singleLevel"/>
    <w:tmpl w:val="5CE65908"/>
    <w:lvl w:ilvl="0">
      <w:start w:val="1"/>
      <w:numFmt w:val="decimal"/>
      <w:lvlText w:val="(%1)"/>
      <w:legacy w:legacy="1" w:legacySpace="0" w:legacyIndent="570"/>
      <w:lvlJc w:val="left"/>
      <w:pPr>
        <w:ind w:left="570" w:hanging="570"/>
      </w:pPr>
    </w:lvl>
  </w:abstractNum>
  <w:abstractNum w:abstractNumId="2" w15:restartNumberingAfterBreak="0">
    <w:nsid w:val="01B35F8B"/>
    <w:multiLevelType w:val="singleLevel"/>
    <w:tmpl w:val="37ECAC60"/>
    <w:lvl w:ilvl="0">
      <w:start w:val="5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25B1E45"/>
    <w:multiLevelType w:val="singleLevel"/>
    <w:tmpl w:val="F27E61B2"/>
    <w:lvl w:ilvl="0">
      <w:start w:val="2"/>
      <w:numFmt w:val="decimal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4" w15:restartNumberingAfterBreak="0">
    <w:nsid w:val="0935562D"/>
    <w:multiLevelType w:val="multilevel"/>
    <w:tmpl w:val="F0E4E486"/>
    <w:lvl w:ilvl="0">
      <w:start w:val="1"/>
      <w:numFmt w:val="decimal"/>
      <w:lvlText w:val="(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7"/>
      <w:numFmt w:val="decimal"/>
      <w:lvlText w:val="%3.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A062721"/>
    <w:multiLevelType w:val="singleLevel"/>
    <w:tmpl w:val="10A294C8"/>
    <w:lvl w:ilvl="0">
      <w:start w:val="1"/>
      <w:numFmt w:val="decimal"/>
      <w:lvlText w:val="%1."/>
      <w:legacy w:legacy="1" w:legacySpace="0" w:legacyIndent="720"/>
      <w:lvlJc w:val="left"/>
      <w:pPr>
        <w:ind w:left="1080" w:hanging="720"/>
      </w:pPr>
    </w:lvl>
  </w:abstractNum>
  <w:abstractNum w:abstractNumId="6" w15:restartNumberingAfterBreak="0">
    <w:nsid w:val="0A99342C"/>
    <w:multiLevelType w:val="hybridMultilevel"/>
    <w:tmpl w:val="923C8900"/>
    <w:lvl w:ilvl="0" w:tplc="87BEE9FC">
      <w:start w:val="20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6F7312"/>
    <w:multiLevelType w:val="hybridMultilevel"/>
    <w:tmpl w:val="2DC67B60"/>
    <w:lvl w:ilvl="0" w:tplc="F7ECCBC0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4" w:hanging="360"/>
      </w:pPr>
    </w:lvl>
    <w:lvl w:ilvl="2" w:tplc="040E001B" w:tentative="1">
      <w:start w:val="1"/>
      <w:numFmt w:val="lowerRoman"/>
      <w:lvlText w:val="%3."/>
      <w:lvlJc w:val="right"/>
      <w:pPr>
        <w:ind w:left="2514" w:hanging="180"/>
      </w:pPr>
    </w:lvl>
    <w:lvl w:ilvl="3" w:tplc="040E000F" w:tentative="1">
      <w:start w:val="1"/>
      <w:numFmt w:val="decimal"/>
      <w:lvlText w:val="%4."/>
      <w:lvlJc w:val="left"/>
      <w:pPr>
        <w:ind w:left="3234" w:hanging="360"/>
      </w:pPr>
    </w:lvl>
    <w:lvl w:ilvl="4" w:tplc="040E0019" w:tentative="1">
      <w:start w:val="1"/>
      <w:numFmt w:val="lowerLetter"/>
      <w:lvlText w:val="%5."/>
      <w:lvlJc w:val="left"/>
      <w:pPr>
        <w:ind w:left="3954" w:hanging="360"/>
      </w:pPr>
    </w:lvl>
    <w:lvl w:ilvl="5" w:tplc="040E001B" w:tentative="1">
      <w:start w:val="1"/>
      <w:numFmt w:val="lowerRoman"/>
      <w:lvlText w:val="%6."/>
      <w:lvlJc w:val="right"/>
      <w:pPr>
        <w:ind w:left="4674" w:hanging="180"/>
      </w:pPr>
    </w:lvl>
    <w:lvl w:ilvl="6" w:tplc="040E000F" w:tentative="1">
      <w:start w:val="1"/>
      <w:numFmt w:val="decimal"/>
      <w:lvlText w:val="%7."/>
      <w:lvlJc w:val="left"/>
      <w:pPr>
        <w:ind w:left="5394" w:hanging="360"/>
      </w:pPr>
    </w:lvl>
    <w:lvl w:ilvl="7" w:tplc="040E0019" w:tentative="1">
      <w:start w:val="1"/>
      <w:numFmt w:val="lowerLetter"/>
      <w:lvlText w:val="%8."/>
      <w:lvlJc w:val="left"/>
      <w:pPr>
        <w:ind w:left="6114" w:hanging="360"/>
      </w:pPr>
    </w:lvl>
    <w:lvl w:ilvl="8" w:tplc="040E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8" w15:restartNumberingAfterBreak="0">
    <w:nsid w:val="13526EA9"/>
    <w:multiLevelType w:val="singleLevel"/>
    <w:tmpl w:val="32B0D032"/>
    <w:lvl w:ilvl="0">
      <w:start w:val="1"/>
      <w:numFmt w:val="decimal"/>
      <w:lvlText w:val="%1."/>
      <w:legacy w:legacy="1" w:legacySpace="0" w:legacyIndent="283"/>
      <w:lvlJc w:val="left"/>
      <w:pPr>
        <w:ind w:left="1276" w:hanging="283"/>
      </w:pPr>
    </w:lvl>
  </w:abstractNum>
  <w:abstractNum w:abstractNumId="9" w15:restartNumberingAfterBreak="0">
    <w:nsid w:val="169879CE"/>
    <w:multiLevelType w:val="multilevel"/>
    <w:tmpl w:val="6878194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38"/>
        </w:tabs>
        <w:ind w:left="1838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56"/>
        </w:tabs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752"/>
        </w:tabs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170"/>
        </w:tabs>
        <w:ind w:left="81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948"/>
        </w:tabs>
        <w:ind w:left="99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366"/>
        </w:tabs>
        <w:ind w:left="113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3144"/>
        </w:tabs>
        <w:ind w:left="13144" w:hanging="1800"/>
      </w:pPr>
      <w:rPr>
        <w:rFonts w:hint="default"/>
      </w:rPr>
    </w:lvl>
  </w:abstractNum>
  <w:abstractNum w:abstractNumId="10" w15:restartNumberingAfterBreak="0">
    <w:nsid w:val="1E2D4925"/>
    <w:multiLevelType w:val="hybridMultilevel"/>
    <w:tmpl w:val="D598D1EA"/>
    <w:lvl w:ilvl="0" w:tplc="1FF8BAB8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1" w15:restartNumberingAfterBreak="0">
    <w:nsid w:val="1E7D5A8B"/>
    <w:multiLevelType w:val="singleLevel"/>
    <w:tmpl w:val="668C8BC6"/>
    <w:lvl w:ilvl="0">
      <w:start w:val="4"/>
      <w:numFmt w:val="decimal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2" w15:restartNumberingAfterBreak="0">
    <w:nsid w:val="20452AE3"/>
    <w:multiLevelType w:val="hybridMultilevel"/>
    <w:tmpl w:val="668A141E"/>
    <w:lvl w:ilvl="0" w:tplc="8A6E04FE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180262FE"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1860" w:hanging="180"/>
      </w:pPr>
    </w:lvl>
    <w:lvl w:ilvl="3" w:tplc="040E000F" w:tentative="1">
      <w:start w:val="1"/>
      <w:numFmt w:val="decimal"/>
      <w:lvlText w:val="%4."/>
      <w:lvlJc w:val="left"/>
      <w:pPr>
        <w:ind w:left="2580" w:hanging="360"/>
      </w:pPr>
    </w:lvl>
    <w:lvl w:ilvl="4" w:tplc="040E0019" w:tentative="1">
      <w:start w:val="1"/>
      <w:numFmt w:val="lowerLetter"/>
      <w:lvlText w:val="%5."/>
      <w:lvlJc w:val="left"/>
      <w:pPr>
        <w:ind w:left="3300" w:hanging="360"/>
      </w:pPr>
    </w:lvl>
    <w:lvl w:ilvl="5" w:tplc="040E001B" w:tentative="1">
      <w:start w:val="1"/>
      <w:numFmt w:val="lowerRoman"/>
      <w:lvlText w:val="%6."/>
      <w:lvlJc w:val="right"/>
      <w:pPr>
        <w:ind w:left="4020" w:hanging="180"/>
      </w:pPr>
    </w:lvl>
    <w:lvl w:ilvl="6" w:tplc="040E000F" w:tentative="1">
      <w:start w:val="1"/>
      <w:numFmt w:val="decimal"/>
      <w:lvlText w:val="%7."/>
      <w:lvlJc w:val="left"/>
      <w:pPr>
        <w:ind w:left="4740" w:hanging="360"/>
      </w:pPr>
    </w:lvl>
    <w:lvl w:ilvl="7" w:tplc="040E0019" w:tentative="1">
      <w:start w:val="1"/>
      <w:numFmt w:val="lowerLetter"/>
      <w:lvlText w:val="%8."/>
      <w:lvlJc w:val="left"/>
      <w:pPr>
        <w:ind w:left="5460" w:hanging="360"/>
      </w:pPr>
    </w:lvl>
    <w:lvl w:ilvl="8" w:tplc="040E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209C434F"/>
    <w:multiLevelType w:val="singleLevel"/>
    <w:tmpl w:val="E7F892A0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4" w15:restartNumberingAfterBreak="0">
    <w:nsid w:val="21B96A49"/>
    <w:multiLevelType w:val="singleLevel"/>
    <w:tmpl w:val="2A3E1770"/>
    <w:lvl w:ilvl="0">
      <w:start w:val="3"/>
      <w:numFmt w:val="decimal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5" w15:restartNumberingAfterBreak="0">
    <w:nsid w:val="22111A18"/>
    <w:multiLevelType w:val="singleLevel"/>
    <w:tmpl w:val="5E80BA30"/>
    <w:lvl w:ilvl="0">
      <w:start w:val="6"/>
      <w:numFmt w:val="decimal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6" w15:restartNumberingAfterBreak="0">
    <w:nsid w:val="24FA3FDD"/>
    <w:multiLevelType w:val="singleLevel"/>
    <w:tmpl w:val="E490183E"/>
    <w:lvl w:ilvl="0">
      <w:start w:val="1"/>
      <w:numFmt w:val="lowerLetter"/>
      <w:lvlText w:val="%1) "/>
      <w:legacy w:legacy="1" w:legacySpace="0" w:legacyIndent="283"/>
      <w:lvlJc w:val="left"/>
      <w:pPr>
        <w:ind w:left="1699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7" w15:restartNumberingAfterBreak="0">
    <w:nsid w:val="25365261"/>
    <w:multiLevelType w:val="singleLevel"/>
    <w:tmpl w:val="E8104380"/>
    <w:lvl w:ilvl="0">
      <w:start w:val="3"/>
      <w:numFmt w:val="decimal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8" w15:restartNumberingAfterBreak="0">
    <w:nsid w:val="26A7187B"/>
    <w:multiLevelType w:val="hybridMultilevel"/>
    <w:tmpl w:val="F4445A28"/>
    <w:lvl w:ilvl="0" w:tplc="040E0017">
      <w:start w:val="1"/>
      <w:numFmt w:val="lowerLetter"/>
      <w:lvlText w:val="%1)"/>
      <w:lvlJc w:val="left"/>
      <w:pPr>
        <w:ind w:left="1500" w:hanging="360"/>
      </w:pPr>
    </w:lvl>
    <w:lvl w:ilvl="1" w:tplc="040E0019" w:tentative="1">
      <w:start w:val="1"/>
      <w:numFmt w:val="lowerLetter"/>
      <w:lvlText w:val="%2."/>
      <w:lvlJc w:val="left"/>
      <w:pPr>
        <w:ind w:left="2220" w:hanging="360"/>
      </w:pPr>
    </w:lvl>
    <w:lvl w:ilvl="2" w:tplc="040E001B" w:tentative="1">
      <w:start w:val="1"/>
      <w:numFmt w:val="lowerRoman"/>
      <w:lvlText w:val="%3."/>
      <w:lvlJc w:val="right"/>
      <w:pPr>
        <w:ind w:left="2940" w:hanging="180"/>
      </w:pPr>
    </w:lvl>
    <w:lvl w:ilvl="3" w:tplc="040E000F" w:tentative="1">
      <w:start w:val="1"/>
      <w:numFmt w:val="decimal"/>
      <w:lvlText w:val="%4."/>
      <w:lvlJc w:val="left"/>
      <w:pPr>
        <w:ind w:left="3660" w:hanging="360"/>
      </w:pPr>
    </w:lvl>
    <w:lvl w:ilvl="4" w:tplc="040E0019" w:tentative="1">
      <w:start w:val="1"/>
      <w:numFmt w:val="lowerLetter"/>
      <w:lvlText w:val="%5."/>
      <w:lvlJc w:val="left"/>
      <w:pPr>
        <w:ind w:left="4380" w:hanging="360"/>
      </w:pPr>
    </w:lvl>
    <w:lvl w:ilvl="5" w:tplc="040E001B" w:tentative="1">
      <w:start w:val="1"/>
      <w:numFmt w:val="lowerRoman"/>
      <w:lvlText w:val="%6."/>
      <w:lvlJc w:val="right"/>
      <w:pPr>
        <w:ind w:left="5100" w:hanging="180"/>
      </w:pPr>
    </w:lvl>
    <w:lvl w:ilvl="6" w:tplc="040E000F" w:tentative="1">
      <w:start w:val="1"/>
      <w:numFmt w:val="decimal"/>
      <w:lvlText w:val="%7."/>
      <w:lvlJc w:val="left"/>
      <w:pPr>
        <w:ind w:left="5820" w:hanging="360"/>
      </w:pPr>
    </w:lvl>
    <w:lvl w:ilvl="7" w:tplc="040E0019" w:tentative="1">
      <w:start w:val="1"/>
      <w:numFmt w:val="lowerLetter"/>
      <w:lvlText w:val="%8."/>
      <w:lvlJc w:val="left"/>
      <w:pPr>
        <w:ind w:left="6540" w:hanging="360"/>
      </w:pPr>
    </w:lvl>
    <w:lvl w:ilvl="8" w:tplc="040E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9" w15:restartNumberingAfterBreak="0">
    <w:nsid w:val="27D43188"/>
    <w:multiLevelType w:val="hybridMultilevel"/>
    <w:tmpl w:val="B0728BA0"/>
    <w:lvl w:ilvl="0" w:tplc="02A4C736">
      <w:start w:val="1"/>
      <w:numFmt w:val="lowerLetter"/>
      <w:lvlText w:val="%1)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2B273C0B"/>
    <w:multiLevelType w:val="hybridMultilevel"/>
    <w:tmpl w:val="841A48CC"/>
    <w:lvl w:ilvl="0" w:tplc="040E0017">
      <w:start w:val="1"/>
      <w:numFmt w:val="lowerLetter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2B307879"/>
    <w:multiLevelType w:val="singleLevel"/>
    <w:tmpl w:val="9626B6CE"/>
    <w:lvl w:ilvl="0">
      <w:start w:val="1"/>
      <w:numFmt w:val="decimal"/>
      <w:lvlText w:val="(%1)"/>
      <w:legacy w:legacy="1" w:legacySpace="0" w:legacyIndent="360"/>
      <w:lvlJc w:val="left"/>
      <w:pPr>
        <w:ind w:left="360" w:hanging="360"/>
      </w:pPr>
    </w:lvl>
  </w:abstractNum>
  <w:abstractNum w:abstractNumId="22" w15:restartNumberingAfterBreak="0">
    <w:nsid w:val="2D751C69"/>
    <w:multiLevelType w:val="hybridMultilevel"/>
    <w:tmpl w:val="2D8843D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DD86D17"/>
    <w:multiLevelType w:val="singleLevel"/>
    <w:tmpl w:val="99E0D228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2F4106B8"/>
    <w:multiLevelType w:val="hybridMultilevel"/>
    <w:tmpl w:val="DDBAA75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F4C3CE5"/>
    <w:multiLevelType w:val="singleLevel"/>
    <w:tmpl w:val="57249B60"/>
    <w:lvl w:ilvl="0">
      <w:start w:val="7"/>
      <w:numFmt w:val="decimal"/>
      <w:lvlText w:val="(%1) "/>
      <w:lvlJc w:val="left"/>
      <w:pPr>
        <w:tabs>
          <w:tab w:val="num" w:pos="360"/>
        </w:tabs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6" w15:restartNumberingAfterBreak="0">
    <w:nsid w:val="30387FAE"/>
    <w:multiLevelType w:val="singleLevel"/>
    <w:tmpl w:val="743CAB60"/>
    <w:lvl w:ilvl="0">
      <w:start w:val="2"/>
      <w:numFmt w:val="decimal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7" w15:restartNumberingAfterBreak="0">
    <w:nsid w:val="308754F1"/>
    <w:multiLevelType w:val="singleLevel"/>
    <w:tmpl w:val="E20452CA"/>
    <w:lvl w:ilvl="0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</w:abstractNum>
  <w:abstractNum w:abstractNumId="28" w15:restartNumberingAfterBreak="0">
    <w:nsid w:val="319E478B"/>
    <w:multiLevelType w:val="singleLevel"/>
    <w:tmpl w:val="40E4E75E"/>
    <w:lvl w:ilvl="0">
      <w:start w:val="1"/>
      <w:numFmt w:val="decimal"/>
      <w:lvlText w:val="1.%1 "/>
      <w:legacy w:legacy="1" w:legacySpace="0" w:legacyIndent="283"/>
      <w:lvlJc w:val="left"/>
      <w:pPr>
        <w:ind w:left="169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9" w15:restartNumberingAfterBreak="0">
    <w:nsid w:val="31AC421C"/>
    <w:multiLevelType w:val="singleLevel"/>
    <w:tmpl w:val="E490183E"/>
    <w:lvl w:ilvl="0">
      <w:start w:val="6"/>
      <w:numFmt w:val="lowerLetter"/>
      <w:lvlText w:val="%1) "/>
      <w:legacy w:legacy="1" w:legacySpace="0" w:legacyIndent="283"/>
      <w:lvlJc w:val="left"/>
      <w:pPr>
        <w:ind w:left="1699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30" w15:restartNumberingAfterBreak="0">
    <w:nsid w:val="32147355"/>
    <w:multiLevelType w:val="singleLevel"/>
    <w:tmpl w:val="4C9A358E"/>
    <w:lvl w:ilvl="0">
      <w:start w:val="21"/>
      <w:numFmt w:val="decimal"/>
      <w:lvlText w:val="(%1)"/>
      <w:lvlJc w:val="left"/>
      <w:pPr>
        <w:tabs>
          <w:tab w:val="num" w:pos="390"/>
        </w:tabs>
        <w:ind w:left="390" w:hanging="390"/>
      </w:pPr>
    </w:lvl>
  </w:abstractNum>
  <w:abstractNum w:abstractNumId="31" w15:restartNumberingAfterBreak="0">
    <w:nsid w:val="32E8263A"/>
    <w:multiLevelType w:val="singleLevel"/>
    <w:tmpl w:val="A1CC7EE2"/>
    <w:lvl w:ilvl="0">
      <w:start w:val="2"/>
      <w:numFmt w:val="decimal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2" w15:restartNumberingAfterBreak="0">
    <w:nsid w:val="35EA0634"/>
    <w:multiLevelType w:val="singleLevel"/>
    <w:tmpl w:val="6CF67BBC"/>
    <w:lvl w:ilvl="0">
      <w:start w:val="6"/>
      <w:numFmt w:val="decimal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3" w15:restartNumberingAfterBreak="0">
    <w:nsid w:val="381776DF"/>
    <w:multiLevelType w:val="singleLevel"/>
    <w:tmpl w:val="2A3E1770"/>
    <w:lvl w:ilvl="0">
      <w:start w:val="3"/>
      <w:numFmt w:val="decimal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4" w15:restartNumberingAfterBreak="0">
    <w:nsid w:val="3AE8145A"/>
    <w:multiLevelType w:val="multilevel"/>
    <w:tmpl w:val="B8DEC73C"/>
    <w:lvl w:ilvl="0">
      <w:start w:val="1"/>
      <w:numFmt w:val="decimal"/>
      <w:lvlText w:val="%1. "/>
      <w:legacy w:legacy="1" w:legacySpace="0" w:legacyIndent="283"/>
      <w:lvlJc w:val="left"/>
      <w:pPr>
        <w:ind w:left="1701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BB726A9"/>
    <w:multiLevelType w:val="singleLevel"/>
    <w:tmpl w:val="743CAB60"/>
    <w:lvl w:ilvl="0">
      <w:start w:val="4"/>
      <w:numFmt w:val="decimal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6" w15:restartNumberingAfterBreak="0">
    <w:nsid w:val="3CBE7EFB"/>
    <w:multiLevelType w:val="hybridMultilevel"/>
    <w:tmpl w:val="44AE22E2"/>
    <w:lvl w:ilvl="0" w:tplc="767290B0">
      <w:start w:val="16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DE25611"/>
    <w:multiLevelType w:val="singleLevel"/>
    <w:tmpl w:val="2AAEA5CE"/>
    <w:lvl w:ilvl="0">
      <w:start w:val="1"/>
      <w:numFmt w:val="decimal"/>
      <w:lvlText w:val="3.%1 "/>
      <w:legacy w:legacy="1" w:legacySpace="0" w:legacyIndent="283"/>
      <w:lvlJc w:val="left"/>
      <w:pPr>
        <w:ind w:left="169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8" w15:restartNumberingAfterBreak="0">
    <w:nsid w:val="435B400E"/>
    <w:multiLevelType w:val="singleLevel"/>
    <w:tmpl w:val="E8104380"/>
    <w:lvl w:ilvl="0">
      <w:start w:val="3"/>
      <w:numFmt w:val="decimal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9" w15:restartNumberingAfterBreak="0">
    <w:nsid w:val="444D1157"/>
    <w:multiLevelType w:val="multilevel"/>
    <w:tmpl w:val="BF0CCA4A"/>
    <w:lvl w:ilvl="0">
      <w:start w:val="1"/>
      <w:numFmt w:val="decimal"/>
      <w:pStyle w:val="Bekezd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0" w15:restartNumberingAfterBreak="0">
    <w:nsid w:val="466F4334"/>
    <w:multiLevelType w:val="singleLevel"/>
    <w:tmpl w:val="743CAB60"/>
    <w:lvl w:ilvl="0">
      <w:start w:val="2"/>
      <w:numFmt w:val="decimal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41" w15:restartNumberingAfterBreak="0">
    <w:nsid w:val="49050E0B"/>
    <w:multiLevelType w:val="singleLevel"/>
    <w:tmpl w:val="3D0A2C9C"/>
    <w:lvl w:ilvl="0">
      <w:start w:val="1"/>
      <w:numFmt w:val="decimal"/>
      <w:lvlText w:val="(%1)"/>
      <w:legacy w:legacy="1" w:legacySpace="0" w:legacyIndent="360"/>
      <w:lvlJc w:val="left"/>
      <w:pPr>
        <w:ind w:left="360" w:hanging="360"/>
      </w:pPr>
    </w:lvl>
  </w:abstractNum>
  <w:abstractNum w:abstractNumId="42" w15:restartNumberingAfterBreak="0">
    <w:nsid w:val="4C761BFC"/>
    <w:multiLevelType w:val="singleLevel"/>
    <w:tmpl w:val="A7807BC4"/>
    <w:lvl w:ilvl="0">
      <w:start w:val="19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3" w15:restartNumberingAfterBreak="0">
    <w:nsid w:val="4E054C3A"/>
    <w:multiLevelType w:val="singleLevel"/>
    <w:tmpl w:val="2A3E1770"/>
    <w:lvl w:ilvl="0">
      <w:start w:val="3"/>
      <w:numFmt w:val="decimal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44" w15:restartNumberingAfterBreak="0">
    <w:nsid w:val="4E8E60BE"/>
    <w:multiLevelType w:val="singleLevel"/>
    <w:tmpl w:val="314CB09A"/>
    <w:lvl w:ilvl="0">
      <w:start w:val="3"/>
      <w:numFmt w:val="decimal"/>
      <w:lvlText w:val="(%1)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45" w15:restartNumberingAfterBreak="0">
    <w:nsid w:val="4EC7762C"/>
    <w:multiLevelType w:val="singleLevel"/>
    <w:tmpl w:val="10A294C8"/>
    <w:lvl w:ilvl="0">
      <w:start w:val="1"/>
      <w:numFmt w:val="decimal"/>
      <w:lvlText w:val="%1."/>
      <w:legacy w:legacy="1" w:legacySpace="0" w:legacyIndent="720"/>
      <w:lvlJc w:val="left"/>
      <w:pPr>
        <w:ind w:left="1080" w:hanging="720"/>
      </w:pPr>
    </w:lvl>
  </w:abstractNum>
  <w:abstractNum w:abstractNumId="46" w15:restartNumberingAfterBreak="0">
    <w:nsid w:val="50F21227"/>
    <w:multiLevelType w:val="singleLevel"/>
    <w:tmpl w:val="47B8C20E"/>
    <w:lvl w:ilvl="0">
      <w:start w:val="2"/>
      <w:numFmt w:val="decimal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47" w15:restartNumberingAfterBreak="0">
    <w:nsid w:val="51880264"/>
    <w:multiLevelType w:val="singleLevel"/>
    <w:tmpl w:val="7ADE02CC"/>
    <w:lvl w:ilvl="0">
      <w:start w:val="1"/>
      <w:numFmt w:val="decimal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48" w15:restartNumberingAfterBreak="0">
    <w:nsid w:val="538B2FA8"/>
    <w:multiLevelType w:val="hybridMultilevel"/>
    <w:tmpl w:val="D916D41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3BD40E7"/>
    <w:multiLevelType w:val="singleLevel"/>
    <w:tmpl w:val="4214727E"/>
    <w:lvl w:ilvl="0">
      <w:start w:val="3"/>
      <w:numFmt w:val="decimal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50" w15:restartNumberingAfterBreak="0">
    <w:nsid w:val="544B062B"/>
    <w:multiLevelType w:val="hybridMultilevel"/>
    <w:tmpl w:val="8E64F6E2"/>
    <w:lvl w:ilvl="0" w:tplc="040E0017">
      <w:start w:val="1"/>
      <w:numFmt w:val="lowerLetter"/>
      <w:lvlText w:val="%1)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573D76F1"/>
    <w:multiLevelType w:val="singleLevel"/>
    <w:tmpl w:val="3D0A2C9C"/>
    <w:lvl w:ilvl="0">
      <w:start w:val="1"/>
      <w:numFmt w:val="decimal"/>
      <w:lvlText w:val="(%1)"/>
      <w:legacy w:legacy="1" w:legacySpace="0" w:legacyIndent="360"/>
      <w:lvlJc w:val="left"/>
      <w:pPr>
        <w:ind w:left="360" w:hanging="360"/>
      </w:pPr>
    </w:lvl>
  </w:abstractNum>
  <w:abstractNum w:abstractNumId="52" w15:restartNumberingAfterBreak="0">
    <w:nsid w:val="5B1A39C9"/>
    <w:multiLevelType w:val="singleLevel"/>
    <w:tmpl w:val="189EEBD2"/>
    <w:lvl w:ilvl="0">
      <w:start w:val="4"/>
      <w:numFmt w:val="lowerLetter"/>
      <w:lvlText w:val="%1)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53" w15:restartNumberingAfterBreak="0">
    <w:nsid w:val="5C7840E0"/>
    <w:multiLevelType w:val="singleLevel"/>
    <w:tmpl w:val="4214727E"/>
    <w:lvl w:ilvl="0">
      <w:start w:val="1"/>
      <w:numFmt w:val="decimal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54" w15:restartNumberingAfterBreak="0">
    <w:nsid w:val="6B8A4E40"/>
    <w:multiLevelType w:val="singleLevel"/>
    <w:tmpl w:val="547EB98C"/>
    <w:lvl w:ilvl="0">
      <w:start w:val="4"/>
      <w:numFmt w:val="decimal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55" w15:restartNumberingAfterBreak="0">
    <w:nsid w:val="6BDD48A5"/>
    <w:multiLevelType w:val="singleLevel"/>
    <w:tmpl w:val="65029934"/>
    <w:lvl w:ilvl="0">
      <w:start w:val="17"/>
      <w:numFmt w:val="decimal"/>
      <w:lvlText w:val="(%1)"/>
      <w:legacy w:legacy="1" w:legacySpace="0" w:legacyIndent="390"/>
      <w:lvlJc w:val="left"/>
      <w:pPr>
        <w:ind w:left="390" w:hanging="390"/>
      </w:pPr>
    </w:lvl>
  </w:abstractNum>
  <w:abstractNum w:abstractNumId="56" w15:restartNumberingAfterBreak="0">
    <w:nsid w:val="6E6145A8"/>
    <w:multiLevelType w:val="singleLevel"/>
    <w:tmpl w:val="196EFA0E"/>
    <w:lvl w:ilvl="0">
      <w:start w:val="1"/>
      <w:numFmt w:val="lowerLetter"/>
      <w:lvlText w:val="%1."/>
      <w:legacy w:legacy="1" w:legacySpace="0" w:legacyIndent="360"/>
      <w:lvlJc w:val="left"/>
      <w:pPr>
        <w:ind w:left="360" w:hanging="360"/>
      </w:pPr>
    </w:lvl>
  </w:abstractNum>
  <w:abstractNum w:abstractNumId="57" w15:restartNumberingAfterBreak="0">
    <w:nsid w:val="6F782942"/>
    <w:multiLevelType w:val="singleLevel"/>
    <w:tmpl w:val="0F42DDC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8" w15:restartNumberingAfterBreak="0">
    <w:nsid w:val="75F86F4C"/>
    <w:multiLevelType w:val="singleLevel"/>
    <w:tmpl w:val="743CAB60"/>
    <w:lvl w:ilvl="0">
      <w:start w:val="2"/>
      <w:numFmt w:val="decimal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59" w15:restartNumberingAfterBreak="0">
    <w:nsid w:val="763C32A2"/>
    <w:multiLevelType w:val="singleLevel"/>
    <w:tmpl w:val="9626B6CE"/>
    <w:lvl w:ilvl="0">
      <w:start w:val="1"/>
      <w:numFmt w:val="decimal"/>
      <w:lvlText w:val="(%1)"/>
      <w:legacy w:legacy="1" w:legacySpace="0" w:legacyIndent="360"/>
      <w:lvlJc w:val="left"/>
      <w:pPr>
        <w:ind w:left="360" w:hanging="360"/>
      </w:pPr>
    </w:lvl>
  </w:abstractNum>
  <w:abstractNum w:abstractNumId="60" w15:restartNumberingAfterBreak="0">
    <w:nsid w:val="7C687E2B"/>
    <w:multiLevelType w:val="singleLevel"/>
    <w:tmpl w:val="D7E28C86"/>
    <w:lvl w:ilvl="0">
      <w:start w:val="6"/>
      <w:numFmt w:val="decimal"/>
      <w:lvlText w:val="(%1)"/>
      <w:legacy w:legacy="1" w:legacySpace="0" w:legacyIndent="375"/>
      <w:lvlJc w:val="left"/>
      <w:pPr>
        <w:ind w:left="375" w:hanging="375"/>
      </w:pPr>
    </w:lvl>
  </w:abstractNum>
  <w:abstractNum w:abstractNumId="61" w15:restartNumberingAfterBreak="0">
    <w:nsid w:val="7EE2026F"/>
    <w:multiLevelType w:val="hybridMultilevel"/>
    <w:tmpl w:val="2FB237A6"/>
    <w:lvl w:ilvl="0" w:tplc="040E0017">
      <w:start w:val="1"/>
      <w:numFmt w:val="lowerLetter"/>
      <w:lvlText w:val="%1)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9"/>
  </w:num>
  <w:num w:numId="3">
    <w:abstractNumId w:val="29"/>
    <w:lvlOverride w:ilvl="0">
      <w:lvl w:ilvl="0">
        <w:start w:val="1"/>
        <w:numFmt w:val="lowerLetter"/>
        <w:lvlText w:val="%1) "/>
        <w:legacy w:legacy="1" w:legacySpace="0" w:legacyIndent="283"/>
        <w:lvlJc w:val="left"/>
        <w:pPr>
          <w:ind w:left="1699" w:hanging="283"/>
        </w:pPr>
        <w:rPr>
          <w:rFonts w:ascii="Times New Roman" w:hAnsi="Times New Roman" w:hint="default"/>
          <w:b w:val="0"/>
          <w:i w:val="0"/>
          <w:sz w:val="24"/>
        </w:rPr>
      </w:lvl>
    </w:lvlOverride>
  </w:num>
  <w:num w:numId="4">
    <w:abstractNumId w:val="16"/>
  </w:num>
  <w:num w:numId="5">
    <w:abstractNumId w:val="37"/>
  </w:num>
  <w:num w:numId="6">
    <w:abstractNumId w:val="9"/>
  </w:num>
  <w:num w:numId="7">
    <w:abstractNumId w:val="26"/>
  </w:num>
  <w:num w:numId="8">
    <w:abstractNumId w:val="26"/>
    <w:lvlOverride w:ilvl="0">
      <w:lvl w:ilvl="0">
        <w:start w:val="4"/>
        <w:numFmt w:val="decimal"/>
        <w:lvlText w:val="(%1)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9">
    <w:abstractNumId w:val="58"/>
  </w:num>
  <w:num w:numId="10">
    <w:abstractNumId w:val="58"/>
    <w:lvlOverride w:ilvl="0">
      <w:lvl w:ilvl="0">
        <w:start w:val="1"/>
        <w:numFmt w:val="decimal"/>
        <w:lvlText w:val="(%1)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11">
    <w:abstractNumId w:val="49"/>
  </w:num>
  <w:num w:numId="12">
    <w:abstractNumId w:val="49"/>
    <w:lvlOverride w:ilvl="0">
      <w:lvl w:ilvl="0">
        <w:start w:val="1"/>
        <w:numFmt w:val="decimal"/>
        <w:lvlText w:val="(%1)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</w:rPr>
      </w:lvl>
    </w:lvlOverride>
  </w:num>
  <w:num w:numId="13">
    <w:abstractNumId w:val="53"/>
  </w:num>
  <w:num w:numId="14">
    <w:abstractNumId w:val="33"/>
  </w:num>
  <w:num w:numId="15">
    <w:abstractNumId w:val="8"/>
  </w:num>
  <w:num w:numId="16">
    <w:abstractNumId w:val="40"/>
  </w:num>
  <w:num w:numId="17">
    <w:abstractNumId w:val="40"/>
    <w:lvlOverride w:ilvl="0">
      <w:lvl w:ilvl="0">
        <w:start w:val="1"/>
        <w:numFmt w:val="decimal"/>
        <w:lvlText w:val="(%1)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18">
    <w:abstractNumId w:val="1"/>
  </w:num>
  <w:num w:numId="19">
    <w:abstractNumId w:val="60"/>
  </w:num>
  <w:num w:numId="20">
    <w:abstractNumId w:val="55"/>
  </w:num>
  <w:num w:numId="21">
    <w:abstractNumId w:val="56"/>
  </w:num>
  <w:num w:numId="22">
    <w:abstractNumId w:val="34"/>
  </w:num>
  <w:num w:numId="23">
    <w:abstractNumId w:val="35"/>
  </w:num>
  <w:num w:numId="24">
    <w:abstractNumId w:val="43"/>
  </w:num>
  <w:num w:numId="25">
    <w:abstractNumId w:val="14"/>
  </w:num>
  <w:num w:numId="26">
    <w:abstractNumId w:val="46"/>
    <w:lvlOverride w:ilvl="0">
      <w:lvl w:ilvl="0">
        <w:start w:val="1"/>
        <w:numFmt w:val="decimal"/>
        <w:lvlText w:val="(%1)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</w:rPr>
      </w:lvl>
    </w:lvlOverride>
  </w:num>
  <w:num w:numId="27">
    <w:abstractNumId w:val="31"/>
  </w:num>
  <w:num w:numId="28">
    <w:abstractNumId w:val="28"/>
  </w:num>
  <w:num w:numId="29">
    <w:abstractNumId w:val="13"/>
  </w:num>
  <w:num w:numId="30">
    <w:abstractNumId w:val="15"/>
    <w:lvlOverride w:ilvl="0">
      <w:lvl w:ilvl="0">
        <w:start w:val="1"/>
        <w:numFmt w:val="decimal"/>
        <w:lvlText w:val="(%1)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31">
    <w:abstractNumId w:val="4"/>
  </w:num>
  <w:num w:numId="32">
    <w:abstractNumId w:val="57"/>
  </w:num>
  <w:num w:numId="33">
    <w:abstractNumId w:val="27"/>
  </w:num>
  <w:num w:numId="34">
    <w:abstractNumId w:val="51"/>
  </w:num>
  <w:num w:numId="35">
    <w:abstractNumId w:val="17"/>
  </w:num>
  <w:num w:numId="36">
    <w:abstractNumId w:val="11"/>
    <w:lvlOverride w:ilvl="0">
      <w:lvl w:ilvl="0">
        <w:start w:val="1"/>
        <w:numFmt w:val="decimal"/>
        <w:lvlText w:val="(%1)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37">
    <w:abstractNumId w:val="38"/>
  </w:num>
  <w:num w:numId="38">
    <w:abstractNumId w:val="38"/>
    <w:lvlOverride w:ilvl="0">
      <w:lvl w:ilvl="0">
        <w:start w:val="1"/>
        <w:numFmt w:val="decimal"/>
        <w:lvlText w:val="(%1) "/>
        <w:legacy w:legacy="1" w:legacySpace="0" w:legacyIndent="283"/>
        <w:lvlJc w:val="left"/>
        <w:pPr>
          <w:ind w:left="425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39">
    <w:abstractNumId w:val="23"/>
  </w:num>
  <w:num w:numId="40">
    <w:abstractNumId w:val="2"/>
  </w:num>
  <w:num w:numId="41">
    <w:abstractNumId w:val="41"/>
  </w:num>
  <w:num w:numId="42">
    <w:abstractNumId w:val="47"/>
  </w:num>
  <w:num w:numId="43">
    <w:abstractNumId w:val="54"/>
  </w:num>
  <w:num w:numId="44">
    <w:abstractNumId w:val="52"/>
  </w:num>
  <w:num w:numId="45">
    <w:abstractNumId w:val="52"/>
    <w:lvlOverride w:ilvl="0">
      <w:lvl w:ilvl="0">
        <w:start w:val="1"/>
        <w:numFmt w:val="lowerLetter"/>
        <w:lvlText w:val="%1) "/>
        <w:legacy w:legacy="1" w:legacySpace="0" w:legacyIndent="283"/>
        <w:lvlJc w:val="left"/>
        <w:pPr>
          <w:ind w:left="992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46">
    <w:abstractNumId w:val="32"/>
  </w:num>
  <w:num w:numId="47">
    <w:abstractNumId w:val="32"/>
    <w:lvlOverride w:ilvl="0">
      <w:lvl w:ilvl="0">
        <w:start w:val="1"/>
        <w:numFmt w:val="decimal"/>
        <w:lvlText w:val="(%1)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48">
    <w:abstractNumId w:val="21"/>
  </w:num>
  <w:num w:numId="49">
    <w:abstractNumId w:val="45"/>
  </w:num>
  <w:num w:numId="50">
    <w:abstractNumId w:val="59"/>
  </w:num>
  <w:num w:numId="51">
    <w:abstractNumId w:val="5"/>
  </w:num>
  <w:num w:numId="52">
    <w:abstractNumId w:val="25"/>
  </w:num>
  <w:num w:numId="53">
    <w:abstractNumId w:val="42"/>
  </w:num>
  <w:num w:numId="54">
    <w:abstractNumId w:val="30"/>
  </w:num>
  <w:num w:numId="55">
    <w:abstractNumId w:val="44"/>
  </w:num>
  <w:num w:numId="56">
    <w:abstractNumId w:val="22"/>
  </w:num>
  <w:num w:numId="57">
    <w:abstractNumId w:val="10"/>
  </w:num>
  <w:num w:numId="58">
    <w:abstractNumId w:val="39"/>
  </w:num>
  <w:num w:numId="59">
    <w:abstractNumId w:val="50"/>
  </w:num>
  <w:num w:numId="60">
    <w:abstractNumId w:val="61"/>
  </w:num>
  <w:num w:numId="61">
    <w:abstractNumId w:val="12"/>
  </w:num>
  <w:num w:numId="62">
    <w:abstractNumId w:val="18"/>
  </w:num>
  <w:num w:numId="63">
    <w:abstractNumId w:val="7"/>
  </w:num>
  <w:num w:numId="64">
    <w:abstractNumId w:val="0"/>
  </w:num>
  <w:num w:numId="65">
    <w:abstractNumId w:val="24"/>
  </w:num>
  <w:num w:numId="66">
    <w:abstractNumId w:val="48"/>
  </w:num>
  <w:num w:numId="67">
    <w:abstractNumId w:val="20"/>
  </w:num>
  <w:num w:numId="68">
    <w:abstractNumId w:val="19"/>
  </w:num>
  <w:num w:numId="69">
    <w:abstractNumId w:val="36"/>
  </w:num>
  <w:num w:numId="70">
    <w:abstractNumId w:val="6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213"/>
    <w:rsid w:val="00090DAE"/>
    <w:rsid w:val="001158DA"/>
    <w:rsid w:val="0025630C"/>
    <w:rsid w:val="002B5C1D"/>
    <w:rsid w:val="002F5E01"/>
    <w:rsid w:val="003206CD"/>
    <w:rsid w:val="00343847"/>
    <w:rsid w:val="005756CB"/>
    <w:rsid w:val="00676933"/>
    <w:rsid w:val="00744876"/>
    <w:rsid w:val="00761021"/>
    <w:rsid w:val="00773D20"/>
    <w:rsid w:val="007A0CD2"/>
    <w:rsid w:val="007D1981"/>
    <w:rsid w:val="007E69C2"/>
    <w:rsid w:val="00810BD8"/>
    <w:rsid w:val="008448E0"/>
    <w:rsid w:val="00890AB2"/>
    <w:rsid w:val="008B7CC6"/>
    <w:rsid w:val="008D09A8"/>
    <w:rsid w:val="008E3EF4"/>
    <w:rsid w:val="00917F8E"/>
    <w:rsid w:val="00941AE9"/>
    <w:rsid w:val="00A15F3A"/>
    <w:rsid w:val="00BA2313"/>
    <w:rsid w:val="00BB70A3"/>
    <w:rsid w:val="00BC1593"/>
    <w:rsid w:val="00CA65F6"/>
    <w:rsid w:val="00CF64B4"/>
    <w:rsid w:val="00D677D1"/>
    <w:rsid w:val="00D91213"/>
    <w:rsid w:val="00DD1D75"/>
    <w:rsid w:val="00E432B9"/>
    <w:rsid w:val="00E4489B"/>
    <w:rsid w:val="00E652BD"/>
    <w:rsid w:val="00F42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18CF732"/>
  <w15:chartTrackingRefBased/>
  <w15:docId w15:val="{E3D1A258-97E4-4BEA-B3A3-8056F2F04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CF64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D91213"/>
    <w:pPr>
      <w:keepNext/>
      <w:ind w:left="360" w:hanging="360"/>
      <w:outlineLvl w:val="0"/>
    </w:pPr>
    <w:rPr>
      <w:b/>
      <w:sz w:val="24"/>
    </w:rPr>
  </w:style>
  <w:style w:type="paragraph" w:styleId="Cmsor2">
    <w:name w:val="heading 2"/>
    <w:basedOn w:val="Norml"/>
    <w:next w:val="Norml"/>
    <w:link w:val="Cmsor2Char"/>
    <w:qFormat/>
    <w:rsid w:val="00D91213"/>
    <w:pPr>
      <w:keepNext/>
      <w:spacing w:before="120"/>
      <w:jc w:val="center"/>
      <w:outlineLvl w:val="1"/>
    </w:pPr>
    <w:rPr>
      <w:rFonts w:ascii="Arial Narrow" w:hAnsi="Arial Narrow"/>
      <w:b/>
      <w:spacing w:val="20"/>
      <w:sz w:val="22"/>
    </w:rPr>
  </w:style>
  <w:style w:type="paragraph" w:styleId="Cmsor3">
    <w:name w:val="heading 3"/>
    <w:basedOn w:val="Norml"/>
    <w:next w:val="Norml"/>
    <w:link w:val="Cmsor3Char"/>
    <w:qFormat/>
    <w:rsid w:val="00D91213"/>
    <w:pPr>
      <w:keepNext/>
      <w:jc w:val="both"/>
      <w:outlineLvl w:val="2"/>
    </w:pPr>
    <w:rPr>
      <w:b/>
      <w:i/>
      <w:sz w:val="24"/>
    </w:rPr>
  </w:style>
  <w:style w:type="paragraph" w:styleId="Cmsor4">
    <w:name w:val="heading 4"/>
    <w:basedOn w:val="Norml"/>
    <w:next w:val="Norml"/>
    <w:link w:val="Cmsor4Char"/>
    <w:qFormat/>
    <w:rsid w:val="00D91213"/>
    <w:pPr>
      <w:keepNext/>
      <w:spacing w:before="240" w:after="60"/>
      <w:jc w:val="center"/>
      <w:outlineLvl w:val="3"/>
    </w:pPr>
    <w:rPr>
      <w:rFonts w:ascii="Arial" w:hAnsi="Arial"/>
      <w:b/>
      <w:sz w:val="24"/>
    </w:rPr>
  </w:style>
  <w:style w:type="paragraph" w:styleId="Cmsor5">
    <w:name w:val="heading 5"/>
    <w:basedOn w:val="Norml"/>
    <w:next w:val="Norml"/>
    <w:link w:val="Cmsor5Char"/>
    <w:qFormat/>
    <w:rsid w:val="00D91213"/>
    <w:pPr>
      <w:spacing w:before="240" w:after="60"/>
      <w:jc w:val="center"/>
      <w:outlineLvl w:val="4"/>
    </w:pPr>
    <w:rPr>
      <w:rFonts w:ascii="Arial" w:hAnsi="Arial"/>
      <w:b/>
      <w:sz w:val="24"/>
    </w:rPr>
  </w:style>
  <w:style w:type="paragraph" w:styleId="Cmsor6">
    <w:name w:val="heading 6"/>
    <w:basedOn w:val="Norml"/>
    <w:next w:val="Norml"/>
    <w:link w:val="Cmsor6Char"/>
    <w:qFormat/>
    <w:rsid w:val="00D91213"/>
    <w:pPr>
      <w:keepNext/>
      <w:spacing w:before="120"/>
      <w:jc w:val="both"/>
      <w:outlineLvl w:val="5"/>
    </w:pPr>
    <w:rPr>
      <w:b/>
      <w:sz w:val="24"/>
    </w:rPr>
  </w:style>
  <w:style w:type="paragraph" w:styleId="Cmsor9">
    <w:name w:val="heading 9"/>
    <w:basedOn w:val="Norml"/>
    <w:next w:val="Norml"/>
    <w:link w:val="Cmsor9Char"/>
    <w:qFormat/>
    <w:rsid w:val="00D91213"/>
    <w:pPr>
      <w:spacing w:before="240" w:after="60"/>
      <w:outlineLvl w:val="8"/>
    </w:pPr>
    <w:rPr>
      <w:rFonts w:ascii="Arial" w:hAnsi="Arial"/>
      <w:b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D91213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rsid w:val="00D91213"/>
    <w:rPr>
      <w:rFonts w:ascii="Arial Narrow" w:eastAsia="Times New Roman" w:hAnsi="Arial Narrow" w:cs="Times New Roman"/>
      <w:b/>
      <w:spacing w:val="20"/>
      <w:szCs w:val="20"/>
      <w:lang w:eastAsia="hu-HU"/>
    </w:rPr>
  </w:style>
  <w:style w:type="character" w:customStyle="1" w:styleId="Cmsor3Char">
    <w:name w:val="Címsor 3 Char"/>
    <w:basedOn w:val="Bekezdsalapbettpusa"/>
    <w:link w:val="Cmsor3"/>
    <w:rsid w:val="00D91213"/>
    <w:rPr>
      <w:rFonts w:ascii="Times New Roman" w:eastAsia="Times New Roman" w:hAnsi="Times New Roman" w:cs="Times New Roman"/>
      <w:b/>
      <w:i/>
      <w:sz w:val="24"/>
      <w:szCs w:val="20"/>
      <w:lang w:eastAsia="hu-HU"/>
    </w:rPr>
  </w:style>
  <w:style w:type="character" w:customStyle="1" w:styleId="Cmsor4Char">
    <w:name w:val="Címsor 4 Char"/>
    <w:basedOn w:val="Bekezdsalapbettpusa"/>
    <w:link w:val="Cmsor4"/>
    <w:rsid w:val="00D91213"/>
    <w:rPr>
      <w:rFonts w:ascii="Arial" w:eastAsia="Times New Roman" w:hAnsi="Arial" w:cs="Times New Roman"/>
      <w:b/>
      <w:sz w:val="24"/>
      <w:szCs w:val="20"/>
      <w:lang w:eastAsia="hu-HU"/>
    </w:rPr>
  </w:style>
  <w:style w:type="character" w:customStyle="1" w:styleId="Cmsor5Char">
    <w:name w:val="Címsor 5 Char"/>
    <w:basedOn w:val="Bekezdsalapbettpusa"/>
    <w:link w:val="Cmsor5"/>
    <w:rsid w:val="00D91213"/>
    <w:rPr>
      <w:rFonts w:ascii="Arial" w:eastAsia="Times New Roman" w:hAnsi="Arial" w:cs="Times New Roman"/>
      <w:b/>
      <w:sz w:val="24"/>
      <w:szCs w:val="20"/>
      <w:lang w:eastAsia="hu-HU"/>
    </w:rPr>
  </w:style>
  <w:style w:type="character" w:customStyle="1" w:styleId="Cmsor6Char">
    <w:name w:val="Címsor 6 Char"/>
    <w:basedOn w:val="Bekezdsalapbettpusa"/>
    <w:link w:val="Cmsor6"/>
    <w:rsid w:val="00D91213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sor9Char">
    <w:name w:val="Címsor 9 Char"/>
    <w:basedOn w:val="Bekezdsalapbettpusa"/>
    <w:link w:val="Cmsor9"/>
    <w:rsid w:val="00D91213"/>
    <w:rPr>
      <w:rFonts w:ascii="Arial" w:eastAsia="Times New Roman" w:hAnsi="Arial" w:cs="Times New Roman"/>
      <w:b/>
      <w:sz w:val="24"/>
      <w:szCs w:val="20"/>
      <w:lang w:eastAsia="hu-HU"/>
    </w:rPr>
  </w:style>
  <w:style w:type="paragraph" w:customStyle="1" w:styleId="CharCharCharCharCharCharCharCharCharChar">
    <w:name w:val="Char Char Char Char Char Char Char Char Char Char"/>
    <w:basedOn w:val="Norml"/>
    <w:rsid w:val="00D91213"/>
    <w:pPr>
      <w:spacing w:after="160" w:line="240" w:lineRule="exact"/>
    </w:pPr>
    <w:rPr>
      <w:rFonts w:ascii="Verdana" w:hAnsi="Verdana"/>
      <w:lang w:val="en-US" w:eastAsia="en-US"/>
    </w:rPr>
  </w:style>
  <w:style w:type="character" w:styleId="Lbjegyzet-hivatkozs">
    <w:name w:val="footnote reference"/>
    <w:basedOn w:val="Bekezdsalapbettpusa"/>
    <w:semiHidden/>
    <w:rsid w:val="00D91213"/>
    <w:rPr>
      <w:vertAlign w:val="superscript"/>
    </w:rPr>
  </w:style>
  <w:style w:type="paragraph" w:styleId="Alcm">
    <w:name w:val="Subtitle"/>
    <w:basedOn w:val="Norml"/>
    <w:link w:val="AlcmChar"/>
    <w:qFormat/>
    <w:rsid w:val="00D91213"/>
    <w:pPr>
      <w:spacing w:after="60"/>
      <w:jc w:val="both"/>
    </w:pPr>
    <w:rPr>
      <w:rFonts w:ascii="Arial Narrow" w:hAnsi="Arial Narrow"/>
      <w:sz w:val="22"/>
    </w:rPr>
  </w:style>
  <w:style w:type="character" w:customStyle="1" w:styleId="AlcmChar">
    <w:name w:val="Alcím Char"/>
    <w:basedOn w:val="Bekezdsalapbettpusa"/>
    <w:link w:val="Alcm"/>
    <w:rsid w:val="00D91213"/>
    <w:rPr>
      <w:rFonts w:ascii="Arial Narrow" w:eastAsia="Times New Roman" w:hAnsi="Arial Narrow" w:cs="Times New Roman"/>
      <w:szCs w:val="20"/>
      <w:lang w:eastAsia="hu-HU"/>
    </w:rPr>
  </w:style>
  <w:style w:type="paragraph" w:customStyle="1" w:styleId="cim2">
    <w:name w:val="cim2"/>
    <w:basedOn w:val="Cmsor2"/>
    <w:rsid w:val="00D91213"/>
    <w:pPr>
      <w:outlineLvl w:val="9"/>
    </w:pPr>
    <w:rPr>
      <w:b w:val="0"/>
      <w:i/>
      <w:lang w:val="en-US"/>
    </w:rPr>
  </w:style>
  <w:style w:type="paragraph" w:customStyle="1" w:styleId="pontok">
    <w:name w:val="pontok"/>
    <w:basedOn w:val="Norml"/>
    <w:rsid w:val="00D91213"/>
    <w:pPr>
      <w:spacing w:before="120"/>
    </w:pPr>
    <w:rPr>
      <w:rFonts w:ascii="Arial Narrow" w:hAnsi="Arial Narrow"/>
      <w:sz w:val="22"/>
    </w:rPr>
  </w:style>
  <w:style w:type="paragraph" w:customStyle="1" w:styleId="Szvegtrzsbehzssal21">
    <w:name w:val="Szövegtörzs behúzással 21"/>
    <w:basedOn w:val="Norml"/>
    <w:rsid w:val="00D91213"/>
    <w:pPr>
      <w:ind w:left="708"/>
      <w:jc w:val="both"/>
    </w:pPr>
    <w:rPr>
      <w:i/>
      <w:sz w:val="24"/>
    </w:rPr>
  </w:style>
  <w:style w:type="paragraph" w:styleId="Szvegtrzs">
    <w:name w:val="Body Text"/>
    <w:basedOn w:val="Norml"/>
    <w:link w:val="SzvegtrzsChar"/>
    <w:rsid w:val="00D91213"/>
    <w:pPr>
      <w:jc w:val="both"/>
    </w:pPr>
    <w:rPr>
      <w:sz w:val="24"/>
    </w:rPr>
  </w:style>
  <w:style w:type="character" w:customStyle="1" w:styleId="SzvegtrzsChar">
    <w:name w:val="Szövegtörzs Char"/>
    <w:basedOn w:val="Bekezdsalapbettpusa"/>
    <w:link w:val="Szvegtrzs"/>
    <w:rsid w:val="00D91213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Szvegtrzsbehzssal31">
    <w:name w:val="Szövegtörzs behúzással 31"/>
    <w:basedOn w:val="Norml"/>
    <w:rsid w:val="00D91213"/>
    <w:pPr>
      <w:ind w:left="426" w:hanging="426"/>
      <w:jc w:val="both"/>
    </w:pPr>
    <w:rPr>
      <w:sz w:val="24"/>
    </w:rPr>
  </w:style>
  <w:style w:type="paragraph" w:customStyle="1" w:styleId="Forri">
    <w:name w:val="Forri"/>
    <w:basedOn w:val="Norml"/>
    <w:rsid w:val="00D91213"/>
    <w:pPr>
      <w:widowControl w:val="0"/>
      <w:spacing w:after="360"/>
    </w:pPr>
    <w:rPr>
      <w:sz w:val="24"/>
    </w:rPr>
  </w:style>
  <w:style w:type="paragraph" w:customStyle="1" w:styleId="Szvegtrzs21">
    <w:name w:val="Szövegtörzs 21"/>
    <w:basedOn w:val="Norml"/>
    <w:rsid w:val="00D91213"/>
    <w:pPr>
      <w:ind w:left="360"/>
      <w:jc w:val="both"/>
    </w:pPr>
    <w:rPr>
      <w:sz w:val="24"/>
    </w:rPr>
  </w:style>
  <w:style w:type="paragraph" w:styleId="Szvegtrzsbehzssal3">
    <w:name w:val="Body Text Indent 3"/>
    <w:basedOn w:val="Norml"/>
    <w:link w:val="Szvegtrzsbehzssal3Char"/>
    <w:rsid w:val="00D91213"/>
    <w:pPr>
      <w:numPr>
        <w:ilvl w:val="12"/>
      </w:numPr>
      <w:ind w:left="851" w:hanging="851"/>
      <w:jc w:val="both"/>
    </w:pPr>
    <w:rPr>
      <w:sz w:val="24"/>
    </w:rPr>
  </w:style>
  <w:style w:type="character" w:customStyle="1" w:styleId="Szvegtrzsbehzssal3Char">
    <w:name w:val="Szövegtörzs behúzással 3 Char"/>
    <w:basedOn w:val="Bekezdsalapbettpusa"/>
    <w:link w:val="Szvegtrzsbehzssal3"/>
    <w:rsid w:val="00D91213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2">
    <w:name w:val="Body Text 2"/>
    <w:basedOn w:val="Norml"/>
    <w:link w:val="Szvegtrzs2Char"/>
    <w:rsid w:val="00D91213"/>
    <w:pPr>
      <w:jc w:val="both"/>
    </w:pPr>
    <w:rPr>
      <w:rFonts w:ascii="Arial" w:hAnsi="Arial"/>
    </w:rPr>
  </w:style>
  <w:style w:type="character" w:customStyle="1" w:styleId="Szvegtrzs2Char">
    <w:name w:val="Szövegtörzs 2 Char"/>
    <w:basedOn w:val="Bekezdsalapbettpusa"/>
    <w:link w:val="Szvegtrzs2"/>
    <w:rsid w:val="00D91213"/>
    <w:rPr>
      <w:rFonts w:ascii="Arial" w:eastAsia="Times New Roman" w:hAnsi="Arial" w:cs="Times New Roman"/>
      <w:sz w:val="20"/>
      <w:szCs w:val="20"/>
      <w:lang w:eastAsia="hu-HU"/>
    </w:rPr>
  </w:style>
  <w:style w:type="paragraph" w:customStyle="1" w:styleId="BodyText21">
    <w:name w:val="Body Text 21"/>
    <w:basedOn w:val="Norml"/>
    <w:rsid w:val="00D91213"/>
    <w:pPr>
      <w:jc w:val="both"/>
    </w:pPr>
    <w:rPr>
      <w:sz w:val="24"/>
    </w:rPr>
  </w:style>
  <w:style w:type="paragraph" w:styleId="Szvegtrzs3">
    <w:name w:val="Body Text 3"/>
    <w:basedOn w:val="Norml"/>
    <w:link w:val="Szvegtrzs3Char"/>
    <w:rsid w:val="00D91213"/>
    <w:pPr>
      <w:jc w:val="both"/>
    </w:pPr>
    <w:rPr>
      <w:sz w:val="24"/>
    </w:rPr>
  </w:style>
  <w:style w:type="character" w:customStyle="1" w:styleId="Szvegtrzs3Char">
    <w:name w:val="Szövegtörzs 3 Char"/>
    <w:basedOn w:val="Bekezdsalapbettpusa"/>
    <w:link w:val="Szvegtrzs3"/>
    <w:rsid w:val="00D91213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lb">
    <w:name w:val="footer"/>
    <w:basedOn w:val="Norml"/>
    <w:link w:val="llbChar"/>
    <w:rsid w:val="00D91213"/>
    <w:pPr>
      <w:tabs>
        <w:tab w:val="center" w:pos="4536"/>
        <w:tab w:val="right" w:pos="9072"/>
      </w:tabs>
    </w:pPr>
    <w:rPr>
      <w:sz w:val="24"/>
    </w:rPr>
  </w:style>
  <w:style w:type="character" w:customStyle="1" w:styleId="llbChar">
    <w:name w:val="Élőláb Char"/>
    <w:basedOn w:val="Bekezdsalapbettpusa"/>
    <w:link w:val="llb"/>
    <w:rsid w:val="00D91213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bjegyzetszveg">
    <w:name w:val="footnote text"/>
    <w:basedOn w:val="Norml"/>
    <w:link w:val="LbjegyzetszvegChar"/>
    <w:semiHidden/>
    <w:rsid w:val="00D91213"/>
  </w:style>
  <w:style w:type="character" w:customStyle="1" w:styleId="LbjegyzetszvegChar">
    <w:name w:val="Lábjegyzetszöveg Char"/>
    <w:basedOn w:val="Bekezdsalapbettpusa"/>
    <w:link w:val="Lbjegyzetszveg"/>
    <w:semiHidden/>
    <w:rsid w:val="00D91213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fej">
    <w:name w:val="header"/>
    <w:basedOn w:val="Norml"/>
    <w:link w:val="lfejChar"/>
    <w:rsid w:val="00D91213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D91213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rsid w:val="00D91213"/>
  </w:style>
  <w:style w:type="paragraph" w:styleId="Szvegtrzsbehzssal2">
    <w:name w:val="Body Text Indent 2"/>
    <w:basedOn w:val="Norml"/>
    <w:link w:val="Szvegtrzsbehzssal2Char"/>
    <w:rsid w:val="00D91213"/>
    <w:pPr>
      <w:ind w:left="708"/>
      <w:jc w:val="both"/>
    </w:pPr>
    <w:rPr>
      <w:i/>
      <w:sz w:val="24"/>
    </w:rPr>
  </w:style>
  <w:style w:type="character" w:customStyle="1" w:styleId="Szvegtrzsbehzssal2Char">
    <w:name w:val="Szövegtörzs behúzással 2 Char"/>
    <w:basedOn w:val="Bekezdsalapbettpusa"/>
    <w:link w:val="Szvegtrzsbehzssal2"/>
    <w:rsid w:val="00D91213"/>
    <w:rPr>
      <w:rFonts w:ascii="Times New Roman" w:eastAsia="Times New Roman" w:hAnsi="Times New Roman" w:cs="Times New Roman"/>
      <w:i/>
      <w:sz w:val="24"/>
      <w:szCs w:val="20"/>
      <w:lang w:eastAsia="hu-HU"/>
    </w:rPr>
  </w:style>
  <w:style w:type="paragraph" w:styleId="Szvegtrzsbehzssal">
    <w:name w:val="Body Text Indent"/>
    <w:basedOn w:val="Norml"/>
    <w:link w:val="SzvegtrzsbehzssalChar"/>
    <w:rsid w:val="00D91213"/>
    <w:pPr>
      <w:spacing w:before="240"/>
    </w:pPr>
    <w:rPr>
      <w:b/>
      <w:sz w:val="24"/>
    </w:rPr>
  </w:style>
  <w:style w:type="character" w:customStyle="1" w:styleId="SzvegtrzsbehzssalChar">
    <w:name w:val="Szövegtörzs behúzással Char"/>
    <w:basedOn w:val="Bekezdsalapbettpusa"/>
    <w:link w:val="Szvegtrzsbehzssal"/>
    <w:rsid w:val="00D91213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styleId="Cm">
    <w:name w:val="Title"/>
    <w:basedOn w:val="Norml"/>
    <w:link w:val="CmChar"/>
    <w:qFormat/>
    <w:rsid w:val="00D91213"/>
    <w:pPr>
      <w:jc w:val="center"/>
    </w:pPr>
    <w:rPr>
      <w:sz w:val="28"/>
    </w:rPr>
  </w:style>
  <w:style w:type="character" w:customStyle="1" w:styleId="CmChar">
    <w:name w:val="Cím Char"/>
    <w:basedOn w:val="Bekezdsalapbettpusa"/>
    <w:link w:val="Cm"/>
    <w:rsid w:val="00D91213"/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customStyle="1" w:styleId="Bekezds">
    <w:name w:val="Bekezdés"/>
    <w:basedOn w:val="Norml"/>
    <w:rsid w:val="00D91213"/>
    <w:pPr>
      <w:numPr>
        <w:numId w:val="58"/>
      </w:numPr>
      <w:spacing w:before="120"/>
      <w:jc w:val="both"/>
    </w:pPr>
    <w:rPr>
      <w:rFonts w:ascii="Century Gothic" w:hAnsi="Century Gothic"/>
    </w:rPr>
  </w:style>
  <w:style w:type="paragraph" w:customStyle="1" w:styleId="brafelirat">
    <w:name w:val="Ábra felirat"/>
    <w:basedOn w:val="Norml"/>
    <w:rsid w:val="00D91213"/>
    <w:pPr>
      <w:tabs>
        <w:tab w:val="num" w:pos="720"/>
      </w:tabs>
      <w:ind w:left="720" w:hanging="720"/>
      <w:jc w:val="both"/>
    </w:pPr>
    <w:rPr>
      <w:rFonts w:ascii="Century Gothic" w:hAnsi="Century Gothic"/>
      <w:i/>
    </w:rPr>
  </w:style>
  <w:style w:type="paragraph" w:styleId="Listaszerbekezds">
    <w:name w:val="List Paragraph"/>
    <w:basedOn w:val="Norml"/>
    <w:uiPriority w:val="34"/>
    <w:qFormat/>
    <w:rsid w:val="00890AB2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2B5C1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B5C1D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C88D17-7891-4968-B9EF-D5D622948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34</Pages>
  <Words>7512</Words>
  <Characters>51833</Characters>
  <Application>Microsoft Office Word</Application>
  <DocSecurity>0</DocSecurity>
  <Lines>431</Lines>
  <Paragraphs>118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Beni Ferenc</dc:creator>
  <cp:keywords/>
  <dc:description/>
  <cp:lastModifiedBy>user</cp:lastModifiedBy>
  <cp:revision>8</cp:revision>
  <cp:lastPrinted>2018-07-16T09:53:00Z</cp:lastPrinted>
  <dcterms:created xsi:type="dcterms:W3CDTF">2018-07-16T08:42:00Z</dcterms:created>
  <dcterms:modified xsi:type="dcterms:W3CDTF">2018-07-16T09:55:00Z</dcterms:modified>
</cp:coreProperties>
</file>