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rPr>
          <w:i/>
          <w:iCs/>
          <w:sz w:val="22"/>
        </w:rPr>
      </w:pPr>
      <w:r>
        <w:rPr>
          <w:i/>
          <w:iCs/>
        </w:rPr>
        <w:t xml:space="preserve">                                                                                                                                </w:t>
      </w:r>
      <w:r>
        <w:rPr>
          <w:i/>
          <w:iCs/>
          <w:sz w:val="22"/>
        </w:rPr>
        <w:t>Ft-ban</w:t>
      </w:r>
    </w:p>
    <w:p w:rsidR="004C0467" w:rsidRDefault="004C0467" w:rsidP="004C0467">
      <w:pPr>
        <w:pBdr>
          <w:top w:val="single" w:sz="12" w:space="1" w:color="auto"/>
          <w:bottom w:val="single" w:sz="12" w:space="1" w:color="auto"/>
        </w:pBdr>
      </w:pPr>
      <w:r>
        <w:t xml:space="preserve">Megnevezés                                                    </w:t>
      </w:r>
      <w:r>
        <w:tab/>
      </w:r>
      <w:r>
        <w:tab/>
      </w:r>
      <w:r>
        <w:tab/>
        <w:t>201</w:t>
      </w:r>
      <w:r w:rsidR="00357B98">
        <w:t>9</w:t>
      </w:r>
      <w:r>
        <w:t xml:space="preserve">. évi előirányzat                </w:t>
      </w: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Pr="005E19EF" w:rsidRDefault="004C0467" w:rsidP="004C0467">
      <w:pPr>
        <w:pStyle w:val="llb"/>
        <w:tabs>
          <w:tab w:val="clear" w:pos="4536"/>
          <w:tab w:val="clear" w:pos="9072"/>
          <w:tab w:val="right" w:pos="8640"/>
        </w:tabs>
        <w:rPr>
          <w:b/>
          <w:sz w:val="26"/>
          <w:szCs w:val="26"/>
        </w:rPr>
      </w:pPr>
      <w:r w:rsidRPr="005E19EF">
        <w:rPr>
          <w:sz w:val="26"/>
          <w:szCs w:val="26"/>
        </w:rPr>
        <w:t xml:space="preserve">                                                </w:t>
      </w:r>
    </w:p>
    <w:p w:rsidR="004C0467" w:rsidRPr="005E19EF" w:rsidRDefault="004C0467" w:rsidP="004C0467">
      <w:pPr>
        <w:tabs>
          <w:tab w:val="right" w:pos="8640"/>
        </w:tabs>
        <w:jc w:val="both"/>
        <w:rPr>
          <w:b/>
          <w:bCs/>
          <w:i/>
          <w:sz w:val="26"/>
          <w:szCs w:val="26"/>
        </w:rPr>
      </w:pPr>
      <w:r w:rsidRPr="005E19EF">
        <w:rPr>
          <w:bCs/>
          <w:sz w:val="26"/>
          <w:szCs w:val="26"/>
        </w:rPr>
        <w:t xml:space="preserve">        </w:t>
      </w:r>
      <w:r w:rsidRPr="005E19EF">
        <w:rPr>
          <w:b/>
          <w:bCs/>
          <w:sz w:val="26"/>
          <w:szCs w:val="26"/>
        </w:rPr>
        <w:t>Adóbevételek részletezése</w:t>
      </w:r>
      <w:r w:rsidRPr="005E19EF">
        <w:rPr>
          <w:b/>
          <w:bCs/>
          <w:sz w:val="26"/>
          <w:szCs w:val="26"/>
        </w:rPr>
        <w:tab/>
      </w:r>
    </w:p>
    <w:p w:rsidR="004C0467" w:rsidRPr="005E19EF" w:rsidRDefault="004C0467" w:rsidP="004C0467">
      <w:pPr>
        <w:tabs>
          <w:tab w:val="right" w:pos="8640"/>
        </w:tabs>
        <w:ind w:left="360"/>
        <w:jc w:val="both"/>
        <w:rPr>
          <w:b/>
          <w:bCs/>
          <w:i/>
          <w:iCs/>
          <w:sz w:val="26"/>
          <w:szCs w:val="26"/>
        </w:rPr>
      </w:pPr>
    </w:p>
    <w:p w:rsidR="004C0467" w:rsidRPr="005E19EF" w:rsidRDefault="004C0467" w:rsidP="004C0467">
      <w:pPr>
        <w:tabs>
          <w:tab w:val="right" w:pos="8640"/>
        </w:tabs>
        <w:rPr>
          <w:bCs/>
          <w:sz w:val="26"/>
          <w:szCs w:val="26"/>
        </w:rPr>
      </w:pPr>
      <w:r w:rsidRPr="005E19EF">
        <w:rPr>
          <w:bCs/>
          <w:iCs/>
          <w:sz w:val="26"/>
          <w:szCs w:val="26"/>
        </w:rPr>
        <w:t xml:space="preserve">         </w:t>
      </w:r>
      <w:r w:rsidRPr="005E19EF">
        <w:rPr>
          <w:bCs/>
          <w:i/>
          <w:iCs/>
          <w:sz w:val="26"/>
          <w:szCs w:val="26"/>
        </w:rPr>
        <w:t xml:space="preserve"> </w:t>
      </w:r>
      <w:r w:rsidRPr="005E19EF">
        <w:rPr>
          <w:bCs/>
          <w:sz w:val="26"/>
          <w:szCs w:val="26"/>
        </w:rPr>
        <w:t xml:space="preserve">Telekadó  </w:t>
      </w:r>
      <w:r w:rsidRPr="005E19EF">
        <w:rPr>
          <w:bCs/>
          <w:sz w:val="26"/>
          <w:szCs w:val="26"/>
        </w:rPr>
        <w:tab/>
      </w:r>
      <w:r w:rsidR="00C4084E">
        <w:rPr>
          <w:bCs/>
          <w:sz w:val="26"/>
          <w:szCs w:val="26"/>
        </w:rPr>
        <w:t>7</w:t>
      </w:r>
      <w:r w:rsidR="002527F3">
        <w:rPr>
          <w:bCs/>
          <w:sz w:val="26"/>
          <w:szCs w:val="26"/>
        </w:rPr>
        <w:t>00.000</w:t>
      </w:r>
      <w:r w:rsidRPr="005E19EF">
        <w:rPr>
          <w:bCs/>
          <w:sz w:val="26"/>
          <w:szCs w:val="26"/>
        </w:rPr>
        <w:t xml:space="preserve">  </w:t>
      </w:r>
    </w:p>
    <w:p w:rsidR="004C0467" w:rsidRPr="005E19EF" w:rsidRDefault="004C0467" w:rsidP="004C0467">
      <w:pPr>
        <w:tabs>
          <w:tab w:val="right" w:pos="8640"/>
        </w:tabs>
        <w:rPr>
          <w:sz w:val="26"/>
          <w:szCs w:val="26"/>
        </w:rPr>
      </w:pPr>
      <w:r w:rsidRPr="005E19EF">
        <w:rPr>
          <w:sz w:val="26"/>
          <w:szCs w:val="26"/>
        </w:rPr>
        <w:t xml:space="preserve">          Magánszemélyek kommunális adójának előirányzata</w:t>
      </w:r>
      <w:r w:rsidRPr="005E19EF">
        <w:rPr>
          <w:bCs/>
          <w:sz w:val="26"/>
          <w:szCs w:val="26"/>
        </w:rPr>
        <w:t xml:space="preserve"> </w:t>
      </w:r>
      <w:r w:rsidRPr="005E19EF">
        <w:rPr>
          <w:bCs/>
          <w:sz w:val="26"/>
          <w:szCs w:val="26"/>
        </w:rPr>
        <w:tab/>
      </w:r>
      <w:r w:rsidR="002527F3">
        <w:rPr>
          <w:bCs/>
          <w:sz w:val="26"/>
          <w:szCs w:val="26"/>
        </w:rPr>
        <w:t>7.</w:t>
      </w:r>
      <w:r w:rsidR="00C4084E">
        <w:rPr>
          <w:bCs/>
          <w:sz w:val="26"/>
          <w:szCs w:val="26"/>
        </w:rPr>
        <w:t>0</w:t>
      </w:r>
      <w:r w:rsidR="002527F3">
        <w:rPr>
          <w:bCs/>
          <w:sz w:val="26"/>
          <w:szCs w:val="26"/>
        </w:rPr>
        <w:t>00.000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 w:rsidRPr="005E19EF">
        <w:rPr>
          <w:b/>
          <w:sz w:val="26"/>
          <w:szCs w:val="26"/>
        </w:rPr>
        <w:t xml:space="preserve">          </w:t>
      </w:r>
      <w:r w:rsidRPr="005E19EF">
        <w:rPr>
          <w:sz w:val="26"/>
          <w:szCs w:val="26"/>
        </w:rPr>
        <w:t xml:space="preserve">Iparűzési adó előirányzata </w:t>
      </w:r>
      <w:r w:rsidRPr="005E19EF">
        <w:rPr>
          <w:sz w:val="26"/>
          <w:szCs w:val="26"/>
        </w:rPr>
        <w:tab/>
      </w:r>
      <w:r w:rsidR="00C4084E">
        <w:rPr>
          <w:sz w:val="26"/>
          <w:szCs w:val="26"/>
        </w:rPr>
        <w:t>40.000</w:t>
      </w:r>
      <w:r w:rsidR="002527F3">
        <w:rPr>
          <w:sz w:val="26"/>
          <w:szCs w:val="26"/>
        </w:rPr>
        <w:t>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>
        <w:rPr>
          <w:sz w:val="26"/>
          <w:szCs w:val="26"/>
        </w:rPr>
        <w:t xml:space="preserve">          Gépjárműadó</w:t>
      </w:r>
      <w:r>
        <w:rPr>
          <w:sz w:val="26"/>
          <w:szCs w:val="26"/>
        </w:rPr>
        <w:tab/>
      </w:r>
      <w:r w:rsidR="00C4084E">
        <w:rPr>
          <w:sz w:val="26"/>
          <w:szCs w:val="26"/>
        </w:rPr>
        <w:t>12.500</w:t>
      </w:r>
      <w:r w:rsidR="00A73150">
        <w:rPr>
          <w:sz w:val="26"/>
          <w:szCs w:val="26"/>
        </w:rPr>
        <w:t>.000</w:t>
      </w:r>
    </w:p>
    <w:p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 w:rsidRPr="005E19EF">
        <w:rPr>
          <w:sz w:val="26"/>
          <w:szCs w:val="26"/>
        </w:rPr>
        <w:t xml:space="preserve">          Pótlék, bírság</w:t>
      </w:r>
      <w:r w:rsidRPr="005E19EF">
        <w:rPr>
          <w:sz w:val="26"/>
          <w:szCs w:val="26"/>
        </w:rPr>
        <w:tab/>
      </w:r>
      <w:r w:rsidR="000C25E6">
        <w:rPr>
          <w:sz w:val="26"/>
          <w:szCs w:val="26"/>
        </w:rPr>
        <w:t>4</w:t>
      </w:r>
      <w:r w:rsidR="002527F3">
        <w:rPr>
          <w:sz w:val="26"/>
          <w:szCs w:val="26"/>
        </w:rPr>
        <w:t>00.000</w:t>
      </w:r>
    </w:p>
    <w:p w:rsidR="004C0467" w:rsidRDefault="004C0467" w:rsidP="004C0467">
      <w:pPr>
        <w:tabs>
          <w:tab w:val="right" w:pos="8647"/>
        </w:tabs>
      </w:pPr>
      <w:r w:rsidRPr="005E19EF">
        <w:rPr>
          <w:sz w:val="26"/>
          <w:szCs w:val="26"/>
        </w:rPr>
        <w:t xml:space="preserve">          </w:t>
      </w:r>
      <w:r w:rsidRPr="005E19EF">
        <w:tab/>
      </w:r>
      <w:r>
        <w:t xml:space="preserve">      </w:t>
      </w:r>
    </w:p>
    <w:p w:rsidR="004C0467" w:rsidRPr="005E19EF" w:rsidRDefault="004C0467" w:rsidP="004C0467">
      <w:pPr>
        <w:tabs>
          <w:tab w:val="right" w:pos="8647"/>
        </w:tabs>
        <w:rPr>
          <w:b/>
          <w:i/>
          <w:sz w:val="28"/>
          <w:szCs w:val="28"/>
        </w:rPr>
      </w:pPr>
      <w:r w:rsidRPr="005E19EF">
        <w:rPr>
          <w:b/>
          <w:i/>
          <w:sz w:val="28"/>
          <w:szCs w:val="28"/>
        </w:rPr>
        <w:t xml:space="preserve">           Mindösszesen:</w:t>
      </w:r>
      <w:r w:rsidRPr="005E19EF">
        <w:rPr>
          <w:b/>
          <w:i/>
          <w:sz w:val="28"/>
          <w:szCs w:val="28"/>
        </w:rPr>
        <w:tab/>
      </w:r>
      <w:r w:rsidR="000C25E6">
        <w:rPr>
          <w:b/>
          <w:i/>
          <w:sz w:val="28"/>
          <w:szCs w:val="28"/>
        </w:rPr>
        <w:t>60</w:t>
      </w:r>
      <w:r w:rsidR="002527F3">
        <w:rPr>
          <w:b/>
          <w:i/>
          <w:sz w:val="28"/>
          <w:szCs w:val="28"/>
        </w:rPr>
        <w:t>.600.00</w:t>
      </w:r>
      <w:r w:rsidR="00A73150">
        <w:rPr>
          <w:b/>
          <w:i/>
          <w:sz w:val="28"/>
          <w:szCs w:val="28"/>
        </w:rPr>
        <w:t>0</w:t>
      </w:r>
      <w:r w:rsidRPr="005E19EF">
        <w:rPr>
          <w:b/>
          <w:i/>
          <w:sz w:val="28"/>
          <w:szCs w:val="28"/>
        </w:rPr>
        <w:t xml:space="preserve">                                             </w:t>
      </w:r>
      <w:r>
        <w:rPr>
          <w:b/>
          <w:i/>
          <w:sz w:val="28"/>
          <w:szCs w:val="28"/>
        </w:rPr>
        <w:tab/>
      </w:r>
      <w:r w:rsidRPr="005E19EF">
        <w:rPr>
          <w:b/>
          <w:i/>
          <w:sz w:val="28"/>
          <w:szCs w:val="28"/>
        </w:rPr>
        <w:tab/>
        <w:t xml:space="preserve">                                     </w:t>
      </w:r>
      <w:r>
        <w:rPr>
          <w:b/>
          <w:i/>
          <w:sz w:val="28"/>
          <w:szCs w:val="28"/>
        </w:rPr>
        <w:t xml:space="preserve">                       </w:t>
      </w:r>
    </w:p>
    <w:p w:rsidR="004C0467" w:rsidRPr="00CD6EF6" w:rsidRDefault="004C0467" w:rsidP="004C0467">
      <w:pPr>
        <w:tabs>
          <w:tab w:val="right" w:pos="8647"/>
        </w:tabs>
        <w:rPr>
          <w:b/>
          <w:bCs/>
        </w:rPr>
      </w:pPr>
      <w:r>
        <w:rPr>
          <w:b/>
          <w:bCs/>
          <w:u w:val="single"/>
        </w:rPr>
        <w:t xml:space="preserve"> Helyi önkormányzatok általános működéséhez és ágazati feladataihoz kapcsolódó támogatások</w:t>
      </w:r>
      <w:r>
        <w:rPr>
          <w:b/>
          <w:bCs/>
        </w:rPr>
        <w:t xml:space="preserve">  </w:t>
      </w:r>
      <w:r>
        <w:rPr>
          <w:b/>
          <w:bCs/>
        </w:rPr>
        <w:tab/>
      </w:r>
    </w:p>
    <w:p w:rsidR="004C0467" w:rsidRDefault="004C0467" w:rsidP="004C0467">
      <w:pPr>
        <w:rPr>
          <w:b/>
          <w:bCs/>
          <w:u w:val="single"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1.  Helyi önkormányzatok működésének általános támogatása </w:t>
      </w:r>
      <w:r w:rsidRPr="008817CB">
        <w:rPr>
          <w:iCs/>
        </w:rPr>
        <w:tab/>
      </w:r>
      <w:r w:rsidR="0074411B">
        <w:rPr>
          <w:iCs/>
        </w:rPr>
        <w:t>119.</w:t>
      </w:r>
      <w:r w:rsidR="00B72680">
        <w:rPr>
          <w:iCs/>
        </w:rPr>
        <w:t>631</w:t>
      </w:r>
      <w:r w:rsidR="0074411B">
        <w:rPr>
          <w:iCs/>
        </w:rPr>
        <w:t>.</w:t>
      </w:r>
      <w:r w:rsidR="00B72680">
        <w:rPr>
          <w:iCs/>
        </w:rPr>
        <w:t>998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2.  </w:t>
      </w:r>
      <w:r>
        <w:rPr>
          <w:iCs/>
        </w:rPr>
        <w:t>Köznevelési feladatok</w:t>
      </w:r>
      <w:r w:rsidRPr="008817CB">
        <w:rPr>
          <w:iCs/>
        </w:rPr>
        <w:tab/>
      </w:r>
      <w:r w:rsidR="0078116D">
        <w:rPr>
          <w:iCs/>
        </w:rPr>
        <w:t>100.</w:t>
      </w:r>
      <w:r w:rsidR="0074411B">
        <w:rPr>
          <w:iCs/>
        </w:rPr>
        <w:t>207.037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3.  Települési önkormányzatok szociális és gyermekjóléti </w:t>
      </w:r>
      <w:r>
        <w:rPr>
          <w:iCs/>
        </w:rPr>
        <w:t>és gyermekétk.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>feladatainak támogatása</w:t>
      </w:r>
      <w:r w:rsidRPr="008817CB">
        <w:rPr>
          <w:iCs/>
        </w:rPr>
        <w:tab/>
      </w:r>
      <w:r w:rsidR="0074411B">
        <w:rPr>
          <w:iCs/>
        </w:rPr>
        <w:t>45.402.425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>4. Könyvtári és közművelődési feladatok támogatása</w:t>
      </w:r>
      <w:r w:rsidRPr="008817CB">
        <w:rPr>
          <w:iCs/>
        </w:rPr>
        <w:tab/>
      </w:r>
      <w:r w:rsidR="0078116D">
        <w:rPr>
          <w:iCs/>
        </w:rPr>
        <w:t>4.</w:t>
      </w:r>
      <w:r w:rsidR="0074411B">
        <w:rPr>
          <w:iCs/>
        </w:rPr>
        <w:t>807.461</w:t>
      </w:r>
    </w:p>
    <w:p w:rsidR="004C0467" w:rsidRPr="008817CB" w:rsidRDefault="004C0467" w:rsidP="004C0467">
      <w:pPr>
        <w:tabs>
          <w:tab w:val="right" w:pos="8640"/>
        </w:tabs>
        <w:rPr>
          <w:iCs/>
        </w:rPr>
      </w:pPr>
    </w:p>
    <w:p w:rsidR="004C0467" w:rsidRDefault="004C0467" w:rsidP="004C0467">
      <w:pPr>
        <w:pStyle w:val="Szvegtrzsbehzssal2"/>
        <w:tabs>
          <w:tab w:val="right" w:pos="540"/>
        </w:tabs>
      </w:pPr>
    </w:p>
    <w:p w:rsidR="004C0467" w:rsidRDefault="004C0467" w:rsidP="004C0467">
      <w:pPr>
        <w:tabs>
          <w:tab w:val="right" w:pos="8640"/>
        </w:tabs>
        <w:rPr>
          <w:b/>
          <w:i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Default="004C0467" w:rsidP="004C0467">
      <w:pPr>
        <w:tabs>
          <w:tab w:val="right" w:pos="8640"/>
        </w:tabs>
        <w:rPr>
          <w:b/>
          <w:u w:val="single"/>
        </w:rPr>
      </w:pPr>
    </w:p>
    <w:p w:rsidR="004C0467" w:rsidRPr="00CC2DF0" w:rsidRDefault="004C0467" w:rsidP="004C0467">
      <w:pPr>
        <w:tabs>
          <w:tab w:val="right" w:pos="8640"/>
        </w:tabs>
        <w:rPr>
          <w:b/>
          <w:i/>
          <w:u w:val="single"/>
        </w:rPr>
      </w:pPr>
      <w:r w:rsidRPr="00213963">
        <w:rPr>
          <w:b/>
          <w:u w:val="single"/>
        </w:rPr>
        <w:t xml:space="preserve">ÖSSZESEN:                                                                         </w:t>
      </w:r>
      <w:r w:rsidR="007F1C93">
        <w:rPr>
          <w:b/>
          <w:u w:val="single"/>
        </w:rPr>
        <w:t xml:space="preserve">                            </w:t>
      </w:r>
      <w:r>
        <w:rPr>
          <w:b/>
          <w:u w:val="single"/>
        </w:rPr>
        <w:t xml:space="preserve">   </w:t>
      </w:r>
      <w:r w:rsidRPr="00213963">
        <w:rPr>
          <w:b/>
          <w:u w:val="single"/>
        </w:rPr>
        <w:t xml:space="preserve"> </w:t>
      </w:r>
      <w:r w:rsidR="00B72680">
        <w:rPr>
          <w:b/>
          <w:i/>
          <w:u w:val="single"/>
        </w:rPr>
        <w:t>270.048.921</w:t>
      </w:r>
      <w:bookmarkStart w:id="0" w:name="_GoBack"/>
      <w:bookmarkEnd w:id="0"/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ind w:left="1260"/>
        <w:rPr>
          <w:b/>
          <w:iCs/>
          <w:u w:val="single"/>
        </w:rPr>
      </w:pPr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jc w:val="center"/>
        <w:rPr>
          <w:b/>
          <w:u w:val="single"/>
        </w:rPr>
      </w:pPr>
    </w:p>
    <w:p w:rsidR="004C0467" w:rsidRDefault="004C0467" w:rsidP="004C0467">
      <w:pPr>
        <w:rPr>
          <w:b/>
          <w:u w:val="single"/>
        </w:rPr>
      </w:pPr>
    </w:p>
    <w:p w:rsidR="004C0467" w:rsidRDefault="004C0467" w:rsidP="004C0467"/>
    <w:p w:rsidR="004C0467" w:rsidRDefault="004C0467" w:rsidP="004C0467"/>
    <w:p w:rsidR="004C0467" w:rsidRDefault="004C0467" w:rsidP="004C0467"/>
    <w:p w:rsidR="00F93AB9" w:rsidRDefault="00F93AB9"/>
    <w:sectPr w:rsidR="00F93A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F75" w:rsidRDefault="00046F75">
      <w:r>
        <w:separator/>
      </w:r>
    </w:p>
  </w:endnote>
  <w:endnote w:type="continuationSeparator" w:id="0">
    <w:p w:rsidR="00046F75" w:rsidRDefault="0004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F75" w:rsidRDefault="00046F75">
      <w:r>
        <w:separator/>
      </w:r>
    </w:p>
  </w:footnote>
  <w:footnote w:type="continuationSeparator" w:id="0">
    <w:p w:rsidR="00046F75" w:rsidRDefault="0004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E" w:rsidRPr="000F651E" w:rsidRDefault="003933B7">
    <w:pPr>
      <w:pStyle w:val="lfej"/>
      <w:rPr>
        <w:b/>
        <w:i/>
        <w:sz w:val="16"/>
        <w:szCs w:val="16"/>
      </w:rPr>
    </w:pPr>
    <w:r>
      <w:tab/>
    </w:r>
    <w:r>
      <w:tab/>
    </w:r>
    <w:r w:rsidRPr="000F651E">
      <w:rPr>
        <w:b/>
        <w:i/>
        <w:sz w:val="16"/>
        <w:szCs w:val="16"/>
      </w:rPr>
      <w:t>4.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67"/>
    <w:rsid w:val="00046F75"/>
    <w:rsid w:val="000C25E6"/>
    <w:rsid w:val="000E587A"/>
    <w:rsid w:val="002527F3"/>
    <w:rsid w:val="00342E8E"/>
    <w:rsid w:val="00352D56"/>
    <w:rsid w:val="00357B98"/>
    <w:rsid w:val="003933B7"/>
    <w:rsid w:val="00426CDA"/>
    <w:rsid w:val="00483CF3"/>
    <w:rsid w:val="004C0467"/>
    <w:rsid w:val="004F0F9B"/>
    <w:rsid w:val="00552DBF"/>
    <w:rsid w:val="00577098"/>
    <w:rsid w:val="006C4CE3"/>
    <w:rsid w:val="0074411B"/>
    <w:rsid w:val="0078116D"/>
    <w:rsid w:val="007F1C93"/>
    <w:rsid w:val="00A60B33"/>
    <w:rsid w:val="00A73150"/>
    <w:rsid w:val="00A92381"/>
    <w:rsid w:val="00B20A77"/>
    <w:rsid w:val="00B72680"/>
    <w:rsid w:val="00C4084E"/>
    <w:rsid w:val="00C42BDE"/>
    <w:rsid w:val="00CC2DF0"/>
    <w:rsid w:val="00EB2C36"/>
    <w:rsid w:val="00F34604"/>
    <w:rsid w:val="00F93AB9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9DEB"/>
  <w15:docId w15:val="{DC8C6A63-5D94-4068-9100-EF2402B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C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C04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C04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4C0467"/>
    <w:pPr>
      <w:ind w:left="540"/>
    </w:pPr>
    <w:rPr>
      <w:i/>
      <w:iCs/>
    </w:rPr>
  </w:style>
  <w:style w:type="character" w:customStyle="1" w:styleId="Szvegtrzsbehzssal2Char">
    <w:name w:val="Szövegtörzs behúzással 2 Char"/>
    <w:basedOn w:val="Bekezdsalapbettpusa"/>
    <w:link w:val="Szvegtrzsbehzssal2"/>
    <w:rsid w:val="004C046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rsid w:val="004C04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C046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Hosszú Dávidné</cp:lastModifiedBy>
  <cp:revision>10</cp:revision>
  <dcterms:created xsi:type="dcterms:W3CDTF">2019-09-24T09:12:00Z</dcterms:created>
  <dcterms:modified xsi:type="dcterms:W3CDTF">2019-09-24T09:30:00Z</dcterms:modified>
</cp:coreProperties>
</file>