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1A9" w:rsidRPr="006731A9" w:rsidRDefault="006731A9" w:rsidP="006731A9">
      <w:pPr>
        <w:jc w:val="center"/>
        <w:rPr>
          <w:rFonts w:ascii="Book Antiqua" w:eastAsia="Calibri" w:hAnsi="Book Antiqua" w:cs="Times New Roman"/>
          <w:b/>
        </w:rPr>
      </w:pPr>
      <w:r w:rsidRPr="006731A9">
        <w:rPr>
          <w:rFonts w:ascii="Book Antiqua" w:eastAsia="Calibri" w:hAnsi="Book Antiqua" w:cs="Times New Roman"/>
          <w:b/>
        </w:rPr>
        <w:t>KESZTHELY VÁROS ÖNKORMÁNYZATA</w:t>
      </w:r>
    </w:p>
    <w:p w:rsidR="006731A9" w:rsidRPr="006731A9" w:rsidRDefault="006731A9" w:rsidP="006731A9">
      <w:pPr>
        <w:jc w:val="center"/>
        <w:rPr>
          <w:rFonts w:ascii="Book Antiqua" w:eastAsia="Calibri" w:hAnsi="Book Antiqua" w:cs="Times New Roman"/>
          <w:b/>
        </w:rPr>
      </w:pPr>
      <w:r w:rsidRPr="006731A9">
        <w:rPr>
          <w:rFonts w:ascii="Book Antiqua" w:eastAsia="Calibri" w:hAnsi="Book Antiqua" w:cs="Times New Roman"/>
          <w:b/>
          <w:iCs/>
        </w:rPr>
        <w:t>KÉPVISELŐ-TESTÜLETE</w:t>
      </w:r>
    </w:p>
    <w:p w:rsidR="006731A9" w:rsidRPr="006731A9" w:rsidRDefault="006731A9" w:rsidP="006731A9">
      <w:pPr>
        <w:jc w:val="center"/>
        <w:rPr>
          <w:rFonts w:ascii="Book Antiqua" w:eastAsia="Calibri" w:hAnsi="Book Antiqua" w:cs="Times New Roman"/>
          <w:b/>
        </w:rPr>
      </w:pPr>
      <w:r>
        <w:rPr>
          <w:rFonts w:ascii="Book Antiqua" w:eastAsia="Calibri" w:hAnsi="Book Antiqua" w:cs="Times New Roman"/>
          <w:b/>
        </w:rPr>
        <w:t>16</w:t>
      </w:r>
      <w:r w:rsidRPr="006731A9">
        <w:rPr>
          <w:rFonts w:ascii="Book Antiqua" w:eastAsia="Calibri" w:hAnsi="Book Antiqua" w:cs="Times New Roman"/>
          <w:b/>
        </w:rPr>
        <w:t>/2015</w:t>
      </w:r>
      <w:r>
        <w:rPr>
          <w:rFonts w:ascii="Book Antiqua" w:eastAsia="Calibri" w:hAnsi="Book Antiqua" w:cs="Times New Roman"/>
          <w:b/>
        </w:rPr>
        <w:t>. (V. 29.</w:t>
      </w:r>
      <w:proofErr w:type="gramStart"/>
      <w:r w:rsidRPr="006731A9">
        <w:rPr>
          <w:rFonts w:ascii="Book Antiqua" w:eastAsia="Calibri" w:hAnsi="Book Antiqua" w:cs="Times New Roman"/>
          <w:b/>
        </w:rPr>
        <w:t>)  önkormányzati</w:t>
      </w:r>
      <w:proofErr w:type="gramEnd"/>
      <w:r w:rsidRPr="006731A9">
        <w:rPr>
          <w:rFonts w:ascii="Book Antiqua" w:eastAsia="Calibri" w:hAnsi="Book Antiqua" w:cs="Times New Roman"/>
          <w:b/>
        </w:rPr>
        <w:t xml:space="preserve"> rendelete</w:t>
      </w:r>
    </w:p>
    <w:p w:rsidR="006731A9" w:rsidRPr="006731A9" w:rsidRDefault="006731A9" w:rsidP="006731A9">
      <w:pPr>
        <w:spacing w:line="276" w:lineRule="auto"/>
        <w:jc w:val="center"/>
        <w:rPr>
          <w:rFonts w:ascii="Book Antiqua" w:eastAsia="Calibri" w:hAnsi="Book Antiqua" w:cs="Times New Roman"/>
          <w:b/>
        </w:rPr>
      </w:pPr>
      <w:proofErr w:type="gramStart"/>
      <w:r w:rsidRPr="006731A9">
        <w:rPr>
          <w:rFonts w:ascii="Book Antiqua" w:eastAsia="Calibri" w:hAnsi="Book Antiqua" w:cs="Times New Roman"/>
          <w:b/>
        </w:rPr>
        <w:t>a</w:t>
      </w:r>
      <w:proofErr w:type="gramEnd"/>
      <w:r w:rsidRPr="006731A9">
        <w:rPr>
          <w:rFonts w:ascii="Book Antiqua" w:eastAsia="Calibri" w:hAnsi="Book Antiqua" w:cs="Times New Roman"/>
          <w:b/>
        </w:rPr>
        <w:t xml:space="preserve"> települési hulladékgazdálkodási és a </w:t>
      </w:r>
      <w:r w:rsidRPr="006731A9">
        <w:rPr>
          <w:rFonts w:ascii="Book Antiqua" w:eastAsia="Times New Roman" w:hAnsi="Book Antiqua" w:cs="Arial"/>
          <w:b/>
          <w:lang w:eastAsia="hu-HU"/>
        </w:rPr>
        <w:t xml:space="preserve">nem közművel összegyűjtött szennyvíz </w:t>
      </w:r>
      <w:r w:rsidRPr="006731A9">
        <w:rPr>
          <w:rFonts w:ascii="Book Antiqua" w:eastAsia="Calibri" w:hAnsi="Book Antiqua" w:cs="Times New Roman"/>
          <w:b/>
        </w:rPr>
        <w:t>közszolgáltatásokról szóló 37/2013. (X. 31.)</w:t>
      </w:r>
      <w:r w:rsidRPr="006731A9">
        <w:rPr>
          <w:rFonts w:ascii="Book Antiqua" w:eastAsia="Calibri" w:hAnsi="Book Antiqua" w:cs="Times New Roman"/>
        </w:rPr>
        <w:t xml:space="preserve"> </w:t>
      </w:r>
      <w:r w:rsidRPr="006731A9">
        <w:rPr>
          <w:rFonts w:ascii="Book Antiqua" w:eastAsia="Calibri" w:hAnsi="Book Antiqua" w:cs="Times New Roman"/>
          <w:b/>
        </w:rPr>
        <w:t xml:space="preserve">önkormányzati rendelet módosításáról </w:t>
      </w:r>
    </w:p>
    <w:p w:rsidR="006731A9" w:rsidRPr="006731A9" w:rsidRDefault="006731A9" w:rsidP="006731A9">
      <w:pPr>
        <w:jc w:val="center"/>
        <w:rPr>
          <w:rFonts w:ascii="Book Antiqua" w:eastAsia="Calibri" w:hAnsi="Book Antiqua" w:cs="Times New Roman"/>
          <w:b/>
          <w:snapToGrid w:val="0"/>
        </w:rPr>
      </w:pPr>
    </w:p>
    <w:p w:rsidR="006731A9" w:rsidRPr="006731A9" w:rsidRDefault="006731A9" w:rsidP="006731A9">
      <w:pPr>
        <w:rPr>
          <w:rFonts w:ascii="Book Antiqua" w:eastAsia="Times New Roman" w:hAnsi="Book Antiqua" w:cs="Times New Roman"/>
          <w:snapToGrid w:val="0"/>
          <w:lang w:eastAsia="hu-HU"/>
        </w:rPr>
      </w:pPr>
    </w:p>
    <w:p w:rsidR="00C2392E" w:rsidRPr="00C2392E" w:rsidRDefault="00C2392E" w:rsidP="00C2392E">
      <w:pPr>
        <w:jc w:val="both"/>
        <w:rPr>
          <w:rFonts w:ascii="Book Antiqua" w:eastAsia="Times New Roman" w:hAnsi="Book Antiqua" w:cs="Times New Roman"/>
          <w:snapToGrid w:val="0"/>
          <w:lang w:eastAsia="hu-HU"/>
        </w:rPr>
      </w:pPr>
      <w:r w:rsidRPr="00C2392E">
        <w:rPr>
          <w:rFonts w:ascii="Book Antiqua" w:eastAsia="Times New Roman" w:hAnsi="Book Antiqua" w:cs="Times New Roman"/>
          <w:snapToGrid w:val="0"/>
          <w:lang w:eastAsia="hu-HU"/>
        </w:rPr>
        <w:t xml:space="preserve">Keszthely Város Önkormányzata Képviselő-testülete az Alaptörvény 32. Cikk (2) bekezdésében, a </w:t>
      </w:r>
      <w:r w:rsidRPr="00C2392E">
        <w:rPr>
          <w:rFonts w:ascii="Book Antiqua" w:eastAsia="Times New Roman" w:hAnsi="Book Antiqua" w:cs="Times New Roman"/>
          <w:bCs/>
          <w:lang w:eastAsia="hu-HU"/>
        </w:rPr>
        <w:t>Magyarország helyi önkormányzatairól szóló 2011. évi CLXXXIX. törvény</w:t>
      </w:r>
      <w:r w:rsidRPr="00C2392E">
        <w:rPr>
          <w:rFonts w:ascii="Book Antiqua" w:eastAsia="Times New Roman" w:hAnsi="Book Antiqua" w:cs="Times New Roman"/>
          <w:snapToGrid w:val="0"/>
          <w:lang w:eastAsia="hu-HU"/>
        </w:rPr>
        <w:t xml:space="preserve"> </w:t>
      </w:r>
      <w:r w:rsidRPr="00C2392E">
        <w:rPr>
          <w:rFonts w:ascii="Book Antiqua" w:eastAsia="Times New Roman" w:hAnsi="Book Antiqua" w:cs="Times New Roman"/>
          <w:bCs/>
          <w:lang w:eastAsia="hu-HU"/>
        </w:rPr>
        <w:t xml:space="preserve">13.§ (1) bekezdés </w:t>
      </w:r>
      <w:r w:rsidRPr="00C2392E">
        <w:rPr>
          <w:rFonts w:ascii="Book Antiqua" w:eastAsia="Times New Roman" w:hAnsi="Book Antiqua" w:cs="Times New Roman"/>
          <w:lang w:eastAsia="hu-HU"/>
        </w:rPr>
        <w:t>19. pontjában rögzített</w:t>
      </w:r>
      <w:r w:rsidRPr="00C2392E">
        <w:rPr>
          <w:rFonts w:ascii="Book Antiqua" w:eastAsia="Times New Roman" w:hAnsi="Book Antiqua" w:cs="Times New Roman"/>
          <w:snapToGrid w:val="0"/>
          <w:lang w:eastAsia="hu-HU"/>
        </w:rPr>
        <w:t xml:space="preserve">, valamint </w:t>
      </w:r>
      <w:r w:rsidRPr="00C2392E">
        <w:rPr>
          <w:rFonts w:ascii="Book Antiqua" w:eastAsia="Times New Roman" w:hAnsi="Book Antiqua" w:cs="Times New Roman"/>
          <w:lang w:eastAsia="hu-HU"/>
        </w:rPr>
        <w:t>a hulladékról szóló 2012. CLXXXV. törvény</w:t>
      </w:r>
      <w:r w:rsidRPr="00C2392E">
        <w:rPr>
          <w:rFonts w:ascii="Book Antiqua" w:eastAsia="Times New Roman" w:hAnsi="Book Antiqua" w:cs="Times New Roman"/>
          <w:snapToGrid w:val="0"/>
          <w:lang w:eastAsia="hu-HU"/>
        </w:rPr>
        <w:t xml:space="preserve"> 88.§ </w:t>
      </w:r>
      <w:r w:rsidRPr="00C2392E">
        <w:rPr>
          <w:rFonts w:ascii="Book Antiqua" w:eastAsia="Times New Roman" w:hAnsi="Book Antiqua" w:cs="Times New Roman"/>
          <w:bCs/>
          <w:lang w:eastAsia="hu-HU"/>
        </w:rPr>
        <w:t xml:space="preserve">(4) bekezdés </w:t>
      </w:r>
      <w:r w:rsidRPr="00C2392E">
        <w:rPr>
          <w:rFonts w:ascii="Book Antiqua" w:eastAsia="Times New Roman" w:hAnsi="Book Antiqua" w:cs="Times New Roman"/>
          <w:snapToGrid w:val="0"/>
          <w:lang w:eastAsia="hu-HU"/>
        </w:rPr>
        <w:t xml:space="preserve">felhatalmazása alapján </w:t>
      </w:r>
      <w:r w:rsidRPr="00C2392E">
        <w:rPr>
          <w:rFonts w:ascii="Book Antiqua" w:eastAsia="Times New Roman" w:hAnsi="Book Antiqua" w:cs="Times New Roman"/>
          <w:lang w:eastAsia="hu-HU"/>
        </w:rPr>
        <w:t xml:space="preserve">a települési hulladékgazdálkodási és a </w:t>
      </w:r>
      <w:r w:rsidRPr="00C2392E">
        <w:rPr>
          <w:rFonts w:ascii="Book Antiqua" w:eastAsia="Times New Roman" w:hAnsi="Book Antiqua" w:cs="Arial"/>
          <w:lang w:eastAsia="hu-HU"/>
        </w:rPr>
        <w:t xml:space="preserve">nem közművel összegyűjtött szennyvíz </w:t>
      </w:r>
      <w:r w:rsidRPr="00C2392E">
        <w:rPr>
          <w:rFonts w:ascii="Book Antiqua" w:eastAsia="Times New Roman" w:hAnsi="Book Antiqua" w:cs="Times New Roman"/>
          <w:lang w:eastAsia="hu-HU"/>
        </w:rPr>
        <w:t xml:space="preserve">közszolgáltatásokról szóló 37/2013. (X. 31.) önkormányzati </w:t>
      </w:r>
      <w:r w:rsidRPr="00C2392E">
        <w:rPr>
          <w:rFonts w:ascii="Book Antiqua" w:eastAsia="Times New Roman" w:hAnsi="Book Antiqua" w:cs="Times New Roman"/>
          <w:bCs/>
          <w:lang w:eastAsia="hu-HU"/>
        </w:rPr>
        <w:t>rendeletét (továbbiakban: Rendelet) az alábbiak szerint módosítja.</w:t>
      </w:r>
    </w:p>
    <w:p w:rsidR="00C2392E" w:rsidRPr="00C2392E" w:rsidRDefault="00C2392E" w:rsidP="00C2392E">
      <w:pPr>
        <w:jc w:val="both"/>
        <w:rPr>
          <w:rFonts w:ascii="Book Antiqua" w:eastAsia="Calibri" w:hAnsi="Book Antiqua" w:cs="Times New Roman"/>
          <w:b/>
          <w:iCs/>
        </w:rPr>
      </w:pPr>
    </w:p>
    <w:p w:rsidR="00C2392E" w:rsidRPr="00C2392E" w:rsidRDefault="00C2392E" w:rsidP="00C2392E">
      <w:pPr>
        <w:jc w:val="both"/>
        <w:rPr>
          <w:rFonts w:ascii="Book Antiqua" w:eastAsia="Calibri" w:hAnsi="Book Antiqua" w:cs="Times New Roman"/>
          <w:b/>
          <w:iCs/>
        </w:rPr>
      </w:pPr>
    </w:p>
    <w:p w:rsidR="00C2392E" w:rsidRPr="00C2392E" w:rsidRDefault="00C2392E" w:rsidP="00C2392E">
      <w:pPr>
        <w:jc w:val="both"/>
        <w:rPr>
          <w:rFonts w:ascii="Book Antiqua" w:eastAsia="Calibri" w:hAnsi="Book Antiqua" w:cs="Times New Roman"/>
          <w:i/>
          <w:snapToGrid w:val="0"/>
        </w:rPr>
      </w:pPr>
      <w:r w:rsidRPr="00C2392E">
        <w:rPr>
          <w:rFonts w:ascii="Book Antiqua" w:eastAsia="Calibri" w:hAnsi="Book Antiqua" w:cs="Times New Roman"/>
          <w:i/>
          <w:snapToGrid w:val="0"/>
        </w:rPr>
        <w:t xml:space="preserve">1. § </w:t>
      </w:r>
      <w:r w:rsidRPr="00C2392E">
        <w:rPr>
          <w:rFonts w:ascii="Book Antiqua" w:eastAsia="Calibri" w:hAnsi="Book Antiqua" w:cs="Times New Roman"/>
          <w:i/>
        </w:rPr>
        <w:t xml:space="preserve">A Rendelet 1.§ (6) bekezdés a.) pontja az alábbiak szerint módosul: </w:t>
      </w:r>
    </w:p>
    <w:p w:rsidR="00C2392E" w:rsidRPr="00C2392E" w:rsidRDefault="00C2392E" w:rsidP="00C2392E">
      <w:pPr>
        <w:jc w:val="both"/>
        <w:rPr>
          <w:rFonts w:ascii="Book Antiqua" w:eastAsia="Calibri" w:hAnsi="Book Antiqua" w:cs="Times New Roman"/>
        </w:rPr>
      </w:pPr>
      <w:r w:rsidRPr="00C2392E">
        <w:rPr>
          <w:rFonts w:ascii="Book Antiqua" w:eastAsia="Calibri" w:hAnsi="Book Antiqua" w:cs="Times New Roman"/>
        </w:rPr>
        <w:t>„1.§</w:t>
      </w:r>
    </w:p>
    <w:p w:rsidR="00C2392E" w:rsidRPr="00C2392E" w:rsidRDefault="00C2392E" w:rsidP="00C2392E">
      <w:pPr>
        <w:jc w:val="both"/>
        <w:rPr>
          <w:rFonts w:ascii="Book Antiqua" w:eastAsia="Calibri" w:hAnsi="Book Antiqua" w:cs="Times New Roman"/>
        </w:rPr>
      </w:pPr>
      <w:r w:rsidRPr="00C2392E">
        <w:rPr>
          <w:rFonts w:ascii="Book Antiqua" w:eastAsia="Calibri" w:hAnsi="Book Antiqua" w:cs="Times New Roman"/>
        </w:rPr>
        <w:t>…</w:t>
      </w:r>
    </w:p>
    <w:p w:rsidR="00C2392E" w:rsidRPr="00C2392E" w:rsidRDefault="00C2392E" w:rsidP="00C2392E">
      <w:pPr>
        <w:jc w:val="both"/>
        <w:rPr>
          <w:rFonts w:ascii="Book Antiqua" w:eastAsia="Calibri" w:hAnsi="Book Antiqua" w:cs="Times New Roman"/>
        </w:rPr>
      </w:pPr>
      <w:r w:rsidRPr="00C2392E">
        <w:rPr>
          <w:rFonts w:ascii="Book Antiqua" w:eastAsia="Calibri" w:hAnsi="Book Antiqua" w:cs="Times New Roman"/>
        </w:rPr>
        <w:t>(6) A település közigazgatási területén:</w:t>
      </w:r>
    </w:p>
    <w:p w:rsidR="00C2392E" w:rsidRPr="00C2392E" w:rsidRDefault="00C2392E" w:rsidP="00C2392E">
      <w:pPr>
        <w:numPr>
          <w:ilvl w:val="0"/>
          <w:numId w:val="4"/>
        </w:numPr>
        <w:spacing w:after="200" w:line="276" w:lineRule="auto"/>
        <w:jc w:val="both"/>
        <w:rPr>
          <w:rFonts w:ascii="Book Antiqua" w:eastAsia="Calibri" w:hAnsi="Book Antiqua" w:cs="Book Antiqua"/>
        </w:rPr>
      </w:pPr>
      <w:r w:rsidRPr="00C2392E">
        <w:rPr>
          <w:rFonts w:ascii="Book Antiqua" w:eastAsia="Calibri" w:hAnsi="Book Antiqua" w:cs="Book Antiqua"/>
        </w:rPr>
        <w:t xml:space="preserve">a települési szilárd hulladékkal kapcsolatos kötelező helyi közszolgáltatás teljesítésére jogosult, illetőleg kötelezett közszolgáltató a Keszthelyi HUSZ Hulladékszállító Egyszemélyes Nonprofit Kft (a továbbiakban: Szolgáltató), a hulladék előkezelője, hasznosítója a KETÉH Kft., a hulladékudvar üzemeltetője a </w:t>
      </w:r>
      <w:r w:rsidRPr="00C2392E">
        <w:rPr>
          <w:rFonts w:ascii="Book Antiqua" w:eastAsia="Calibri" w:hAnsi="Book Antiqua" w:cs="Book Antiqua"/>
          <w:b/>
          <w:i/>
        </w:rPr>
        <w:t>HUSZ Kft.,</w:t>
      </w:r>
      <w:r w:rsidRPr="00C2392E">
        <w:rPr>
          <w:rFonts w:ascii="Book Antiqua" w:eastAsia="Calibri" w:hAnsi="Book Antiqua" w:cs="Book Antiqua"/>
        </w:rPr>
        <w:t xml:space="preserve"> a hulladék ártalmatlanítója a ZALAISPA </w:t>
      </w:r>
      <w:proofErr w:type="spellStart"/>
      <w:r w:rsidRPr="00C2392E">
        <w:rPr>
          <w:rFonts w:ascii="Book Antiqua" w:eastAsia="Calibri" w:hAnsi="Book Antiqua" w:cs="Book Antiqua"/>
        </w:rPr>
        <w:t>Zrt</w:t>
      </w:r>
      <w:proofErr w:type="spellEnd"/>
      <w:r w:rsidRPr="00C2392E">
        <w:rPr>
          <w:rFonts w:ascii="Book Antiqua" w:eastAsia="Calibri" w:hAnsi="Book Antiqua" w:cs="Book Antiqua"/>
        </w:rPr>
        <w:t>.</w:t>
      </w:r>
    </w:p>
    <w:p w:rsidR="00C2392E" w:rsidRPr="00C2392E" w:rsidRDefault="00C2392E" w:rsidP="00C2392E">
      <w:pPr>
        <w:jc w:val="both"/>
        <w:rPr>
          <w:rFonts w:ascii="Book Antiqua" w:eastAsia="Calibri" w:hAnsi="Book Antiqua" w:cs="Book Antiqua"/>
        </w:rPr>
      </w:pPr>
      <w:r w:rsidRPr="00C2392E">
        <w:rPr>
          <w:rFonts w:ascii="Book Antiqua" w:eastAsia="Calibri" w:hAnsi="Book Antiqua" w:cs="Book Antiqua"/>
        </w:rPr>
        <w:t>…”</w:t>
      </w:r>
    </w:p>
    <w:p w:rsidR="00C2392E" w:rsidRPr="00C2392E" w:rsidRDefault="00C2392E" w:rsidP="00C2392E">
      <w:pPr>
        <w:jc w:val="both"/>
        <w:rPr>
          <w:rFonts w:ascii="Book Antiqua" w:eastAsia="Calibri" w:hAnsi="Book Antiqua" w:cs="Times New Roman"/>
          <w:b/>
        </w:rPr>
      </w:pPr>
    </w:p>
    <w:p w:rsidR="00C2392E" w:rsidRPr="00C2392E" w:rsidRDefault="00C2392E" w:rsidP="00C2392E">
      <w:pPr>
        <w:jc w:val="both"/>
        <w:rPr>
          <w:rFonts w:ascii="Book Antiqua" w:eastAsia="Calibri" w:hAnsi="Book Antiqua" w:cs="Times New Roman"/>
          <w:i/>
        </w:rPr>
      </w:pPr>
      <w:r w:rsidRPr="00C2392E">
        <w:rPr>
          <w:rFonts w:ascii="Book Antiqua" w:eastAsia="Calibri" w:hAnsi="Book Antiqua" w:cs="Times New Roman"/>
          <w:i/>
          <w:snapToGrid w:val="0"/>
        </w:rPr>
        <w:t xml:space="preserve">2. § </w:t>
      </w:r>
      <w:r w:rsidRPr="00C2392E">
        <w:rPr>
          <w:rFonts w:ascii="Book Antiqua" w:eastAsia="Calibri" w:hAnsi="Book Antiqua" w:cs="Times New Roman"/>
          <w:i/>
        </w:rPr>
        <w:t>A Rendelet 5.§ (9) bekezdés a.) pontja helyébe az alábbi rendelkezés lép:</w:t>
      </w:r>
    </w:p>
    <w:p w:rsidR="00C2392E" w:rsidRPr="00C2392E" w:rsidRDefault="00C2392E" w:rsidP="00C2392E">
      <w:pPr>
        <w:jc w:val="both"/>
        <w:rPr>
          <w:rFonts w:ascii="Book Antiqua" w:eastAsia="Calibri" w:hAnsi="Book Antiqua" w:cs="Times New Roman"/>
          <w:snapToGrid w:val="0"/>
        </w:rPr>
      </w:pPr>
      <w:r w:rsidRPr="00C2392E">
        <w:rPr>
          <w:rFonts w:ascii="Book Antiqua" w:eastAsia="Calibri" w:hAnsi="Book Antiqua" w:cs="Times New Roman"/>
          <w:snapToGrid w:val="0"/>
        </w:rPr>
        <w:t>„5.§</w:t>
      </w:r>
    </w:p>
    <w:p w:rsidR="00C2392E" w:rsidRPr="00C2392E" w:rsidRDefault="00C2392E" w:rsidP="00C2392E">
      <w:pPr>
        <w:jc w:val="both"/>
        <w:rPr>
          <w:rFonts w:ascii="Book Antiqua" w:eastAsia="Calibri" w:hAnsi="Book Antiqua" w:cs="Times New Roman"/>
          <w:snapToGrid w:val="0"/>
        </w:rPr>
      </w:pPr>
      <w:r w:rsidRPr="00C2392E">
        <w:rPr>
          <w:rFonts w:ascii="Book Antiqua" w:eastAsia="Calibri" w:hAnsi="Book Antiqua" w:cs="Times New Roman"/>
          <w:snapToGrid w:val="0"/>
        </w:rPr>
        <w:t>…</w:t>
      </w:r>
    </w:p>
    <w:p w:rsidR="00C2392E" w:rsidRPr="00C2392E" w:rsidRDefault="00C2392E" w:rsidP="00C2392E">
      <w:pPr>
        <w:jc w:val="both"/>
        <w:rPr>
          <w:rFonts w:ascii="Book Antiqua" w:eastAsia="Calibri" w:hAnsi="Book Antiqua" w:cs="Times New Roman"/>
          <w:snapToGrid w:val="0"/>
        </w:rPr>
      </w:pPr>
      <w:r w:rsidRPr="00C2392E">
        <w:rPr>
          <w:rFonts w:ascii="Book Antiqua" w:eastAsia="Calibri" w:hAnsi="Book Antiqua" w:cs="Times New Roman"/>
          <w:snapToGrid w:val="0"/>
        </w:rPr>
        <w:t>(9) A Szolgáltató és a szolgáltatást igénybe vevő között megkötendő közszolgáltatási szerződés tartalmi elemei:</w:t>
      </w:r>
    </w:p>
    <w:p w:rsidR="00C2392E" w:rsidRPr="00C2392E" w:rsidRDefault="00C2392E" w:rsidP="00C2392E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Book Antiqua" w:eastAsia="Times New Roman" w:hAnsi="Book Antiqua" w:cs="Book Antiqua"/>
          <w:b/>
          <w:i/>
          <w:lang w:eastAsia="hu-HU"/>
        </w:rPr>
      </w:pPr>
      <w:r w:rsidRPr="00C2392E">
        <w:rPr>
          <w:rFonts w:ascii="Book Antiqua" w:eastAsia="Times New Roman" w:hAnsi="Book Antiqua" w:cs="Book Antiqua"/>
          <w:b/>
          <w:i/>
          <w:lang w:eastAsia="hu-HU"/>
        </w:rPr>
        <w:t xml:space="preserve">a felek megnevezése és azonosító adatai (amennyiben a közszolgáltatást igénybe vevő nem tulajdonosa az ingatlannak, úgy az ingatlantulajdonos megnevezése és azonosító adatai is): </w:t>
      </w:r>
    </w:p>
    <w:p w:rsidR="00C2392E" w:rsidRPr="00C2392E" w:rsidRDefault="00C2392E" w:rsidP="00C2392E">
      <w:pPr>
        <w:autoSpaceDE w:val="0"/>
        <w:autoSpaceDN w:val="0"/>
        <w:adjustRightInd w:val="0"/>
        <w:jc w:val="both"/>
        <w:rPr>
          <w:rFonts w:ascii="Book Antiqua" w:eastAsia="Times New Roman" w:hAnsi="Book Antiqua" w:cs="Book Antiqua"/>
          <w:b/>
          <w:lang w:eastAsia="hu-HU"/>
        </w:rPr>
      </w:pPr>
      <w:r w:rsidRPr="00C2392E">
        <w:rPr>
          <w:rFonts w:ascii="Book Antiqua" w:eastAsia="Times New Roman" w:hAnsi="Book Antiqua" w:cs="Book Antiqua"/>
          <w:b/>
          <w:lang w:eastAsia="hu-HU"/>
        </w:rPr>
        <w:t>…”</w:t>
      </w:r>
    </w:p>
    <w:p w:rsidR="00C2392E" w:rsidRPr="00C2392E" w:rsidRDefault="00C2392E" w:rsidP="00C2392E">
      <w:pPr>
        <w:ind w:left="360"/>
        <w:jc w:val="both"/>
        <w:rPr>
          <w:rFonts w:ascii="Book Antiqua" w:eastAsia="Calibri" w:hAnsi="Book Antiqua" w:cs="Times New Roman"/>
          <w:b/>
        </w:rPr>
      </w:pPr>
    </w:p>
    <w:p w:rsidR="00C2392E" w:rsidRPr="00C2392E" w:rsidRDefault="00C2392E" w:rsidP="00C2392E">
      <w:pPr>
        <w:jc w:val="both"/>
        <w:rPr>
          <w:rFonts w:ascii="Book Antiqua" w:eastAsia="Calibri" w:hAnsi="Book Antiqua" w:cs="Times New Roman"/>
          <w:i/>
        </w:rPr>
      </w:pPr>
      <w:r w:rsidRPr="00C2392E">
        <w:rPr>
          <w:rFonts w:ascii="Book Antiqua" w:eastAsia="Calibri" w:hAnsi="Book Antiqua" w:cs="Times New Roman"/>
          <w:i/>
        </w:rPr>
        <w:t>3.§ A Rendelet 6.§ (3) bekezdése helyébe az alábbi rendelkezés lép:</w:t>
      </w:r>
    </w:p>
    <w:p w:rsidR="00C2392E" w:rsidRPr="00C2392E" w:rsidRDefault="00C2392E" w:rsidP="00C2392E">
      <w:pPr>
        <w:jc w:val="both"/>
        <w:rPr>
          <w:rFonts w:ascii="Book Antiqua" w:eastAsia="Calibri" w:hAnsi="Book Antiqua" w:cs="Times New Roman"/>
          <w:snapToGrid w:val="0"/>
        </w:rPr>
      </w:pPr>
      <w:r w:rsidRPr="00C2392E">
        <w:rPr>
          <w:rFonts w:ascii="Book Antiqua" w:eastAsia="Calibri" w:hAnsi="Book Antiqua" w:cs="Times New Roman"/>
          <w:snapToGrid w:val="0"/>
        </w:rPr>
        <w:t>„6.§</w:t>
      </w:r>
    </w:p>
    <w:p w:rsidR="00C2392E" w:rsidRPr="00C2392E" w:rsidRDefault="00C2392E" w:rsidP="00C2392E">
      <w:pPr>
        <w:jc w:val="both"/>
        <w:rPr>
          <w:rFonts w:ascii="Book Antiqua" w:eastAsia="Calibri" w:hAnsi="Book Antiqua" w:cs="Times New Roman"/>
          <w:snapToGrid w:val="0"/>
        </w:rPr>
      </w:pPr>
      <w:r w:rsidRPr="00C2392E">
        <w:rPr>
          <w:rFonts w:ascii="Book Antiqua" w:eastAsia="Calibri" w:hAnsi="Book Antiqua" w:cs="Times New Roman"/>
          <w:snapToGrid w:val="0"/>
        </w:rPr>
        <w:t>…</w:t>
      </w:r>
    </w:p>
    <w:p w:rsidR="00C2392E" w:rsidRPr="00C2392E" w:rsidRDefault="00C2392E" w:rsidP="00C2392E">
      <w:pPr>
        <w:jc w:val="both"/>
        <w:rPr>
          <w:rFonts w:ascii="Book Antiqua" w:eastAsia="Calibri" w:hAnsi="Book Antiqua" w:cs="Times New Roman"/>
          <w:b/>
        </w:rPr>
      </w:pPr>
      <w:r w:rsidRPr="00C2392E">
        <w:rPr>
          <w:rFonts w:ascii="Book Antiqua" w:eastAsia="Calibri" w:hAnsi="Book Antiqua" w:cs="Times New Roman"/>
          <w:b/>
          <w:snapToGrid w:val="0"/>
        </w:rPr>
        <w:t xml:space="preserve">(3) </w:t>
      </w:r>
      <w:r w:rsidRPr="00C2392E">
        <w:rPr>
          <w:rFonts w:ascii="Book Antiqua" w:eastAsia="Calibri" w:hAnsi="Book Antiqua" w:cs="Times New Roman"/>
          <w:b/>
        </w:rPr>
        <w:t xml:space="preserve">Az üdülőingatlanok illetőleg időlegesen használt ingatlanok (a továbbiakban együtt: időlegesen használt ingatlan) esetében a használati szezon időtartama hat hónap, április 1.-szeptember 30. Az időlegesen használt ingatlanok tulajdonosai a használati szezon idejére kötelesek díjfizetésre. Az időlegesen használt ingatlanok legalább </w:t>
      </w:r>
      <w:r w:rsidRPr="00C2392E">
        <w:rPr>
          <w:rFonts w:ascii="Book Antiqua" w:eastAsia="Calibri" w:hAnsi="Book Antiqua" w:cs="Times New Roman"/>
          <w:b/>
          <w:i/>
        </w:rPr>
        <w:t>80</w:t>
      </w:r>
      <w:r w:rsidRPr="00C2392E">
        <w:rPr>
          <w:rFonts w:ascii="Book Antiqua" w:eastAsia="Calibri" w:hAnsi="Book Antiqua" w:cs="Times New Roman"/>
          <w:b/>
        </w:rPr>
        <w:t xml:space="preserve"> literes </w:t>
      </w:r>
      <w:proofErr w:type="spellStart"/>
      <w:r w:rsidRPr="00C2392E">
        <w:rPr>
          <w:rFonts w:ascii="Book Antiqua" w:eastAsia="Calibri" w:hAnsi="Book Antiqua" w:cs="Times New Roman"/>
          <w:b/>
        </w:rPr>
        <w:t>edényzet</w:t>
      </w:r>
      <w:proofErr w:type="spellEnd"/>
      <w:r w:rsidRPr="00C2392E">
        <w:rPr>
          <w:rFonts w:ascii="Book Antiqua" w:eastAsia="Calibri" w:hAnsi="Book Antiqua" w:cs="Times New Roman"/>
          <w:b/>
        </w:rPr>
        <w:t xml:space="preserve"> használatára és ezután történő díjfizetésre kötelezettek. </w:t>
      </w:r>
      <w:r w:rsidRPr="00C2392E">
        <w:rPr>
          <w:rFonts w:ascii="Book Antiqua" w:eastAsia="Times New Roman" w:hAnsi="Book Antiqua" w:cs="Times New Roman"/>
          <w:b/>
          <w:i/>
          <w:color w:val="000000"/>
          <w:lang w:eastAsia="hu-HU"/>
        </w:rPr>
        <w:t>Lakatlan, használaton kívüli ingatlan esetében a közszolgáltatás igénybevétele és a díjfizetés alól mentesség (a továbbiakban: szüneteltetés) adható az ingatlanhasználó előzetes írásbeli kérelme alapján, legkorábban a kérelem beérkezését követő hónap első napjától. S</w:t>
      </w:r>
      <w:r w:rsidRPr="00C2392E">
        <w:rPr>
          <w:rFonts w:ascii="Book Antiqua" w:eastAsia="Calibri" w:hAnsi="Book Antiqua" w:cs="Times New Roman"/>
          <w:b/>
          <w:i/>
        </w:rPr>
        <w:t>züneteltetés esetén a szolgáltató jogosult a szüneteltetéssel érintett ingatlan használaton kívüliségét közszolgáltatási (víz- és csatornaszolgáltatásra és áramfogyasztásra) vonatkozó számlák bekérésével ellenőrizni</w:t>
      </w:r>
      <w:r w:rsidRPr="00C2392E">
        <w:rPr>
          <w:rFonts w:ascii="Book Antiqua" w:eastAsia="Calibri" w:hAnsi="Book Antiqua" w:cs="Times New Roman"/>
          <w:b/>
        </w:rPr>
        <w:t>.</w:t>
      </w:r>
    </w:p>
    <w:p w:rsidR="00C2392E" w:rsidRPr="00C2392E" w:rsidRDefault="00C2392E" w:rsidP="00C2392E">
      <w:pPr>
        <w:jc w:val="both"/>
        <w:rPr>
          <w:rFonts w:ascii="Book Antiqua" w:eastAsia="Calibri" w:hAnsi="Book Antiqua" w:cs="Times New Roman"/>
          <w:b/>
        </w:rPr>
      </w:pPr>
    </w:p>
    <w:p w:rsidR="00C2392E" w:rsidRPr="00C2392E" w:rsidRDefault="00C2392E" w:rsidP="00C2392E">
      <w:pPr>
        <w:jc w:val="both"/>
        <w:rPr>
          <w:rFonts w:ascii="Book Antiqua" w:eastAsia="Calibri" w:hAnsi="Book Antiqua" w:cs="Times New Roman"/>
          <w:b/>
        </w:rPr>
      </w:pPr>
    </w:p>
    <w:p w:rsidR="00C2392E" w:rsidRPr="00C2392E" w:rsidRDefault="00C2392E" w:rsidP="00C2392E">
      <w:pPr>
        <w:jc w:val="both"/>
        <w:rPr>
          <w:rFonts w:ascii="Book Antiqua" w:eastAsia="Calibri" w:hAnsi="Book Antiqua" w:cs="Times New Roman"/>
          <w:b/>
        </w:rPr>
      </w:pPr>
    </w:p>
    <w:p w:rsidR="00C2392E" w:rsidRPr="00C2392E" w:rsidRDefault="00C2392E" w:rsidP="00C2392E">
      <w:pPr>
        <w:spacing w:line="276" w:lineRule="auto"/>
        <w:jc w:val="both"/>
        <w:rPr>
          <w:rFonts w:ascii="Book Antiqua" w:eastAsia="Calibri" w:hAnsi="Book Antiqua" w:cs="Times New Roman"/>
          <w:i/>
        </w:rPr>
      </w:pPr>
      <w:r w:rsidRPr="00C2392E">
        <w:rPr>
          <w:rFonts w:ascii="Book Antiqua" w:eastAsia="Calibri" w:hAnsi="Book Antiqua" w:cs="Times New Roman"/>
          <w:i/>
        </w:rPr>
        <w:t>4.§ A Rendelet 9.§ (1) bekezdés a) pontja helyébe az alábbi rendelkezés lép:</w:t>
      </w:r>
    </w:p>
    <w:p w:rsidR="00C2392E" w:rsidRPr="00C2392E" w:rsidRDefault="00C2392E" w:rsidP="00C2392E">
      <w:pPr>
        <w:spacing w:line="276" w:lineRule="auto"/>
        <w:jc w:val="both"/>
        <w:rPr>
          <w:rFonts w:ascii="Book Antiqua" w:eastAsia="Calibri" w:hAnsi="Book Antiqua" w:cs="Times New Roman"/>
        </w:rPr>
      </w:pPr>
      <w:r w:rsidRPr="00C2392E">
        <w:rPr>
          <w:rFonts w:ascii="Book Antiqua" w:eastAsia="Calibri" w:hAnsi="Book Antiqua" w:cs="Times New Roman"/>
        </w:rPr>
        <w:t>„9.§ (1) A gyűjtőedényben elhelyezhető települési szilárd hulladék súlya:</w:t>
      </w:r>
    </w:p>
    <w:p w:rsidR="00C2392E" w:rsidRPr="00C2392E" w:rsidRDefault="00C2392E" w:rsidP="00C2392E">
      <w:pPr>
        <w:numPr>
          <w:ilvl w:val="0"/>
          <w:numId w:val="2"/>
        </w:numPr>
        <w:spacing w:after="200" w:line="276" w:lineRule="auto"/>
        <w:jc w:val="both"/>
        <w:rPr>
          <w:rFonts w:ascii="Book Antiqua" w:eastAsia="Calibri" w:hAnsi="Book Antiqua" w:cs="Times New Roman"/>
          <w:b/>
        </w:rPr>
      </w:pPr>
      <w:r w:rsidRPr="00C2392E">
        <w:rPr>
          <w:rFonts w:ascii="Book Antiqua" w:eastAsia="Calibri" w:hAnsi="Book Antiqua" w:cs="Times New Roman"/>
          <w:b/>
        </w:rPr>
        <w:t xml:space="preserve">60, </w:t>
      </w:r>
      <w:r w:rsidRPr="00C2392E">
        <w:rPr>
          <w:rFonts w:ascii="Book Antiqua" w:eastAsia="Calibri" w:hAnsi="Book Antiqua" w:cs="Times New Roman"/>
          <w:b/>
          <w:i/>
        </w:rPr>
        <w:t>80</w:t>
      </w:r>
      <w:r w:rsidRPr="00C2392E">
        <w:rPr>
          <w:rFonts w:ascii="Book Antiqua" w:eastAsia="Calibri" w:hAnsi="Book Antiqua" w:cs="Times New Roman"/>
          <w:b/>
        </w:rPr>
        <w:t xml:space="preserve"> és 110 literes gyűjtőedény esetében legfeljebb 25 kg,</w:t>
      </w:r>
    </w:p>
    <w:p w:rsidR="00C2392E" w:rsidRPr="00C2392E" w:rsidRDefault="00C2392E" w:rsidP="00C2392E">
      <w:pPr>
        <w:spacing w:line="276" w:lineRule="auto"/>
        <w:ind w:left="360"/>
        <w:jc w:val="both"/>
        <w:rPr>
          <w:rFonts w:ascii="Book Antiqua" w:eastAsia="Calibri" w:hAnsi="Book Antiqua" w:cs="Times New Roman"/>
        </w:rPr>
      </w:pPr>
      <w:r w:rsidRPr="00C2392E">
        <w:rPr>
          <w:rFonts w:ascii="Book Antiqua" w:eastAsia="Calibri" w:hAnsi="Book Antiqua" w:cs="Times New Roman"/>
        </w:rPr>
        <w:t>…”</w:t>
      </w:r>
    </w:p>
    <w:p w:rsidR="00C2392E" w:rsidRPr="00C2392E" w:rsidRDefault="00C2392E" w:rsidP="00C2392E">
      <w:pPr>
        <w:spacing w:line="276" w:lineRule="auto"/>
        <w:jc w:val="both"/>
        <w:rPr>
          <w:rFonts w:ascii="Book Antiqua" w:eastAsia="Calibri" w:hAnsi="Book Antiqua" w:cs="Times New Roman"/>
        </w:rPr>
      </w:pPr>
    </w:p>
    <w:p w:rsidR="00C2392E" w:rsidRPr="00C2392E" w:rsidRDefault="00C2392E" w:rsidP="00C2392E">
      <w:pPr>
        <w:spacing w:line="276" w:lineRule="auto"/>
        <w:jc w:val="both"/>
        <w:rPr>
          <w:rFonts w:ascii="Book Antiqua" w:eastAsia="Calibri" w:hAnsi="Book Antiqua" w:cs="Times New Roman"/>
          <w:i/>
        </w:rPr>
      </w:pPr>
      <w:r w:rsidRPr="00C2392E">
        <w:rPr>
          <w:rFonts w:ascii="Book Antiqua" w:eastAsia="Calibri" w:hAnsi="Book Antiqua" w:cs="Times New Roman"/>
          <w:i/>
        </w:rPr>
        <w:t>5.§ A Rendelet 9.§</w:t>
      </w:r>
      <w:proofErr w:type="spellStart"/>
      <w:r w:rsidRPr="00C2392E">
        <w:rPr>
          <w:rFonts w:ascii="Book Antiqua" w:eastAsia="Calibri" w:hAnsi="Book Antiqua" w:cs="Times New Roman"/>
          <w:i/>
        </w:rPr>
        <w:t>-</w:t>
      </w:r>
      <w:proofErr w:type="gramStart"/>
      <w:r w:rsidRPr="00C2392E">
        <w:rPr>
          <w:rFonts w:ascii="Book Antiqua" w:eastAsia="Calibri" w:hAnsi="Book Antiqua" w:cs="Times New Roman"/>
          <w:i/>
        </w:rPr>
        <w:t>a</w:t>
      </w:r>
      <w:proofErr w:type="spellEnd"/>
      <w:proofErr w:type="gramEnd"/>
      <w:r w:rsidRPr="00C2392E">
        <w:rPr>
          <w:rFonts w:ascii="Book Antiqua" w:eastAsia="Calibri" w:hAnsi="Book Antiqua" w:cs="Times New Roman"/>
          <w:i/>
        </w:rPr>
        <w:t xml:space="preserve"> az alábbi új (4) bekezdéssel egészül ki:</w:t>
      </w:r>
    </w:p>
    <w:p w:rsidR="00C2392E" w:rsidRPr="00C2392E" w:rsidRDefault="00C2392E" w:rsidP="00C2392E">
      <w:pPr>
        <w:spacing w:line="276" w:lineRule="auto"/>
        <w:jc w:val="both"/>
        <w:rPr>
          <w:rFonts w:ascii="Book Antiqua" w:eastAsia="Calibri" w:hAnsi="Book Antiqua" w:cs="Times New Roman"/>
        </w:rPr>
      </w:pPr>
      <w:r w:rsidRPr="00C2392E">
        <w:rPr>
          <w:rFonts w:ascii="Book Antiqua" w:eastAsia="Calibri" w:hAnsi="Book Antiqua" w:cs="Times New Roman"/>
          <w:b/>
        </w:rPr>
        <w:t>„</w:t>
      </w:r>
      <w:r w:rsidRPr="00C2392E">
        <w:rPr>
          <w:rFonts w:ascii="Book Antiqua" w:eastAsia="Calibri" w:hAnsi="Book Antiqua" w:cs="Times New Roman"/>
        </w:rPr>
        <w:t>9.§</w:t>
      </w:r>
    </w:p>
    <w:p w:rsidR="00C2392E" w:rsidRPr="00C2392E" w:rsidRDefault="00C2392E" w:rsidP="00C2392E">
      <w:pPr>
        <w:spacing w:line="276" w:lineRule="auto"/>
        <w:jc w:val="both"/>
        <w:rPr>
          <w:rFonts w:ascii="Book Antiqua" w:eastAsia="Calibri" w:hAnsi="Book Antiqua" w:cs="Times New Roman"/>
          <w:b/>
        </w:rPr>
      </w:pPr>
      <w:r w:rsidRPr="00C2392E">
        <w:rPr>
          <w:rFonts w:ascii="Book Antiqua" w:eastAsia="Calibri" w:hAnsi="Book Antiqua" w:cs="Times New Roman"/>
          <w:b/>
        </w:rPr>
        <w:t>…</w:t>
      </w:r>
    </w:p>
    <w:p w:rsidR="00C2392E" w:rsidRPr="00C2392E" w:rsidRDefault="00C2392E" w:rsidP="00C2392E">
      <w:pPr>
        <w:spacing w:line="276" w:lineRule="auto"/>
        <w:jc w:val="both"/>
        <w:rPr>
          <w:rFonts w:ascii="Book Antiqua" w:eastAsia="Calibri" w:hAnsi="Book Antiqua" w:cs="Times New Roman"/>
          <w:b/>
          <w:i/>
        </w:rPr>
      </w:pPr>
      <w:r w:rsidRPr="00C2392E">
        <w:rPr>
          <w:rFonts w:ascii="Book Antiqua" w:eastAsia="Calibri" w:hAnsi="Book Antiqua" w:cs="Times New Roman"/>
          <w:b/>
          <w:i/>
        </w:rPr>
        <w:t xml:space="preserve">(4) 60 literes gyűjtőedényt kizárólag a lakóingatlant életvitelszerűen egyedül használó természetes személy választhat, amennyiben ennek tényét a lakcímnyilvántartás alapján kiadott igazolással bizonyítja. A jogosultság igazolásának határideje első alkalommal 2015. augusztus 31. Az igazolás benyújtását elmulasztó ingatlantulajdonosok szerződése 80 literes gyűjtőedény elszállítására módosul.”  </w:t>
      </w:r>
    </w:p>
    <w:p w:rsidR="00C2392E" w:rsidRPr="00C2392E" w:rsidRDefault="00C2392E" w:rsidP="00C2392E">
      <w:pPr>
        <w:ind w:left="360"/>
        <w:jc w:val="both"/>
        <w:rPr>
          <w:rFonts w:ascii="Book Antiqua" w:eastAsia="Calibri" w:hAnsi="Book Antiqua" w:cs="Times New Roman"/>
          <w:b/>
        </w:rPr>
      </w:pPr>
    </w:p>
    <w:p w:rsidR="00C2392E" w:rsidRPr="00C2392E" w:rsidRDefault="00C2392E" w:rsidP="00C2392E">
      <w:pPr>
        <w:spacing w:line="276" w:lineRule="auto"/>
        <w:jc w:val="both"/>
        <w:rPr>
          <w:rFonts w:ascii="Book Antiqua" w:eastAsia="Calibri" w:hAnsi="Book Antiqua" w:cs="Times New Roman"/>
        </w:rPr>
      </w:pPr>
      <w:r w:rsidRPr="00C2392E">
        <w:rPr>
          <w:rFonts w:ascii="Book Antiqua" w:eastAsia="Calibri" w:hAnsi="Book Antiqua" w:cs="Times New Roman"/>
        </w:rPr>
        <w:t>6. § A Rendelet 1. számú melléklete helyébe jelen rendelet 1. számú melléklete lép.</w:t>
      </w:r>
    </w:p>
    <w:p w:rsidR="00C2392E" w:rsidRPr="00C2392E" w:rsidRDefault="00C2392E" w:rsidP="00C2392E">
      <w:pPr>
        <w:jc w:val="both"/>
        <w:rPr>
          <w:rFonts w:ascii="Book Antiqua" w:eastAsia="Calibri" w:hAnsi="Book Antiqua" w:cs="Times New Roman"/>
          <w:b/>
        </w:rPr>
      </w:pPr>
      <w:r w:rsidRPr="00C2392E">
        <w:rPr>
          <w:rFonts w:ascii="Book Antiqua" w:eastAsia="Calibri" w:hAnsi="Book Antiqua" w:cs="Times New Roman"/>
          <w:b/>
        </w:rPr>
        <w:t xml:space="preserve"> </w:t>
      </w:r>
      <w:bookmarkStart w:id="0" w:name="_GoBack"/>
      <w:bookmarkEnd w:id="0"/>
    </w:p>
    <w:p w:rsidR="00C2392E" w:rsidRPr="00C2392E" w:rsidRDefault="00C2392E" w:rsidP="00C2392E">
      <w:pPr>
        <w:rPr>
          <w:rFonts w:ascii="Book Antiqua" w:eastAsia="Times New Roman" w:hAnsi="Book Antiqua" w:cs="Times New Roman"/>
          <w:snapToGrid w:val="0"/>
          <w:lang w:eastAsia="hu-HU"/>
        </w:rPr>
      </w:pPr>
      <w:r w:rsidRPr="00C2392E">
        <w:rPr>
          <w:rFonts w:ascii="Book Antiqua" w:eastAsia="Calibri" w:hAnsi="Book Antiqua" w:cs="Times New Roman"/>
          <w:snapToGrid w:val="0"/>
        </w:rPr>
        <w:t>7.</w:t>
      </w:r>
      <w:r w:rsidRPr="00C2392E">
        <w:rPr>
          <w:rFonts w:ascii="Book Antiqua" w:eastAsia="Times New Roman" w:hAnsi="Book Antiqua" w:cs="Times New Roman"/>
          <w:lang w:eastAsia="hu-HU"/>
        </w:rPr>
        <w:t xml:space="preserve">§ </w:t>
      </w:r>
      <w:r w:rsidRPr="00C2392E">
        <w:rPr>
          <w:rFonts w:ascii="Book Antiqua" w:eastAsia="Times New Roman" w:hAnsi="Book Antiqua" w:cs="Times New Roman"/>
          <w:snapToGrid w:val="0"/>
          <w:lang w:eastAsia="hu-HU"/>
        </w:rPr>
        <w:t>Záró rendelkezések</w:t>
      </w:r>
    </w:p>
    <w:p w:rsidR="00C2392E" w:rsidRDefault="00C2392E" w:rsidP="00C2392E">
      <w:pPr>
        <w:numPr>
          <w:ilvl w:val="0"/>
          <w:numId w:val="1"/>
        </w:numPr>
        <w:spacing w:line="276" w:lineRule="auto"/>
        <w:jc w:val="both"/>
        <w:rPr>
          <w:rFonts w:ascii="Book Antiqua" w:eastAsia="Times New Roman" w:hAnsi="Book Antiqua" w:cs="Times New Roman"/>
          <w:lang w:eastAsia="hu-HU"/>
        </w:rPr>
      </w:pPr>
      <w:r w:rsidRPr="00C2392E">
        <w:rPr>
          <w:rFonts w:ascii="Book Antiqua" w:eastAsia="Times New Roman" w:hAnsi="Book Antiqua" w:cs="Times New Roman"/>
          <w:lang w:eastAsia="hu-HU"/>
        </w:rPr>
        <w:t>Jelen rendelet 2015. július 1. napján lép hatályba.</w:t>
      </w:r>
    </w:p>
    <w:p w:rsidR="00C2392E" w:rsidRPr="00C2392E" w:rsidRDefault="00C2392E" w:rsidP="00C2392E">
      <w:pPr>
        <w:numPr>
          <w:ilvl w:val="0"/>
          <w:numId w:val="1"/>
        </w:numPr>
        <w:spacing w:after="200" w:line="276" w:lineRule="auto"/>
        <w:jc w:val="both"/>
        <w:rPr>
          <w:rFonts w:ascii="Book Antiqua" w:eastAsia="Times New Roman" w:hAnsi="Book Antiqua" w:cs="Times New Roman"/>
          <w:lang w:eastAsia="hu-HU"/>
        </w:rPr>
      </w:pPr>
      <w:r w:rsidRPr="00C2392E">
        <w:rPr>
          <w:rFonts w:ascii="Book Antiqua" w:eastAsia="Times New Roman" w:hAnsi="Book Antiqua" w:cs="Times New Roman"/>
          <w:lang w:eastAsia="hu-HU"/>
        </w:rPr>
        <w:t>Jelen rendelet a hatályba lépését követő napon hatályát veszti.</w:t>
      </w:r>
    </w:p>
    <w:p w:rsidR="00C2392E" w:rsidRPr="00C2392E" w:rsidRDefault="00C2392E" w:rsidP="00C2392E">
      <w:pPr>
        <w:rPr>
          <w:rFonts w:ascii="Book Antiqua" w:eastAsia="Times New Roman" w:hAnsi="Book Antiqua" w:cs="Times New Roman"/>
          <w:snapToGrid w:val="0"/>
          <w:lang w:eastAsia="hu-HU"/>
        </w:rPr>
      </w:pPr>
    </w:p>
    <w:p w:rsidR="00C2392E" w:rsidRPr="00C2392E" w:rsidRDefault="00C2392E" w:rsidP="00C2392E">
      <w:pPr>
        <w:rPr>
          <w:rFonts w:ascii="Book Antiqua" w:eastAsia="Times New Roman" w:hAnsi="Book Antiqua" w:cs="Times New Roman"/>
          <w:snapToGrid w:val="0"/>
          <w:lang w:eastAsia="hu-HU"/>
        </w:rPr>
      </w:pPr>
    </w:p>
    <w:p w:rsidR="00C2392E" w:rsidRPr="00C2392E" w:rsidRDefault="00C2392E" w:rsidP="00C2392E">
      <w:pPr>
        <w:rPr>
          <w:rFonts w:ascii="Book Antiqua" w:eastAsia="Times New Roman" w:hAnsi="Book Antiqua" w:cs="Times New Roman"/>
          <w:snapToGrid w:val="0"/>
          <w:lang w:eastAsia="hu-HU"/>
        </w:rPr>
      </w:pPr>
    </w:p>
    <w:p w:rsidR="00C2392E" w:rsidRPr="00C2392E" w:rsidRDefault="00C2392E" w:rsidP="00C2392E">
      <w:pPr>
        <w:rPr>
          <w:rFonts w:ascii="Book Antiqua" w:eastAsia="Times New Roman" w:hAnsi="Book Antiqua" w:cs="Times New Roman"/>
          <w:snapToGrid w:val="0"/>
          <w:lang w:eastAsia="hu-HU"/>
        </w:rPr>
      </w:pPr>
    </w:p>
    <w:p w:rsidR="00C2392E" w:rsidRPr="00C2392E" w:rsidRDefault="00C2392E" w:rsidP="00C2392E">
      <w:pPr>
        <w:rPr>
          <w:rFonts w:ascii="Book Antiqua" w:eastAsia="Times New Roman" w:hAnsi="Book Antiqua" w:cs="Times New Roman"/>
          <w:b/>
          <w:bCs/>
          <w:snapToGrid w:val="0"/>
          <w:lang w:eastAsia="hu-HU"/>
        </w:rPr>
      </w:pPr>
      <w:r w:rsidRPr="00C2392E">
        <w:rPr>
          <w:rFonts w:ascii="Book Antiqua" w:eastAsia="Times New Roman" w:hAnsi="Book Antiqua" w:cs="Times New Roman"/>
          <w:b/>
          <w:bCs/>
          <w:snapToGrid w:val="0"/>
          <w:lang w:eastAsia="hu-HU"/>
        </w:rPr>
        <w:tab/>
      </w:r>
      <w:r w:rsidRPr="00C2392E">
        <w:rPr>
          <w:rFonts w:ascii="Book Antiqua" w:eastAsia="Times New Roman" w:hAnsi="Book Antiqua" w:cs="Times New Roman"/>
          <w:b/>
          <w:bCs/>
          <w:snapToGrid w:val="0"/>
          <w:lang w:eastAsia="hu-HU"/>
        </w:rPr>
        <w:tab/>
      </w:r>
      <w:r w:rsidRPr="00C2392E">
        <w:rPr>
          <w:rFonts w:ascii="Book Antiqua" w:eastAsia="Times New Roman" w:hAnsi="Book Antiqua" w:cs="Times New Roman"/>
          <w:b/>
          <w:bCs/>
          <w:snapToGrid w:val="0"/>
          <w:lang w:eastAsia="hu-HU"/>
        </w:rPr>
        <w:tab/>
      </w:r>
      <w:proofErr w:type="spellStart"/>
      <w:r w:rsidRPr="00C2392E">
        <w:rPr>
          <w:rFonts w:ascii="Book Antiqua" w:eastAsia="Times New Roman" w:hAnsi="Book Antiqua" w:cs="Times New Roman"/>
          <w:b/>
          <w:bCs/>
          <w:snapToGrid w:val="0"/>
          <w:lang w:eastAsia="hu-HU"/>
        </w:rPr>
        <w:t>Ruzsics</w:t>
      </w:r>
      <w:proofErr w:type="spellEnd"/>
      <w:r w:rsidRPr="00C2392E">
        <w:rPr>
          <w:rFonts w:ascii="Book Antiqua" w:eastAsia="Times New Roman" w:hAnsi="Book Antiqua" w:cs="Times New Roman"/>
          <w:b/>
          <w:bCs/>
          <w:snapToGrid w:val="0"/>
          <w:lang w:eastAsia="hu-HU"/>
        </w:rPr>
        <w:t xml:space="preserve"> Ferenc</w:t>
      </w:r>
      <w:r w:rsidRPr="00C2392E">
        <w:rPr>
          <w:rFonts w:ascii="Book Antiqua" w:eastAsia="Times New Roman" w:hAnsi="Book Antiqua" w:cs="Times New Roman"/>
          <w:b/>
          <w:bCs/>
          <w:snapToGrid w:val="0"/>
          <w:lang w:eastAsia="hu-HU"/>
        </w:rPr>
        <w:tab/>
      </w:r>
      <w:r w:rsidRPr="00C2392E">
        <w:rPr>
          <w:rFonts w:ascii="Book Antiqua" w:eastAsia="Times New Roman" w:hAnsi="Book Antiqua" w:cs="Times New Roman"/>
          <w:b/>
          <w:bCs/>
          <w:snapToGrid w:val="0"/>
          <w:lang w:eastAsia="hu-HU"/>
        </w:rPr>
        <w:tab/>
      </w:r>
      <w:r w:rsidRPr="00C2392E">
        <w:rPr>
          <w:rFonts w:ascii="Book Antiqua" w:eastAsia="Times New Roman" w:hAnsi="Book Antiqua" w:cs="Times New Roman"/>
          <w:b/>
          <w:bCs/>
          <w:snapToGrid w:val="0"/>
          <w:lang w:eastAsia="hu-HU"/>
        </w:rPr>
        <w:tab/>
      </w:r>
      <w:r w:rsidRPr="00C2392E">
        <w:rPr>
          <w:rFonts w:ascii="Book Antiqua" w:eastAsia="Times New Roman" w:hAnsi="Book Antiqua" w:cs="Times New Roman"/>
          <w:b/>
          <w:bCs/>
          <w:snapToGrid w:val="0"/>
          <w:lang w:eastAsia="hu-HU"/>
        </w:rPr>
        <w:tab/>
        <w:t>Dr. Horváth Teréz</w:t>
      </w:r>
    </w:p>
    <w:p w:rsidR="00C2392E" w:rsidRPr="00C2392E" w:rsidRDefault="00C2392E" w:rsidP="00C2392E">
      <w:pPr>
        <w:rPr>
          <w:rFonts w:ascii="Book Antiqua" w:eastAsia="Times New Roman" w:hAnsi="Book Antiqua" w:cs="Times New Roman"/>
          <w:b/>
          <w:bCs/>
          <w:snapToGrid w:val="0"/>
          <w:lang w:eastAsia="hu-HU"/>
        </w:rPr>
      </w:pPr>
      <w:r w:rsidRPr="00C2392E">
        <w:rPr>
          <w:rFonts w:ascii="Book Antiqua" w:eastAsia="Times New Roman" w:hAnsi="Book Antiqua" w:cs="Times New Roman"/>
          <w:b/>
          <w:bCs/>
          <w:snapToGrid w:val="0"/>
          <w:lang w:eastAsia="hu-HU"/>
        </w:rPr>
        <w:t xml:space="preserve">         </w:t>
      </w:r>
      <w:r w:rsidRPr="00C2392E">
        <w:rPr>
          <w:rFonts w:ascii="Book Antiqua" w:eastAsia="Times New Roman" w:hAnsi="Book Antiqua" w:cs="Times New Roman"/>
          <w:b/>
          <w:bCs/>
          <w:snapToGrid w:val="0"/>
          <w:lang w:eastAsia="hu-HU"/>
        </w:rPr>
        <w:tab/>
      </w:r>
      <w:r w:rsidRPr="00C2392E">
        <w:rPr>
          <w:rFonts w:ascii="Book Antiqua" w:eastAsia="Times New Roman" w:hAnsi="Book Antiqua" w:cs="Times New Roman"/>
          <w:b/>
          <w:bCs/>
          <w:snapToGrid w:val="0"/>
          <w:lang w:eastAsia="hu-HU"/>
        </w:rPr>
        <w:tab/>
      </w:r>
      <w:r w:rsidRPr="00C2392E">
        <w:rPr>
          <w:rFonts w:ascii="Book Antiqua" w:eastAsia="Times New Roman" w:hAnsi="Book Antiqua" w:cs="Times New Roman"/>
          <w:b/>
          <w:bCs/>
          <w:snapToGrid w:val="0"/>
          <w:lang w:eastAsia="hu-HU"/>
        </w:rPr>
        <w:tab/>
        <w:t xml:space="preserve"> </w:t>
      </w:r>
      <w:proofErr w:type="gramStart"/>
      <w:r w:rsidRPr="00C2392E">
        <w:rPr>
          <w:rFonts w:ascii="Book Antiqua" w:eastAsia="Times New Roman" w:hAnsi="Book Antiqua" w:cs="Times New Roman"/>
          <w:b/>
          <w:bCs/>
          <w:snapToGrid w:val="0"/>
          <w:lang w:eastAsia="hu-HU"/>
        </w:rPr>
        <w:t>polgármester</w:t>
      </w:r>
      <w:proofErr w:type="gramEnd"/>
      <w:r w:rsidRPr="00C2392E">
        <w:rPr>
          <w:rFonts w:ascii="Book Antiqua" w:eastAsia="Times New Roman" w:hAnsi="Book Antiqua" w:cs="Times New Roman"/>
          <w:b/>
          <w:bCs/>
          <w:snapToGrid w:val="0"/>
          <w:lang w:eastAsia="hu-HU"/>
        </w:rPr>
        <w:tab/>
      </w:r>
      <w:r w:rsidRPr="00C2392E">
        <w:rPr>
          <w:rFonts w:ascii="Book Antiqua" w:eastAsia="Times New Roman" w:hAnsi="Book Antiqua" w:cs="Times New Roman"/>
          <w:b/>
          <w:bCs/>
          <w:snapToGrid w:val="0"/>
          <w:lang w:eastAsia="hu-HU"/>
        </w:rPr>
        <w:tab/>
      </w:r>
      <w:r w:rsidRPr="00C2392E">
        <w:rPr>
          <w:rFonts w:ascii="Book Antiqua" w:eastAsia="Times New Roman" w:hAnsi="Book Antiqua" w:cs="Times New Roman"/>
          <w:b/>
          <w:bCs/>
          <w:snapToGrid w:val="0"/>
          <w:lang w:eastAsia="hu-HU"/>
        </w:rPr>
        <w:tab/>
      </w:r>
      <w:r w:rsidRPr="00C2392E">
        <w:rPr>
          <w:rFonts w:ascii="Book Antiqua" w:eastAsia="Times New Roman" w:hAnsi="Book Antiqua" w:cs="Times New Roman"/>
          <w:b/>
          <w:bCs/>
          <w:snapToGrid w:val="0"/>
          <w:lang w:eastAsia="hu-HU"/>
        </w:rPr>
        <w:tab/>
      </w:r>
      <w:r w:rsidRPr="00C2392E">
        <w:rPr>
          <w:rFonts w:ascii="Book Antiqua" w:eastAsia="Times New Roman" w:hAnsi="Book Antiqua" w:cs="Times New Roman"/>
          <w:b/>
          <w:bCs/>
          <w:snapToGrid w:val="0"/>
          <w:lang w:eastAsia="hu-HU"/>
        </w:rPr>
        <w:tab/>
      </w:r>
      <w:r w:rsidRPr="00C2392E">
        <w:rPr>
          <w:rFonts w:ascii="Book Antiqua" w:eastAsia="Times New Roman" w:hAnsi="Book Antiqua" w:cs="Times New Roman"/>
          <w:b/>
          <w:bCs/>
          <w:snapToGrid w:val="0"/>
          <w:lang w:eastAsia="hu-HU"/>
        </w:rPr>
        <w:tab/>
        <w:t>jegyző</w:t>
      </w:r>
    </w:p>
    <w:p w:rsidR="00C2392E" w:rsidRPr="00C2392E" w:rsidRDefault="00C2392E" w:rsidP="00C2392E">
      <w:pPr>
        <w:rPr>
          <w:rFonts w:ascii="Book Antiqua" w:eastAsia="Times New Roman" w:hAnsi="Book Antiqua" w:cs="Times New Roman"/>
          <w:b/>
          <w:bCs/>
          <w:snapToGrid w:val="0"/>
          <w:lang w:eastAsia="hu-HU"/>
        </w:rPr>
      </w:pPr>
    </w:p>
    <w:p w:rsidR="00C2392E" w:rsidRPr="00C2392E" w:rsidRDefault="00C2392E" w:rsidP="00C2392E">
      <w:pPr>
        <w:spacing w:after="120"/>
        <w:jc w:val="right"/>
        <w:rPr>
          <w:rFonts w:ascii="Book Antiqua" w:eastAsia="Times New Roman" w:hAnsi="Book Antiqua" w:cs="Book Antiqua"/>
          <w:lang w:eastAsia="hu-HU"/>
        </w:rPr>
      </w:pPr>
      <w:r w:rsidRPr="00C2392E">
        <w:rPr>
          <w:rFonts w:ascii="Book Antiqua" w:eastAsia="Times New Roman" w:hAnsi="Book Antiqua" w:cs="Times New Roman"/>
          <w:b/>
          <w:bCs/>
          <w:snapToGrid w:val="0"/>
          <w:lang w:eastAsia="hu-HU"/>
        </w:rPr>
        <w:br w:type="page"/>
      </w:r>
      <w:r w:rsidRPr="00C2392E">
        <w:rPr>
          <w:rFonts w:ascii="Book Antiqua" w:eastAsia="Times New Roman" w:hAnsi="Book Antiqua" w:cs="Book Antiqua"/>
          <w:b/>
          <w:lang w:eastAsia="hu-HU"/>
        </w:rPr>
        <w:t>1. sz. melléklet</w:t>
      </w:r>
    </w:p>
    <w:p w:rsidR="00C2392E" w:rsidRPr="00C2392E" w:rsidRDefault="00C2392E" w:rsidP="00C2392E">
      <w:pPr>
        <w:spacing w:after="120"/>
        <w:jc w:val="center"/>
        <w:rPr>
          <w:rFonts w:ascii="Book Antiqua" w:eastAsia="Times New Roman" w:hAnsi="Book Antiqua" w:cs="Book Antiqua"/>
          <w:lang w:eastAsia="hu-HU"/>
        </w:rPr>
      </w:pPr>
    </w:p>
    <w:p w:rsidR="00C2392E" w:rsidRPr="00C2392E" w:rsidRDefault="00C2392E" w:rsidP="00C2392E">
      <w:pPr>
        <w:spacing w:after="120"/>
        <w:jc w:val="center"/>
        <w:rPr>
          <w:rFonts w:ascii="Book Antiqua" w:eastAsia="Times New Roman" w:hAnsi="Book Antiqua" w:cs="Book Antiqua"/>
          <w:lang w:eastAsia="hu-HU"/>
        </w:rPr>
      </w:pPr>
      <w:r w:rsidRPr="00C2392E">
        <w:rPr>
          <w:rFonts w:ascii="Book Antiqua" w:eastAsia="Times New Roman" w:hAnsi="Book Antiqua" w:cs="Book Antiqua"/>
          <w:b/>
          <w:lang w:eastAsia="hu-HU"/>
        </w:rPr>
        <w:t>A települési szilárd hulladék gyűjtésére igénybe vehető gyűjtőedények, illetve gyűjtőeszközök felsorolása</w:t>
      </w:r>
    </w:p>
    <w:p w:rsidR="00C2392E" w:rsidRPr="00C2392E" w:rsidRDefault="00C2392E" w:rsidP="00C2392E">
      <w:pPr>
        <w:spacing w:after="120"/>
        <w:jc w:val="center"/>
        <w:rPr>
          <w:rFonts w:ascii="Book Antiqua" w:eastAsia="Times New Roman" w:hAnsi="Book Antiqua" w:cs="Book Antiqua"/>
          <w:lang w:eastAsia="hu-HU"/>
        </w:rPr>
      </w:pPr>
    </w:p>
    <w:p w:rsidR="00C2392E" w:rsidRPr="00C2392E" w:rsidRDefault="00C2392E" w:rsidP="00C2392E">
      <w:pPr>
        <w:spacing w:after="120"/>
        <w:rPr>
          <w:rFonts w:ascii="Book Antiqua" w:eastAsia="Times New Roman" w:hAnsi="Book Antiqua" w:cs="Book Antiqua"/>
          <w:iCs/>
          <w:lang w:eastAsia="hu-HU"/>
        </w:rPr>
      </w:pPr>
    </w:p>
    <w:p w:rsidR="00C2392E" w:rsidRPr="00C2392E" w:rsidRDefault="00C2392E" w:rsidP="00C2392E">
      <w:pPr>
        <w:spacing w:after="120"/>
        <w:rPr>
          <w:rFonts w:ascii="Book Antiqua" w:eastAsia="Times New Roman" w:hAnsi="Book Antiqua" w:cs="Book Antiqua"/>
          <w:iCs/>
          <w:lang w:eastAsia="hu-HU"/>
        </w:rPr>
      </w:pPr>
      <w:r w:rsidRPr="00C2392E">
        <w:rPr>
          <w:rFonts w:ascii="Book Antiqua" w:eastAsia="Times New Roman" w:hAnsi="Book Antiqua" w:cs="Book Antiqua"/>
          <w:iCs/>
          <w:lang w:eastAsia="hu-HU"/>
        </w:rPr>
        <w:t>A maradék hulladék gyűjtését az alábbi szabványos edényekben kell végezni.</w:t>
      </w:r>
    </w:p>
    <w:p w:rsidR="00C2392E" w:rsidRPr="00C2392E" w:rsidRDefault="00C2392E" w:rsidP="00C2392E">
      <w:pPr>
        <w:spacing w:after="120"/>
        <w:rPr>
          <w:rFonts w:ascii="Book Antiqua" w:eastAsia="Times New Roman" w:hAnsi="Book Antiqua" w:cs="Book Antiqua"/>
          <w:iCs/>
          <w:lang w:eastAsia="hu-HU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022"/>
        <w:gridCol w:w="745"/>
        <w:gridCol w:w="745"/>
        <w:gridCol w:w="855"/>
        <w:gridCol w:w="1012"/>
        <w:gridCol w:w="1117"/>
      </w:tblGrid>
      <w:tr w:rsidR="00C2392E" w:rsidRPr="00C2392E" w:rsidTr="00910E42">
        <w:trPr>
          <w:jc w:val="center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92E" w:rsidRPr="00C2392E" w:rsidRDefault="00C2392E" w:rsidP="00C2392E">
            <w:pPr>
              <w:spacing w:after="120"/>
              <w:jc w:val="center"/>
              <w:rPr>
                <w:rFonts w:ascii="Book Antiqua" w:eastAsia="Times New Roman" w:hAnsi="Book Antiqua" w:cs="Book Antiqua"/>
                <w:b/>
                <w:iCs/>
                <w:lang w:eastAsia="hu-HU"/>
              </w:rPr>
            </w:pPr>
            <w:r w:rsidRPr="00C2392E">
              <w:rPr>
                <w:rFonts w:ascii="Book Antiqua" w:eastAsia="Times New Roman" w:hAnsi="Book Antiqua" w:cs="Book Antiqua"/>
                <w:b/>
                <w:iCs/>
                <w:lang w:eastAsia="hu-HU"/>
              </w:rPr>
              <w:t xml:space="preserve">Edényméret </w:t>
            </w:r>
          </w:p>
          <w:p w:rsidR="00C2392E" w:rsidRPr="00C2392E" w:rsidRDefault="00C2392E" w:rsidP="00C2392E">
            <w:pPr>
              <w:spacing w:after="120"/>
              <w:jc w:val="center"/>
              <w:rPr>
                <w:rFonts w:ascii="Book Antiqua" w:eastAsia="Times New Roman" w:hAnsi="Book Antiqua" w:cs="Book Antiqua"/>
                <w:b/>
                <w:iCs/>
                <w:lang w:eastAsia="hu-HU"/>
              </w:rPr>
            </w:pPr>
            <w:r w:rsidRPr="00C2392E">
              <w:rPr>
                <w:rFonts w:ascii="Book Antiqua" w:eastAsia="Times New Roman" w:hAnsi="Book Antiqua" w:cs="Book Antiqua"/>
                <w:b/>
                <w:iCs/>
                <w:lang w:eastAsia="hu-HU"/>
              </w:rPr>
              <w:t>(liter)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92E" w:rsidRPr="00C2392E" w:rsidRDefault="00C2392E" w:rsidP="00C2392E">
            <w:pPr>
              <w:spacing w:after="120"/>
              <w:jc w:val="center"/>
              <w:rPr>
                <w:rFonts w:ascii="Book Antiqua" w:eastAsia="Times New Roman" w:hAnsi="Book Antiqua" w:cs="Book Antiqua"/>
                <w:b/>
                <w:iCs/>
                <w:lang w:eastAsia="hu-HU"/>
              </w:rPr>
            </w:pPr>
            <w:r w:rsidRPr="00C2392E">
              <w:rPr>
                <w:rFonts w:ascii="Book Antiqua" w:eastAsia="Times New Roman" w:hAnsi="Book Antiqua" w:cs="Book Antiqua"/>
                <w:b/>
                <w:iCs/>
                <w:lang w:eastAsia="hu-HU"/>
              </w:rPr>
              <w:t>60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92E" w:rsidRPr="00C2392E" w:rsidRDefault="00C2392E" w:rsidP="00C2392E">
            <w:pPr>
              <w:spacing w:after="120"/>
              <w:jc w:val="center"/>
              <w:rPr>
                <w:rFonts w:ascii="Book Antiqua" w:eastAsia="Times New Roman" w:hAnsi="Book Antiqua" w:cs="Book Antiqua"/>
                <w:b/>
                <w:iCs/>
                <w:lang w:eastAsia="hu-HU"/>
              </w:rPr>
            </w:pPr>
            <w:r w:rsidRPr="00C2392E">
              <w:rPr>
                <w:rFonts w:ascii="Book Antiqua" w:eastAsia="Times New Roman" w:hAnsi="Book Antiqua" w:cs="Book Antiqua"/>
                <w:b/>
                <w:iCs/>
                <w:lang w:eastAsia="hu-HU"/>
              </w:rPr>
              <w:t>80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92E" w:rsidRPr="00C2392E" w:rsidRDefault="00C2392E" w:rsidP="00C2392E">
            <w:pPr>
              <w:spacing w:after="120"/>
              <w:jc w:val="center"/>
              <w:rPr>
                <w:rFonts w:ascii="Book Antiqua" w:eastAsia="Times New Roman" w:hAnsi="Book Antiqua" w:cs="Book Antiqua"/>
                <w:b/>
                <w:iCs/>
                <w:lang w:eastAsia="hu-HU"/>
              </w:rPr>
            </w:pPr>
            <w:r w:rsidRPr="00C2392E">
              <w:rPr>
                <w:rFonts w:ascii="Book Antiqua" w:eastAsia="Times New Roman" w:hAnsi="Book Antiqua" w:cs="Book Antiqua"/>
                <w:b/>
                <w:iCs/>
                <w:lang w:eastAsia="hu-HU"/>
              </w:rPr>
              <w:t>110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92E" w:rsidRPr="00C2392E" w:rsidRDefault="00C2392E" w:rsidP="00C2392E">
            <w:pPr>
              <w:spacing w:after="120"/>
              <w:jc w:val="center"/>
              <w:rPr>
                <w:rFonts w:ascii="Book Antiqua" w:eastAsia="Times New Roman" w:hAnsi="Book Antiqua" w:cs="Book Antiqua"/>
                <w:b/>
                <w:iCs/>
                <w:lang w:eastAsia="hu-HU"/>
              </w:rPr>
            </w:pPr>
            <w:r w:rsidRPr="00C2392E">
              <w:rPr>
                <w:rFonts w:ascii="Book Antiqua" w:eastAsia="Times New Roman" w:hAnsi="Book Antiqua" w:cs="Book Antiqua"/>
                <w:b/>
                <w:iCs/>
                <w:lang w:eastAsia="hu-HU"/>
              </w:rPr>
              <w:t>120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92E" w:rsidRPr="00C2392E" w:rsidRDefault="00C2392E" w:rsidP="00C2392E">
            <w:pPr>
              <w:spacing w:after="120"/>
              <w:jc w:val="center"/>
              <w:rPr>
                <w:rFonts w:ascii="Book Antiqua" w:eastAsia="Times New Roman" w:hAnsi="Book Antiqua" w:cs="Book Antiqua"/>
                <w:b/>
                <w:iCs/>
                <w:lang w:eastAsia="hu-HU"/>
              </w:rPr>
            </w:pPr>
            <w:r w:rsidRPr="00C2392E">
              <w:rPr>
                <w:rFonts w:ascii="Book Antiqua" w:eastAsia="Times New Roman" w:hAnsi="Book Antiqua" w:cs="Book Antiqua"/>
                <w:b/>
                <w:iCs/>
                <w:lang w:eastAsia="hu-HU"/>
              </w:rPr>
              <w:t>240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92E" w:rsidRPr="00C2392E" w:rsidRDefault="00C2392E" w:rsidP="00C2392E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C2392E">
              <w:rPr>
                <w:rFonts w:ascii="Book Antiqua" w:eastAsia="Times New Roman" w:hAnsi="Book Antiqua" w:cs="Book Antiqua"/>
                <w:b/>
                <w:iCs/>
                <w:lang w:eastAsia="hu-HU"/>
              </w:rPr>
              <w:t>1100</w:t>
            </w:r>
          </w:p>
        </w:tc>
      </w:tr>
    </w:tbl>
    <w:p w:rsidR="00C2392E" w:rsidRPr="00C2392E" w:rsidRDefault="00C2392E" w:rsidP="00C2392E">
      <w:pPr>
        <w:spacing w:after="120"/>
        <w:rPr>
          <w:rFonts w:ascii="Book Antiqua" w:eastAsia="Times New Roman" w:hAnsi="Book Antiqua" w:cs="Book Antiqua"/>
          <w:iCs/>
          <w:lang w:eastAsia="hu-HU"/>
        </w:rPr>
      </w:pPr>
    </w:p>
    <w:p w:rsidR="00C2392E" w:rsidRPr="00C2392E" w:rsidRDefault="00C2392E" w:rsidP="00C2392E">
      <w:pPr>
        <w:spacing w:after="120"/>
        <w:rPr>
          <w:rFonts w:ascii="Book Antiqua" w:eastAsia="Times New Roman" w:hAnsi="Book Antiqua" w:cs="Book Antiqua"/>
          <w:iCs/>
          <w:lang w:eastAsia="hu-HU"/>
        </w:rPr>
      </w:pPr>
      <w:r w:rsidRPr="00C2392E">
        <w:rPr>
          <w:rFonts w:ascii="Book Antiqua" w:eastAsia="Times New Roman" w:hAnsi="Book Antiqua" w:cs="Book Antiqua"/>
          <w:iCs/>
          <w:lang w:eastAsia="hu-HU"/>
        </w:rPr>
        <w:t>A biológiailag lebontható szilárd hulladék gyűjtését az alábbi szabványos edényekben kell végezni</w:t>
      </w:r>
    </w:p>
    <w:p w:rsidR="00C2392E" w:rsidRPr="00C2392E" w:rsidRDefault="00C2392E" w:rsidP="00C2392E">
      <w:pPr>
        <w:spacing w:after="120"/>
        <w:rPr>
          <w:rFonts w:ascii="Book Antiqua" w:eastAsia="Times New Roman" w:hAnsi="Book Antiqua" w:cs="Book Antiqua"/>
          <w:b/>
          <w:iCs/>
          <w:lang w:eastAsia="hu-HU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3"/>
        <w:gridCol w:w="1111"/>
        <w:gridCol w:w="745"/>
        <w:gridCol w:w="745"/>
        <w:gridCol w:w="855"/>
        <w:gridCol w:w="1023"/>
        <w:gridCol w:w="1117"/>
      </w:tblGrid>
      <w:tr w:rsidR="00C2392E" w:rsidRPr="00C2392E" w:rsidTr="00910E42">
        <w:trPr>
          <w:jc w:val="center"/>
        </w:trPr>
        <w:tc>
          <w:tcPr>
            <w:tcW w:w="2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92E" w:rsidRPr="00C2392E" w:rsidRDefault="00C2392E" w:rsidP="00C2392E">
            <w:pPr>
              <w:spacing w:after="120"/>
              <w:jc w:val="center"/>
              <w:rPr>
                <w:rFonts w:ascii="Book Antiqua" w:eastAsia="Times New Roman" w:hAnsi="Book Antiqua" w:cs="Book Antiqua"/>
                <w:b/>
                <w:iCs/>
                <w:lang w:eastAsia="hu-HU"/>
              </w:rPr>
            </w:pPr>
            <w:r w:rsidRPr="00C2392E">
              <w:rPr>
                <w:rFonts w:ascii="Book Antiqua" w:eastAsia="Times New Roman" w:hAnsi="Book Antiqua" w:cs="Book Antiqua"/>
                <w:b/>
                <w:iCs/>
                <w:lang w:eastAsia="hu-HU"/>
              </w:rPr>
              <w:t xml:space="preserve">Edényméret </w:t>
            </w:r>
          </w:p>
          <w:p w:rsidR="00C2392E" w:rsidRPr="00C2392E" w:rsidRDefault="00C2392E" w:rsidP="00C2392E">
            <w:pPr>
              <w:spacing w:after="120"/>
              <w:jc w:val="center"/>
              <w:rPr>
                <w:rFonts w:ascii="Book Antiqua" w:eastAsia="Times New Roman" w:hAnsi="Book Antiqua" w:cs="Book Antiqua"/>
                <w:b/>
                <w:iCs/>
                <w:lang w:eastAsia="hu-HU"/>
              </w:rPr>
            </w:pPr>
            <w:r w:rsidRPr="00C2392E">
              <w:rPr>
                <w:rFonts w:ascii="Book Antiqua" w:eastAsia="Times New Roman" w:hAnsi="Book Antiqua" w:cs="Book Antiqua"/>
                <w:b/>
                <w:iCs/>
                <w:lang w:eastAsia="hu-HU"/>
              </w:rPr>
              <w:t>(liter)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92E" w:rsidRPr="00C2392E" w:rsidRDefault="00C2392E" w:rsidP="00C2392E">
            <w:pPr>
              <w:spacing w:after="120"/>
              <w:jc w:val="center"/>
              <w:rPr>
                <w:rFonts w:ascii="Book Antiqua" w:eastAsia="Times New Roman" w:hAnsi="Book Antiqua" w:cs="Book Antiqua"/>
                <w:b/>
                <w:iCs/>
                <w:lang w:eastAsia="hu-HU"/>
              </w:rPr>
            </w:pPr>
            <w:r w:rsidRPr="00C2392E">
              <w:rPr>
                <w:rFonts w:ascii="Book Antiqua" w:eastAsia="Times New Roman" w:hAnsi="Book Antiqua" w:cs="Book Antiqua"/>
                <w:b/>
                <w:iCs/>
                <w:lang w:eastAsia="hu-HU"/>
              </w:rPr>
              <w:t>60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92E" w:rsidRPr="00C2392E" w:rsidRDefault="00C2392E" w:rsidP="00C2392E">
            <w:pPr>
              <w:spacing w:after="120"/>
              <w:jc w:val="center"/>
              <w:rPr>
                <w:rFonts w:ascii="Book Antiqua" w:eastAsia="Times New Roman" w:hAnsi="Book Antiqua" w:cs="Book Antiqua"/>
                <w:b/>
                <w:iCs/>
                <w:lang w:eastAsia="hu-HU"/>
              </w:rPr>
            </w:pPr>
            <w:r w:rsidRPr="00C2392E">
              <w:rPr>
                <w:rFonts w:ascii="Book Antiqua" w:eastAsia="Times New Roman" w:hAnsi="Book Antiqua" w:cs="Book Antiqua"/>
                <w:b/>
                <w:iCs/>
                <w:lang w:eastAsia="hu-HU"/>
              </w:rPr>
              <w:t>80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92E" w:rsidRPr="00C2392E" w:rsidRDefault="00C2392E" w:rsidP="00C2392E">
            <w:pPr>
              <w:spacing w:after="120"/>
              <w:jc w:val="center"/>
              <w:rPr>
                <w:rFonts w:ascii="Book Antiqua" w:eastAsia="Times New Roman" w:hAnsi="Book Antiqua" w:cs="Book Antiqua"/>
                <w:b/>
                <w:iCs/>
                <w:lang w:eastAsia="hu-HU"/>
              </w:rPr>
            </w:pPr>
            <w:r w:rsidRPr="00C2392E">
              <w:rPr>
                <w:rFonts w:ascii="Book Antiqua" w:eastAsia="Times New Roman" w:hAnsi="Book Antiqua" w:cs="Book Antiqua"/>
                <w:b/>
                <w:iCs/>
                <w:lang w:eastAsia="hu-HU"/>
              </w:rPr>
              <w:t>110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92E" w:rsidRPr="00C2392E" w:rsidRDefault="00C2392E" w:rsidP="00C2392E">
            <w:pPr>
              <w:spacing w:after="120"/>
              <w:jc w:val="center"/>
              <w:rPr>
                <w:rFonts w:ascii="Book Antiqua" w:eastAsia="Times New Roman" w:hAnsi="Book Antiqua" w:cs="Book Antiqua"/>
                <w:b/>
                <w:iCs/>
                <w:lang w:eastAsia="hu-HU"/>
              </w:rPr>
            </w:pPr>
            <w:r w:rsidRPr="00C2392E">
              <w:rPr>
                <w:rFonts w:ascii="Book Antiqua" w:eastAsia="Times New Roman" w:hAnsi="Book Antiqua" w:cs="Book Antiqua"/>
                <w:b/>
                <w:iCs/>
                <w:lang w:eastAsia="hu-HU"/>
              </w:rPr>
              <w:t>120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92E" w:rsidRPr="00C2392E" w:rsidRDefault="00C2392E" w:rsidP="00C2392E">
            <w:pPr>
              <w:spacing w:after="120"/>
              <w:jc w:val="center"/>
              <w:rPr>
                <w:rFonts w:ascii="Book Antiqua" w:eastAsia="Times New Roman" w:hAnsi="Book Antiqua" w:cs="Book Antiqua"/>
                <w:b/>
                <w:iCs/>
                <w:lang w:eastAsia="hu-HU"/>
              </w:rPr>
            </w:pPr>
            <w:r w:rsidRPr="00C2392E">
              <w:rPr>
                <w:rFonts w:ascii="Book Antiqua" w:eastAsia="Times New Roman" w:hAnsi="Book Antiqua" w:cs="Book Antiqua"/>
                <w:b/>
                <w:iCs/>
                <w:lang w:eastAsia="hu-HU"/>
              </w:rPr>
              <w:t>240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92E" w:rsidRPr="00C2392E" w:rsidRDefault="00C2392E" w:rsidP="00C2392E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C2392E">
              <w:rPr>
                <w:rFonts w:ascii="Book Antiqua" w:eastAsia="Times New Roman" w:hAnsi="Book Antiqua" w:cs="Book Antiqua"/>
                <w:b/>
                <w:iCs/>
                <w:lang w:eastAsia="hu-HU"/>
              </w:rPr>
              <w:t>1100</w:t>
            </w:r>
          </w:p>
        </w:tc>
      </w:tr>
    </w:tbl>
    <w:p w:rsidR="00C2392E" w:rsidRPr="00C2392E" w:rsidRDefault="00C2392E" w:rsidP="00C2392E">
      <w:pPr>
        <w:spacing w:after="120"/>
        <w:rPr>
          <w:rFonts w:ascii="Book Antiqua" w:eastAsia="Times New Roman" w:hAnsi="Book Antiqua" w:cs="Book Antiqua"/>
          <w:b/>
          <w:iCs/>
          <w:lang w:eastAsia="hu-HU"/>
        </w:rPr>
      </w:pPr>
    </w:p>
    <w:p w:rsidR="00C2392E" w:rsidRPr="00C2392E" w:rsidRDefault="00C2392E" w:rsidP="00C2392E">
      <w:pPr>
        <w:jc w:val="both"/>
        <w:rPr>
          <w:rFonts w:ascii="Book Antiqua" w:eastAsia="Calibri" w:hAnsi="Book Antiqua" w:cs="Book Antiqua"/>
        </w:rPr>
      </w:pPr>
      <w:r w:rsidRPr="00C2392E">
        <w:rPr>
          <w:rFonts w:ascii="Book Antiqua" w:eastAsia="Calibri" w:hAnsi="Book Antiqua" w:cs="Book Antiqua"/>
        </w:rPr>
        <w:t>Gazdálkodó szervezeteknél az elkülönítetten gyűjtött települési szilárd hulladék gyűjtését az alábbi szabványos edényekben kell végezni.</w:t>
      </w:r>
    </w:p>
    <w:p w:rsidR="00C2392E" w:rsidRPr="00C2392E" w:rsidRDefault="00C2392E" w:rsidP="00C2392E">
      <w:pPr>
        <w:jc w:val="both"/>
        <w:rPr>
          <w:rFonts w:ascii="Book Antiqua" w:eastAsia="Calibri" w:hAnsi="Book Antiqua" w:cs="Book Antiqua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1"/>
        <w:gridCol w:w="732"/>
        <w:gridCol w:w="732"/>
        <w:gridCol w:w="732"/>
        <w:gridCol w:w="732"/>
        <w:gridCol w:w="732"/>
        <w:gridCol w:w="752"/>
      </w:tblGrid>
      <w:tr w:rsidR="00C2392E" w:rsidRPr="00C2392E" w:rsidTr="00910E42">
        <w:trPr>
          <w:jc w:val="center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92E" w:rsidRPr="00C2392E" w:rsidRDefault="00C2392E" w:rsidP="00C2392E">
            <w:pPr>
              <w:spacing w:after="120"/>
              <w:jc w:val="center"/>
              <w:rPr>
                <w:rFonts w:ascii="Book Antiqua" w:eastAsia="Times New Roman" w:hAnsi="Book Antiqua" w:cs="Book Antiqua"/>
                <w:b/>
                <w:iCs/>
                <w:lang w:eastAsia="hu-HU"/>
              </w:rPr>
            </w:pPr>
            <w:r w:rsidRPr="00C2392E">
              <w:rPr>
                <w:rFonts w:ascii="Book Antiqua" w:eastAsia="Times New Roman" w:hAnsi="Book Antiqua" w:cs="Book Antiqua"/>
                <w:b/>
                <w:iCs/>
                <w:lang w:eastAsia="hu-HU"/>
              </w:rPr>
              <w:t xml:space="preserve">Edényméret </w:t>
            </w:r>
          </w:p>
          <w:p w:rsidR="00C2392E" w:rsidRPr="00C2392E" w:rsidRDefault="00C2392E" w:rsidP="00C2392E">
            <w:pPr>
              <w:spacing w:after="120"/>
              <w:jc w:val="center"/>
              <w:rPr>
                <w:rFonts w:ascii="Book Antiqua" w:eastAsia="Times New Roman" w:hAnsi="Book Antiqua" w:cs="Book Antiqua"/>
                <w:b/>
                <w:sz w:val="24"/>
                <w:szCs w:val="20"/>
                <w:lang w:eastAsia="hu-HU"/>
              </w:rPr>
            </w:pPr>
            <w:r w:rsidRPr="00C2392E">
              <w:rPr>
                <w:rFonts w:ascii="Book Antiqua" w:eastAsia="Times New Roman" w:hAnsi="Book Antiqua" w:cs="Book Antiqua"/>
                <w:b/>
                <w:iCs/>
                <w:lang w:eastAsia="hu-HU"/>
              </w:rPr>
              <w:t>(liter)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92E" w:rsidRPr="00C2392E" w:rsidRDefault="00C2392E" w:rsidP="00C2392E">
            <w:pPr>
              <w:jc w:val="center"/>
              <w:rPr>
                <w:rFonts w:ascii="Book Antiqua" w:eastAsia="Calibri" w:hAnsi="Book Antiqua" w:cs="Book Antiqua"/>
                <w:b/>
              </w:rPr>
            </w:pPr>
            <w:r w:rsidRPr="00C2392E">
              <w:rPr>
                <w:rFonts w:ascii="Book Antiqua" w:eastAsia="Calibri" w:hAnsi="Book Antiqua" w:cs="Book Antiqua"/>
                <w:b/>
              </w:rPr>
              <w:t>80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92E" w:rsidRPr="00C2392E" w:rsidRDefault="00C2392E" w:rsidP="00C2392E">
            <w:pPr>
              <w:jc w:val="center"/>
              <w:rPr>
                <w:rFonts w:ascii="Book Antiqua" w:eastAsia="Calibri" w:hAnsi="Book Antiqua" w:cs="Book Antiqua"/>
                <w:b/>
              </w:rPr>
            </w:pPr>
            <w:r w:rsidRPr="00C2392E">
              <w:rPr>
                <w:rFonts w:ascii="Book Antiqua" w:eastAsia="Calibri" w:hAnsi="Book Antiqua" w:cs="Book Antiqua"/>
                <w:b/>
              </w:rPr>
              <w:t>110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92E" w:rsidRPr="00C2392E" w:rsidRDefault="00C2392E" w:rsidP="00C2392E">
            <w:pPr>
              <w:jc w:val="center"/>
              <w:rPr>
                <w:rFonts w:ascii="Book Antiqua" w:eastAsia="Calibri" w:hAnsi="Book Antiqua" w:cs="Book Antiqua"/>
                <w:b/>
              </w:rPr>
            </w:pPr>
            <w:r w:rsidRPr="00C2392E">
              <w:rPr>
                <w:rFonts w:ascii="Book Antiqua" w:eastAsia="Calibri" w:hAnsi="Book Antiqua" w:cs="Book Antiqua"/>
                <w:b/>
              </w:rPr>
              <w:t>120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92E" w:rsidRPr="00C2392E" w:rsidRDefault="00C2392E" w:rsidP="00C2392E">
            <w:pPr>
              <w:jc w:val="center"/>
              <w:rPr>
                <w:rFonts w:ascii="Book Antiqua" w:eastAsia="Calibri" w:hAnsi="Book Antiqua" w:cs="Book Antiqua"/>
                <w:b/>
              </w:rPr>
            </w:pPr>
            <w:r w:rsidRPr="00C2392E">
              <w:rPr>
                <w:rFonts w:ascii="Book Antiqua" w:eastAsia="Calibri" w:hAnsi="Book Antiqua" w:cs="Book Antiqua"/>
                <w:b/>
              </w:rPr>
              <w:t>240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392E" w:rsidRPr="00C2392E" w:rsidRDefault="00C2392E" w:rsidP="00C2392E">
            <w:pPr>
              <w:jc w:val="center"/>
              <w:rPr>
                <w:rFonts w:ascii="Book Antiqua" w:eastAsia="Calibri" w:hAnsi="Book Antiqua" w:cs="Book Antiqua"/>
                <w:b/>
              </w:rPr>
            </w:pPr>
            <w:r w:rsidRPr="00C2392E">
              <w:rPr>
                <w:rFonts w:ascii="Book Antiqua" w:eastAsia="Calibri" w:hAnsi="Book Antiqua" w:cs="Book Antiqua"/>
                <w:b/>
              </w:rPr>
              <w:t>1100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92E" w:rsidRPr="00C2392E" w:rsidRDefault="00C2392E" w:rsidP="00C2392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C2392E">
              <w:rPr>
                <w:rFonts w:ascii="Book Antiqua" w:eastAsia="Calibri" w:hAnsi="Book Antiqua" w:cs="Book Antiqua"/>
                <w:b/>
              </w:rPr>
              <w:t>5 m</w:t>
            </w:r>
            <w:r w:rsidRPr="00C2392E">
              <w:rPr>
                <w:rFonts w:ascii="Book Antiqua" w:eastAsia="Calibri" w:hAnsi="Book Antiqua" w:cs="Book Antiqua"/>
                <w:b/>
                <w:vertAlign w:val="superscript"/>
              </w:rPr>
              <w:t>3</w:t>
            </w:r>
          </w:p>
        </w:tc>
      </w:tr>
    </w:tbl>
    <w:p w:rsidR="00C2392E" w:rsidRPr="00C2392E" w:rsidRDefault="00C2392E" w:rsidP="00C2392E">
      <w:pPr>
        <w:spacing w:after="120"/>
        <w:rPr>
          <w:rFonts w:ascii="Book Antiqua" w:eastAsia="Times New Roman" w:hAnsi="Book Antiqua" w:cs="Book Antiqua"/>
          <w:iCs/>
          <w:lang w:eastAsia="hu-HU"/>
        </w:rPr>
      </w:pPr>
    </w:p>
    <w:p w:rsidR="00C2392E" w:rsidRPr="00C2392E" w:rsidRDefault="00C2392E" w:rsidP="00C2392E">
      <w:pPr>
        <w:spacing w:after="120"/>
        <w:rPr>
          <w:rFonts w:ascii="Book Antiqua" w:eastAsia="Times New Roman" w:hAnsi="Book Antiqua" w:cs="Book Antiqua"/>
          <w:iCs/>
          <w:lang w:eastAsia="hu-HU"/>
        </w:rPr>
      </w:pPr>
      <w:r w:rsidRPr="00C2392E">
        <w:rPr>
          <w:rFonts w:ascii="Book Antiqua" w:eastAsia="Times New Roman" w:hAnsi="Book Antiqua" w:cs="Book Antiqua"/>
          <w:iCs/>
          <w:lang w:eastAsia="hu-HU"/>
        </w:rPr>
        <w:t xml:space="preserve">A hulladék gyűjtése, szállítása csak szabványos, hulladékszállításra alkalmas célgépekkel végezhető. </w:t>
      </w:r>
    </w:p>
    <w:p w:rsidR="00C2392E" w:rsidRPr="00C2392E" w:rsidRDefault="00C2392E" w:rsidP="00C2392E">
      <w:pPr>
        <w:spacing w:after="120"/>
        <w:rPr>
          <w:rFonts w:ascii="Book Antiqua" w:eastAsia="Times New Roman" w:hAnsi="Book Antiqua" w:cs="Times New Roman"/>
          <w:bCs/>
          <w:snapToGrid w:val="0"/>
          <w:lang w:eastAsia="hu-HU"/>
        </w:rPr>
      </w:pPr>
    </w:p>
    <w:p w:rsidR="00910674" w:rsidRDefault="00910674" w:rsidP="00C2392E"/>
    <w:sectPr w:rsidR="0091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D12AB"/>
    <w:multiLevelType w:val="hybridMultilevel"/>
    <w:tmpl w:val="E17A8768"/>
    <w:lvl w:ilvl="0" w:tplc="D9E47F36">
      <w:start w:val="1"/>
      <w:numFmt w:val="lowerLetter"/>
      <w:lvlText w:val="%1.)"/>
      <w:lvlJc w:val="left"/>
      <w:pPr>
        <w:ind w:left="720" w:hanging="360"/>
      </w:pPr>
      <w:rPr>
        <w:rFonts w:eastAsia="Calibri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F50A1"/>
    <w:multiLevelType w:val="hybridMultilevel"/>
    <w:tmpl w:val="3F6EE85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C0A04"/>
    <w:multiLevelType w:val="hybridMultilevel"/>
    <w:tmpl w:val="8F38D864"/>
    <w:lvl w:ilvl="0" w:tplc="F350FC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EE4245"/>
    <w:multiLevelType w:val="hybridMultilevel"/>
    <w:tmpl w:val="C83A056C"/>
    <w:lvl w:ilvl="0" w:tplc="F58ECE1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1A9"/>
    <w:rsid w:val="006731A9"/>
    <w:rsid w:val="008B7093"/>
    <w:rsid w:val="00910674"/>
    <w:rsid w:val="00C2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FA180-1712-46FC-AB79-07CDCF46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541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Zabó Csaba</dc:creator>
  <cp:keywords/>
  <dc:description/>
  <cp:lastModifiedBy>Zabó Csaba</cp:lastModifiedBy>
  <cp:revision>3</cp:revision>
  <dcterms:created xsi:type="dcterms:W3CDTF">2015-05-28T06:43:00Z</dcterms:created>
  <dcterms:modified xsi:type="dcterms:W3CDTF">2015-05-28T07:02:00Z</dcterms:modified>
</cp:coreProperties>
</file>