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1" w:rsidRPr="00702551" w:rsidRDefault="00702551" w:rsidP="00702551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5.</w:t>
      </w:r>
      <w:r>
        <w:rPr>
          <w:b/>
          <w:u w:val="single"/>
        </w:rPr>
        <w:tab/>
      </w:r>
      <w:r w:rsidRPr="00702551">
        <w:rPr>
          <w:b/>
          <w:u w:val="single"/>
        </w:rPr>
        <w:t>számú melléklet</w:t>
      </w:r>
    </w:p>
    <w:p w:rsidR="00702551" w:rsidRPr="00D53474" w:rsidRDefault="00702551" w:rsidP="00702551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bizottságokra átruházott hatáskörök</w:t>
      </w:r>
    </w:p>
    <w:p w:rsidR="00702551" w:rsidRDefault="00702551" w:rsidP="00702551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Pénzügyi, Városfejlesztési, Kulturális és Idegenforgalmi Bizottság</w:t>
      </w:r>
    </w:p>
    <w:p w:rsidR="00702551" w:rsidRPr="00297238" w:rsidRDefault="00702551" w:rsidP="00702551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  <w:b/>
        </w:rPr>
      </w:pPr>
    </w:p>
    <w:p w:rsidR="00702551" w:rsidRPr="00297238" w:rsidRDefault="00702551" w:rsidP="00702551">
      <w:pPr>
        <w:pStyle w:val="Listaszerbekezds"/>
        <w:numPr>
          <w:ilvl w:val="0"/>
          <w:numId w:val="4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fizető parkolóhelyek működtetéséről szóló</w:t>
      </w:r>
      <w:r w:rsidRPr="00297238">
        <w:rPr>
          <w:rFonts w:ascii="Times New Roman" w:hAnsi="Times New Roman"/>
        </w:rPr>
        <w:t xml:space="preserve"> rendelet által szabályozottak szerint dönt az e tárgykörben benyújtott méltányossági kérelmekről;</w:t>
      </w:r>
    </w:p>
    <w:p w:rsidR="00702551" w:rsidRPr="00297238" w:rsidRDefault="00702551" w:rsidP="00702551">
      <w:pPr>
        <w:pStyle w:val="Listaszerbekezds"/>
        <w:suppressAutoHyphens/>
        <w:ind w:left="1080"/>
        <w:contextualSpacing/>
        <w:jc w:val="both"/>
        <w:rPr>
          <w:rFonts w:ascii="Times New Roman" w:hAnsi="Times New Roman"/>
        </w:rPr>
      </w:pPr>
    </w:p>
    <w:p w:rsidR="00702551" w:rsidRPr="00297238" w:rsidRDefault="00702551" w:rsidP="00702551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>
        <w:rPr>
          <w:rStyle w:val="Lbjegyzet-hivatkozs"/>
          <w:rFonts w:ascii="Times New Roman" w:hAnsi="Times New Roman"/>
          <w:b/>
        </w:rPr>
        <w:footnoteReference w:id="1"/>
      </w:r>
      <w:r w:rsidRPr="00297238">
        <w:rPr>
          <w:rFonts w:ascii="Times New Roman" w:hAnsi="Times New Roman"/>
          <w:b/>
        </w:rPr>
        <w:t>Szociális Bizottság</w:t>
      </w:r>
    </w:p>
    <w:p w:rsidR="00702551" w:rsidRPr="00297238" w:rsidRDefault="00702551" w:rsidP="00702551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</w:rPr>
      </w:pP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tulajdonában lévő lakások és nem lakáscélú helyiségek bérletéről szóló</w:t>
      </w:r>
      <w:r w:rsidRPr="00297238">
        <w:rPr>
          <w:rFonts w:ascii="Times New Roman" w:hAnsi="Times New Roman"/>
        </w:rPr>
        <w:t xml:space="preserve"> rendeletben foglaltak figyelembe vételével dönt az önkormányzati lakásbérleti ügyekben;</w:t>
      </w: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dönt az önkormányzat által elnyert, illetve azonfelül rendelkezésre álló szociális célú tűzifa támogatások elosztásáról</w:t>
      </w:r>
      <w:r>
        <w:rPr>
          <w:rFonts w:ascii="Times New Roman" w:hAnsi="Times New Roman"/>
        </w:rPr>
        <w:t xml:space="preserve"> a szociális </w:t>
      </w:r>
      <w:proofErr w:type="gramStart"/>
      <w:r>
        <w:rPr>
          <w:rFonts w:ascii="Times New Roman" w:hAnsi="Times New Roman"/>
        </w:rPr>
        <w:t>tűzifa juttatásról</w:t>
      </w:r>
      <w:proofErr w:type="gramEnd"/>
      <w:r>
        <w:rPr>
          <w:rFonts w:ascii="Times New Roman" w:hAnsi="Times New Roman"/>
        </w:rPr>
        <w:t xml:space="preserve"> szóló rendelet szerint</w:t>
      </w:r>
      <w:r w:rsidRPr="00297238">
        <w:rPr>
          <w:rFonts w:ascii="Times New Roman" w:hAnsi="Times New Roman"/>
        </w:rPr>
        <w:t>;</w:t>
      </w: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a programhoz történő önkormányzati csatlakozás esetén dönt a felsőoktatási továbbtanulók támogatásáról;</w:t>
      </w:r>
    </w:p>
    <w:p w:rsidR="00702551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dönt a Harkányi Gyógyfürdő </w:t>
      </w:r>
      <w:proofErr w:type="spellStart"/>
      <w:r w:rsidRPr="00297238">
        <w:rPr>
          <w:rFonts w:ascii="Times New Roman" w:hAnsi="Times New Roman"/>
        </w:rPr>
        <w:t>Zrt</w:t>
      </w:r>
      <w:proofErr w:type="spellEnd"/>
      <w:r w:rsidRPr="00297238">
        <w:rPr>
          <w:rFonts w:ascii="Times New Roman" w:hAnsi="Times New Roman"/>
        </w:rPr>
        <w:t>. vonatkozásában 50%-os belépési kedvezményre jogosító kártya egyedi ügyekben történő kiállításának engedélyezéséről indokolt esetekben olyan személy részére, aki nem rendelkezik állandó bejelentett lakóhellyel Harkányban;</w:t>
      </w: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>Harkány, 2019. 10. 21.</w:t>
      </w: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Dr. Markovics Boglárka </w:t>
      </w: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>
        <w:rPr>
          <w:rFonts w:eastAsia="Calibri"/>
        </w:rPr>
        <w:t>jegyző</w:t>
      </w:r>
      <w:proofErr w:type="gramEnd"/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51" w:rsidRDefault="00702551" w:rsidP="00702551">
      <w:r>
        <w:separator/>
      </w:r>
    </w:p>
  </w:endnote>
  <w:endnote w:type="continuationSeparator" w:id="0">
    <w:p w:rsidR="00702551" w:rsidRDefault="00702551" w:rsidP="0070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51" w:rsidRDefault="00702551" w:rsidP="00702551">
      <w:r>
        <w:separator/>
      </w:r>
    </w:p>
  </w:footnote>
  <w:footnote w:type="continuationSeparator" w:id="0">
    <w:p w:rsidR="00702551" w:rsidRDefault="00702551" w:rsidP="00702551">
      <w:r>
        <w:continuationSeparator/>
      </w:r>
    </w:p>
  </w:footnote>
  <w:footnote w:id="1">
    <w:p w:rsidR="00702551" w:rsidRPr="008D1112" w:rsidRDefault="00702551" w:rsidP="007025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11/2019. (X. 21.) számú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0781E"/>
    <w:multiLevelType w:val="hybridMultilevel"/>
    <w:tmpl w:val="52D8BC0E"/>
    <w:lvl w:ilvl="0" w:tplc="ABB6E8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B36DD1"/>
    <w:multiLevelType w:val="hybridMultilevel"/>
    <w:tmpl w:val="B12EAF9C"/>
    <w:lvl w:ilvl="0" w:tplc="1FCC4EE8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D44FD"/>
    <w:multiLevelType w:val="hybridMultilevel"/>
    <w:tmpl w:val="E26E42A2"/>
    <w:lvl w:ilvl="0" w:tplc="607E1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551"/>
    <w:rsid w:val="0019257D"/>
    <w:rsid w:val="00702551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5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02551"/>
    <w:rPr>
      <w:sz w:val="20"/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70255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0255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02551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2019-10-29T13:09:00Z</dcterms:created>
  <dcterms:modified xsi:type="dcterms:W3CDTF">2019-10-29T13:10:00Z</dcterms:modified>
</cp:coreProperties>
</file>