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59" w:rsidRDefault="00846359" w:rsidP="00846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6359" w:rsidRDefault="00846359" w:rsidP="004613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Újszentiván Község Önkormányzata Képviselő-testületének </w:t>
      </w:r>
      <w:r w:rsidRPr="004613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10/2017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X.12 )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 települési szilárd hulladékkal kapcsolatos hulladékkezelési helyi közszolgáltatásról </w:t>
      </w:r>
      <w:r>
        <w:rPr>
          <w:rFonts w:ascii="Times New Roman" w:hAnsi="Times New Roman" w:cs="Times New Roman"/>
          <w:b/>
          <w:sz w:val="24"/>
          <w:szCs w:val="24"/>
        </w:rPr>
        <w:t xml:space="preserve">szóló  </w:t>
      </w:r>
      <w:r>
        <w:rPr>
          <w:rFonts w:ascii="Times New Roman" w:eastAsia="Calibri" w:hAnsi="Times New Roman" w:cs="Times New Roman"/>
          <w:b/>
          <w:sz w:val="24"/>
          <w:szCs w:val="24"/>
        </w:rPr>
        <w:t>15/2014. (XI.28) önkormányzati rendelet</w:t>
      </w:r>
      <w:r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:rsidR="00846359" w:rsidRDefault="00846359" w:rsidP="00846359">
      <w:pPr>
        <w:jc w:val="center"/>
        <w:rPr>
          <w:rFonts w:ascii="Calibri" w:eastAsia="Calibri" w:hAnsi="Calibri" w:cs="Times New Roman"/>
          <w:b/>
        </w:rPr>
      </w:pPr>
    </w:p>
    <w:p w:rsidR="00846359" w:rsidRDefault="00846359" w:rsidP="00461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Község Önkormányzata Képviselő-testülete a hulladékról szóló 2012. évi CLXXXV. törvény 35.§-ban kapott felhatalmazás alapján, az Alaptörvény 32. cikk (1) bekezdés a) pontjában, valamint a Magyarország helyi önkormányzatairól szóló 2011. évi CLXXXIX. törvény 13.§ (1) bekezdés 19. pontjában meghatározott feladatkörében eljárva a következőket rendeli el:</w:t>
      </w:r>
    </w:p>
    <w:p w:rsidR="00846359" w:rsidRDefault="00846359" w:rsidP="00846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1.§ A Rendelet 3.§ (2) bekezdés g) pontját hatályon kívül helyezi.</w:t>
      </w:r>
    </w:p>
    <w:p w:rsidR="00846359" w:rsidRDefault="00846359" w:rsidP="007D6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2.§ A Rendelet az alábbi 3/A. §-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egészül ki</w:t>
      </w:r>
    </w:p>
    <w:p w:rsidR="00846359" w:rsidRDefault="00846359" w:rsidP="007D6910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3/A.§</w:t>
      </w:r>
    </w:p>
    <w:p w:rsidR="007D6910" w:rsidRPr="00461344" w:rsidRDefault="007D6910" w:rsidP="0046134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7D6910">
        <w:rPr>
          <w:rFonts w:ascii="Times New Roman" w:hAnsi="Times New Roman" w:cs="Times New Roman"/>
          <w:sz w:val="24"/>
          <w:szCs w:val="24"/>
        </w:rPr>
        <w:t>Lomtalanítás szabályai</w:t>
      </w:r>
      <w:bookmarkStart w:id="0" w:name="_GoBack"/>
      <w:bookmarkEnd w:id="0"/>
    </w:p>
    <w:p w:rsidR="00846359" w:rsidRDefault="00846359" w:rsidP="00846359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nem veszélyes, háztartási hulladék részét képező lomhulladék szervezett összegyűjtéséről, elszállításáról a szolgáltató a közszolgáltatásba bevont területen évente két alkalommal házhoz menő lomtalanítás keretében gondoskodik. A szolgáltató a házhoz menő lomtalanítás igénybevételének feltételeiről honlapján, médián keresztül valamint írásban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( szórólapon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 értesíti az ingatlanhasználókat.</w:t>
      </w:r>
    </w:p>
    <w:p w:rsidR="00846359" w:rsidRDefault="00846359" w:rsidP="0084635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házhoz menő lomtalanítást csak a közszolgáltatási díjhátralékkal nem rendelkező ingatlanhasználók vehetik igénybe térítésmentesen. A házhoz menő lomtalanítás térítésköteles évente két alkalmat meghaladó igénybevétel, valamint közszolgáltatási díjhátralék fennállása esetén.</w:t>
      </w:r>
    </w:p>
    <w:p w:rsidR="00846359" w:rsidRDefault="00846359" w:rsidP="0084635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házhoz menő lomtalanítást a szolgáltató az ingatlanhasználó bejelentése alapján, előre egyeztetett időpontban a bejelentő által megadott címre érkezve végzi. A megrendelés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feltétele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hogy az ingatlanhasználó az egyeztetett időpontot a szolgáltató részére visszaigazolja.</w:t>
      </w:r>
    </w:p>
    <w:p w:rsidR="00846359" w:rsidRDefault="00846359" w:rsidP="0084635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házhoz menő lomtalanítás időpontjában az ingatlanhasználónak a helyszínen gondoskodnia kell e lomhulladék szolgáltatónak történő átadásáról. A lomhulladék hatékonyabb elszállítása és a szétszóródás megakadályozása érdekében a nagydarabos lom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bútor) kivételével a lomhulladék kizárólag bezsákolva vagy kötegelve adható át a szolgáltatónak.</w:t>
      </w:r>
    </w:p>
    <w:p w:rsidR="00846359" w:rsidRDefault="00846359" w:rsidP="0084635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>Nem tartozik s házhoz menő lomtalanítás körébe, így nem kerül elszállításra:</w:t>
      </w:r>
    </w:p>
    <w:p w:rsidR="00846359" w:rsidRDefault="00846359" w:rsidP="00846359">
      <w:pPr>
        <w:pStyle w:val="Listaszerbekezds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359" w:rsidRDefault="00846359" w:rsidP="008463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>veszélyes hulladék, gumiabroncs</w:t>
      </w:r>
    </w:p>
    <w:p w:rsidR="00846359" w:rsidRDefault="00846359" w:rsidP="008463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>az elektromos, elektronikai készülék</w:t>
      </w:r>
    </w:p>
    <w:p w:rsidR="00846359" w:rsidRDefault="00846359" w:rsidP="008463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>a nem emberi fogyasztásra szánt állati eredetű melléktermék és hulladék, valamint az elhalt állatok teteme</w:t>
      </w:r>
    </w:p>
    <w:p w:rsidR="00846359" w:rsidRDefault="00846359" w:rsidP="008463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>a mezőgazdasági és ipari hulladék</w:t>
      </w:r>
    </w:p>
    <w:p w:rsidR="00846359" w:rsidRDefault="00846359" w:rsidP="008463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>az építési, bontási hulladék</w:t>
      </w:r>
    </w:p>
    <w:p w:rsidR="00846359" w:rsidRDefault="00846359" w:rsidP="008463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>a hulladékká vált gépjárművek, valamint azok alkatrészei</w:t>
      </w:r>
    </w:p>
    <w:p w:rsidR="00846359" w:rsidRDefault="00846359" w:rsidP="008463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>a rendszeres szemétszállítás körébe tartozó háztartási hulladék és zöldhulladék</w:t>
      </w:r>
    </w:p>
    <w:p w:rsidR="00846359" w:rsidRDefault="00846359" w:rsidP="0084635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>A lomtalanítás lebonyolítását követően az ingatlanhasználónak a lomhulladék szolgáltató általi átvételét aláírásával igazolni kell.</w:t>
      </w:r>
    </w:p>
    <w:p w:rsidR="00846359" w:rsidRDefault="00846359" w:rsidP="00846359">
      <w:pPr>
        <w:pStyle w:val="Listaszerbekezds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6359" w:rsidRDefault="00846359" w:rsidP="00846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46359" w:rsidRDefault="00846359" w:rsidP="00846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Záró rendelkezések</w:t>
      </w:r>
    </w:p>
    <w:p w:rsidR="00846359" w:rsidRDefault="00846359" w:rsidP="00846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41A1" w:rsidRDefault="00846359" w:rsidP="00846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Ez a rendelet</w:t>
      </w:r>
      <w:r w:rsidR="007D6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kihirdetését követő napon lép hatályba</w:t>
      </w:r>
      <w:r w:rsidR="002641A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46359" w:rsidRDefault="002641A1" w:rsidP="00846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46359" w:rsidRDefault="00846359" w:rsidP="00846359">
      <w:pPr>
        <w:pStyle w:val="Szvegtrzs"/>
        <w:rPr>
          <w:iCs/>
        </w:rPr>
      </w:pPr>
      <w:r>
        <w:rPr>
          <w:iCs/>
        </w:rPr>
        <w:t>Újszentiván, 2017 október 10.</w:t>
      </w:r>
    </w:p>
    <w:p w:rsidR="00846359" w:rsidRDefault="00846359" w:rsidP="00846359">
      <w:pPr>
        <w:pStyle w:val="Szvegtrzs"/>
        <w:rPr>
          <w:iCs/>
        </w:rPr>
      </w:pPr>
    </w:p>
    <w:p w:rsidR="00846359" w:rsidRDefault="00846359" w:rsidP="00846359">
      <w:pPr>
        <w:pStyle w:val="Szvegtrzs"/>
        <w:rPr>
          <w:iCs/>
        </w:rPr>
      </w:pPr>
      <w:proofErr w:type="spellStart"/>
      <w:r>
        <w:rPr>
          <w:iCs/>
        </w:rPr>
        <w:t>Putnik</w:t>
      </w:r>
      <w:proofErr w:type="spellEnd"/>
      <w:r>
        <w:rPr>
          <w:iCs/>
        </w:rPr>
        <w:t xml:space="preserve"> Lázár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dr. </w:t>
      </w:r>
      <w:proofErr w:type="spellStart"/>
      <w:r>
        <w:rPr>
          <w:iCs/>
        </w:rPr>
        <w:t>Szentirmay</w:t>
      </w:r>
      <w:proofErr w:type="spellEnd"/>
      <w:r>
        <w:rPr>
          <w:iCs/>
        </w:rPr>
        <w:t xml:space="preserve"> Sára</w:t>
      </w:r>
    </w:p>
    <w:p w:rsidR="00846359" w:rsidRDefault="00846359" w:rsidP="00846359">
      <w:pPr>
        <w:pStyle w:val="Szvegtrzs"/>
        <w:rPr>
          <w:iCs/>
        </w:rPr>
      </w:pPr>
      <w:r>
        <w:rPr>
          <w:iCs/>
        </w:rPr>
        <w:t>Polgármester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jegyző</w:t>
      </w:r>
    </w:p>
    <w:p w:rsidR="00846359" w:rsidRDefault="00846359" w:rsidP="00846359">
      <w:pPr>
        <w:pStyle w:val="Szvegtrzs"/>
        <w:rPr>
          <w:iCs/>
        </w:rPr>
      </w:pPr>
    </w:p>
    <w:p w:rsidR="00846359" w:rsidRDefault="00846359" w:rsidP="00846359">
      <w:pPr>
        <w:pStyle w:val="Szvegtrzs"/>
      </w:pPr>
      <w:r>
        <w:t>Kihirdetve:2017 október 12-én.</w:t>
      </w:r>
    </w:p>
    <w:p w:rsidR="00846359" w:rsidRDefault="00846359" w:rsidP="00846359"/>
    <w:p w:rsidR="00846359" w:rsidRDefault="007D6910" w:rsidP="00846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Szentirmay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Sára</w:t>
      </w:r>
    </w:p>
    <w:p w:rsidR="007D6910" w:rsidRDefault="007D6910" w:rsidP="00846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0B516D" w:rsidRDefault="000B516D"/>
    <w:sectPr w:rsidR="000B516D" w:rsidSect="000B5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503B2"/>
    <w:multiLevelType w:val="hybridMultilevel"/>
    <w:tmpl w:val="44F61358"/>
    <w:lvl w:ilvl="0" w:tplc="02A24480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90FB9"/>
    <w:multiLevelType w:val="hybridMultilevel"/>
    <w:tmpl w:val="C17A21FC"/>
    <w:lvl w:ilvl="0" w:tplc="B5CE2A5E">
      <w:start w:val="1"/>
      <w:numFmt w:val="lowerLetter"/>
      <w:lvlText w:val="%1)"/>
      <w:lvlJc w:val="left"/>
      <w:pPr>
        <w:ind w:left="862" w:hanging="360"/>
      </w:pPr>
      <w:rPr>
        <w:rFonts w:eastAsia="Calibri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59"/>
    <w:rsid w:val="000B516D"/>
    <w:rsid w:val="000C3A42"/>
    <w:rsid w:val="002641A1"/>
    <w:rsid w:val="00461344"/>
    <w:rsid w:val="007D6910"/>
    <w:rsid w:val="00846359"/>
    <w:rsid w:val="00F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FAF9"/>
  <w15:docId w15:val="{C556E275-EE46-408D-8065-33B6CF75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63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8463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463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4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Banda Tibor</cp:lastModifiedBy>
  <cp:revision>2</cp:revision>
  <dcterms:created xsi:type="dcterms:W3CDTF">2017-10-12T07:20:00Z</dcterms:created>
  <dcterms:modified xsi:type="dcterms:W3CDTF">2017-10-12T07:20:00Z</dcterms:modified>
</cp:coreProperties>
</file>