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DB8" w:rsidRDefault="00732DB8" w:rsidP="00732DB8">
      <w:pPr>
        <w:autoSpaceDE w:val="0"/>
        <w:autoSpaceDN w:val="0"/>
        <w:adjustRightInd w:val="0"/>
        <w:spacing w:after="0" w:line="240" w:lineRule="auto"/>
        <w:ind w:left="357"/>
        <w:jc w:val="right"/>
        <w:rPr>
          <w:rFonts w:ascii="Times New Roman" w:eastAsia="Times New Roman" w:hAnsi="Times New Roman"/>
          <w:i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u w:val="single"/>
          <w:lang w:eastAsia="hu-HU"/>
        </w:rPr>
        <w:t>1. melléklet a 14/2019. (XI. 6.) önkormányzati rendelethez</w:t>
      </w:r>
    </w:p>
    <w:p w:rsidR="00732DB8" w:rsidRDefault="00732DB8" w:rsidP="00732DB8">
      <w:pPr>
        <w:autoSpaceDE w:val="0"/>
        <w:autoSpaceDN w:val="0"/>
        <w:adjustRightInd w:val="0"/>
        <w:spacing w:after="0" w:line="240" w:lineRule="auto"/>
        <w:ind w:left="357"/>
        <w:jc w:val="right"/>
        <w:rPr>
          <w:rFonts w:ascii="Times New Roman" w:eastAsia="Times New Roman" w:hAnsi="Times New Roman"/>
          <w:i/>
          <w:sz w:val="24"/>
          <w:szCs w:val="24"/>
          <w:u w:val="single"/>
          <w:lang w:eastAsia="hu-HU"/>
        </w:rPr>
      </w:pPr>
    </w:p>
    <w:p w:rsidR="00732DB8" w:rsidRDefault="00732DB8" w:rsidP="00732DB8">
      <w:pPr>
        <w:autoSpaceDE w:val="0"/>
        <w:autoSpaceDN w:val="0"/>
        <w:adjustRightInd w:val="0"/>
        <w:spacing w:after="0" w:line="240" w:lineRule="auto"/>
        <w:ind w:left="357"/>
        <w:jc w:val="right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(2. melléklet az 5/2018. (I. 29.) önkormányzati rendelethez)</w:t>
      </w:r>
    </w:p>
    <w:p w:rsidR="00732DB8" w:rsidRDefault="00732DB8" w:rsidP="00732DB8">
      <w:pPr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hu-HU"/>
        </w:rPr>
      </w:pPr>
    </w:p>
    <w:p w:rsidR="00732DB8" w:rsidRDefault="00732DB8" w:rsidP="00732DB8">
      <w:pPr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hu-HU"/>
        </w:rPr>
      </w:pPr>
    </w:p>
    <w:p w:rsidR="00732DB8" w:rsidRDefault="00732DB8" w:rsidP="00732DB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Arial" w:hAnsi="Times New Roman"/>
          <w:b/>
          <w:sz w:val="24"/>
          <w:szCs w:val="24"/>
          <w:lang w:eastAsia="hu-HU"/>
        </w:rPr>
        <w:t>A képviselő-testület által átruházott feladat- és hatáskörökről</w:t>
      </w:r>
    </w:p>
    <w:p w:rsidR="00732DB8" w:rsidRDefault="00732DB8" w:rsidP="00732DB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32DB8" w:rsidRDefault="00732DB8" w:rsidP="00732DB8">
      <w:pPr>
        <w:tabs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I. 1.  </w:t>
      </w:r>
      <w:r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A polgármester átruházott hatáskörében dönt</w:t>
      </w:r>
    </w:p>
    <w:p w:rsidR="00732DB8" w:rsidRDefault="00732DB8" w:rsidP="00732DB8">
      <w:pPr>
        <w:pStyle w:val="Listaszerbekezds"/>
        <w:numPr>
          <w:ilvl w:val="3"/>
          <w:numId w:val="1"/>
        </w:numPr>
        <w:tabs>
          <w:tab w:val="left" w:pos="284"/>
        </w:tabs>
        <w:ind w:left="851" w:hanging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tulajdonosi hozzájárulások</w:t>
      </w:r>
      <w:r>
        <w:rPr>
          <w:sz w:val="24"/>
          <w:szCs w:val="24"/>
          <w:lang w:val="hu-HU"/>
        </w:rPr>
        <w:t xml:space="preserve"> megosztási vázrajzok aláírása és közterület használat és közterület bontások esetében</w:t>
      </w:r>
    </w:p>
    <w:p w:rsidR="00732DB8" w:rsidRDefault="00732DB8" w:rsidP="00732DB8">
      <w:pPr>
        <w:pStyle w:val="Listaszerbekezds"/>
        <w:numPr>
          <w:ilvl w:val="3"/>
          <w:numId w:val="1"/>
        </w:numPr>
        <w:tabs>
          <w:tab w:val="left" w:pos="284"/>
        </w:tabs>
        <w:ind w:left="851" w:hanging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rendkívüli települési támogatás,</w:t>
      </w:r>
    </w:p>
    <w:p w:rsidR="00732DB8" w:rsidRDefault="00732DB8" w:rsidP="00732DB8">
      <w:pPr>
        <w:pStyle w:val="Listaszerbekezds"/>
        <w:numPr>
          <w:ilvl w:val="3"/>
          <w:numId w:val="1"/>
        </w:numPr>
        <w:tabs>
          <w:tab w:val="left" w:pos="284"/>
        </w:tabs>
        <w:ind w:left="851" w:hanging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ápoláshoz nyújtott települési támogatás,</w:t>
      </w:r>
    </w:p>
    <w:p w:rsidR="00732DB8" w:rsidRDefault="00732DB8" w:rsidP="00732DB8">
      <w:pPr>
        <w:pStyle w:val="Listaszerbekezds"/>
        <w:numPr>
          <w:ilvl w:val="3"/>
          <w:numId w:val="1"/>
        </w:numPr>
        <w:tabs>
          <w:tab w:val="left" w:pos="284"/>
        </w:tabs>
        <w:ind w:left="851" w:hanging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lakásfenntartáshoz nyújtott települési támogatás,</w:t>
      </w:r>
    </w:p>
    <w:p w:rsidR="00732DB8" w:rsidRDefault="00732DB8" w:rsidP="00732DB8">
      <w:pPr>
        <w:pStyle w:val="Listaszerbekezds"/>
        <w:numPr>
          <w:ilvl w:val="3"/>
          <w:numId w:val="1"/>
        </w:numPr>
        <w:tabs>
          <w:tab w:val="left" w:pos="284"/>
        </w:tabs>
        <w:ind w:left="851" w:hanging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gyógyszerkiadásokhoz nyújtott települési támogatás,</w:t>
      </w:r>
    </w:p>
    <w:p w:rsidR="00732DB8" w:rsidRDefault="00732DB8" w:rsidP="00732DB8">
      <w:pPr>
        <w:pStyle w:val="Listaszerbekezds"/>
        <w:numPr>
          <w:ilvl w:val="3"/>
          <w:numId w:val="1"/>
        </w:numPr>
        <w:tabs>
          <w:tab w:val="left" w:pos="284"/>
        </w:tabs>
        <w:ind w:left="851" w:hanging="284"/>
        <w:contextualSpacing/>
        <w:jc w:val="both"/>
        <w:rPr>
          <w:sz w:val="24"/>
          <w:szCs w:val="24"/>
        </w:rPr>
      </w:pPr>
      <w:r>
        <w:rPr>
          <w:sz w:val="24"/>
          <w:szCs w:val="24"/>
          <w:lang w:val="hu-HU"/>
        </w:rPr>
        <w:t xml:space="preserve">  </w:t>
      </w:r>
      <w:r>
        <w:rPr>
          <w:sz w:val="24"/>
          <w:szCs w:val="24"/>
        </w:rPr>
        <w:t>közterület foglalási engedélyek</w:t>
      </w:r>
      <w:r>
        <w:rPr>
          <w:sz w:val="24"/>
          <w:szCs w:val="24"/>
          <w:lang w:val="hu-HU"/>
        </w:rPr>
        <w:t>ről</w:t>
      </w:r>
    </w:p>
    <w:p w:rsidR="00732DB8" w:rsidRDefault="00732DB8" w:rsidP="00732DB8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</w:t>
      </w:r>
    </w:p>
    <w:p w:rsidR="00732DB8" w:rsidRDefault="00732DB8" w:rsidP="00732DB8">
      <w:pPr>
        <w:pStyle w:val="Listaszerbekezds1"/>
        <w:numPr>
          <w:ilvl w:val="0"/>
          <w:numId w:val="2"/>
        </w:numPr>
        <w:jc w:val="both"/>
      </w:pPr>
      <w:r>
        <w:t>Gyakorolja az önkormányzat vagyonáról és vagyongazdálkodás szabályairól szóló helyi rendelet szerinti vagyonhasznosítással kapcsolatos jogköreit.</w:t>
      </w:r>
    </w:p>
    <w:p w:rsidR="00732DB8" w:rsidRDefault="00732DB8" w:rsidP="00732DB8">
      <w:pPr>
        <w:pStyle w:val="Listaszerbekezds1"/>
        <w:numPr>
          <w:ilvl w:val="0"/>
          <w:numId w:val="2"/>
        </w:numPr>
        <w:jc w:val="both"/>
      </w:pPr>
      <w:r>
        <w:t>Engedélyezi a képviselők természetbeni juttatását, kezdeményezheti a tiszteletdíj megvonását, mérséklését a települési képviselők kiesett jövedelmének megtérítéséről, tiszteletdíjáról, természetbeni juttatásáról és költségtérítéséről szóló helyi rendelet szerint,</w:t>
      </w:r>
    </w:p>
    <w:p w:rsidR="00732DB8" w:rsidRDefault="00732DB8" w:rsidP="00732DB8">
      <w:pPr>
        <w:pStyle w:val="Listaszerbekezds1"/>
        <w:numPr>
          <w:ilvl w:val="0"/>
          <w:numId w:val="2"/>
        </w:numPr>
        <w:jc w:val="both"/>
      </w:pPr>
      <w:r>
        <w:t>Az egyszerű közbeszerzési értékhatárok alatt kötelezettségvállalásra jogosult, a kötelezettségvállalást megelőző eljárás rendjére vonatkozó belső szabályzat szerint,</w:t>
      </w:r>
    </w:p>
    <w:p w:rsidR="00732DB8" w:rsidRDefault="00732DB8" w:rsidP="00732DB8">
      <w:pPr>
        <w:pStyle w:val="Listaszerbekezds1"/>
        <w:numPr>
          <w:ilvl w:val="0"/>
          <w:numId w:val="2"/>
        </w:numPr>
        <w:jc w:val="both"/>
      </w:pPr>
      <w:r>
        <w:t>Egyszerű közbeszerzési eljárásban gyakorolja az ajánlatkérő jogosítványait (ajánlattételi felhívás, dönt a bíráló bizottság javaslatának figyelembevételével stb.) az önkormányzat közbeszerzési szabályzata szerint,</w:t>
      </w:r>
    </w:p>
    <w:p w:rsidR="00732DB8" w:rsidRDefault="00732DB8" w:rsidP="00732DB8">
      <w:pPr>
        <w:pStyle w:val="Listaszerbekezds1"/>
        <w:numPr>
          <w:ilvl w:val="0"/>
          <w:numId w:val="2"/>
        </w:numPr>
        <w:jc w:val="both"/>
      </w:pPr>
      <w:r>
        <w:t>Értékhatár nélkül jogosult kötelezettséget vállalni élet-, balesetveszély elhárítást, illetőleg azonnali intézkedést igénylő műszaki jellegű ügyekben,</w:t>
      </w:r>
    </w:p>
    <w:p w:rsidR="00732DB8" w:rsidRDefault="00732DB8" w:rsidP="00732DB8">
      <w:pPr>
        <w:pStyle w:val="Listaszerbekezds1"/>
        <w:numPr>
          <w:ilvl w:val="0"/>
          <w:numId w:val="2"/>
        </w:numPr>
        <w:jc w:val="both"/>
      </w:pPr>
      <w:r>
        <w:t>Kötelezettséget vállalhat a költésvetési rendeletben a polgármester részére megállapított reprezentációs keret, illetőleg testvérközségi kapcsolatok előirányzatának terhére.</w:t>
      </w:r>
    </w:p>
    <w:p w:rsidR="00732DB8" w:rsidRDefault="00732DB8" w:rsidP="00732DB8">
      <w:pPr>
        <w:pStyle w:val="Listaszerbekezds1"/>
        <w:numPr>
          <w:ilvl w:val="0"/>
          <w:numId w:val="2"/>
        </w:numPr>
        <w:jc w:val="both"/>
      </w:pPr>
      <w:r>
        <w:t>A költségvetési rendeletben meghatározottak szerint az egyes előirányzatok között átcsoportosítást hajthat végre, előirányzatokat időlegesen zárolhat.</w:t>
      </w:r>
    </w:p>
    <w:p w:rsidR="00732DB8" w:rsidRDefault="00732DB8" w:rsidP="00732DB8">
      <w:pPr>
        <w:tabs>
          <w:tab w:val="left" w:pos="284"/>
        </w:tabs>
        <w:spacing w:after="0" w:line="240" w:lineRule="auto"/>
        <w:ind w:left="360" w:hanging="218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9. Dönt útfelbontási engedélyek tekintetében.</w:t>
      </w:r>
    </w:p>
    <w:p w:rsidR="00732DB8" w:rsidRDefault="00732DB8" w:rsidP="00732DB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32DB8" w:rsidRDefault="00732DB8" w:rsidP="00732DB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32DB8" w:rsidRDefault="00732DB8" w:rsidP="00732DB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32DB8" w:rsidRDefault="00732DB8" w:rsidP="00732DB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II.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sz w:val="24"/>
          <w:szCs w:val="24"/>
          <w:u w:val="single"/>
          <w:lang w:eastAsia="hu-HU"/>
        </w:rPr>
        <w:t>Jóléti és Szociális Bizottság</w:t>
      </w:r>
      <w:r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 xml:space="preserve"> átruházott hatáskörében dönt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:</w:t>
      </w:r>
    </w:p>
    <w:p w:rsidR="00732DB8" w:rsidRDefault="00732DB8" w:rsidP="00732DB8">
      <w:pPr>
        <w:pStyle w:val="Listaszerbekezds1"/>
        <w:numPr>
          <w:ilvl w:val="0"/>
          <w:numId w:val="3"/>
        </w:numPr>
        <w:jc w:val="both"/>
      </w:pPr>
      <w:r>
        <w:t>Dönt az óvoda tanév rendje módosítására vonatkozó kérelméről.</w:t>
      </w:r>
    </w:p>
    <w:p w:rsidR="00732DB8" w:rsidRDefault="00732DB8" w:rsidP="00732DB8">
      <w:pPr>
        <w:pStyle w:val="Listaszerbekezds1"/>
        <w:numPr>
          <w:ilvl w:val="0"/>
          <w:numId w:val="3"/>
        </w:numPr>
        <w:jc w:val="both"/>
      </w:pPr>
      <w:r>
        <w:t>Dönt az óvoda kötelező eszköz- és felszerelési jegyzékével kapcsolatos ügyekben.</w:t>
      </w:r>
    </w:p>
    <w:p w:rsidR="00732DB8" w:rsidRDefault="00732DB8" w:rsidP="00732DB8">
      <w:pPr>
        <w:pStyle w:val="Listaszerbekezds1"/>
        <w:numPr>
          <w:ilvl w:val="0"/>
          <w:numId w:val="3"/>
        </w:numPr>
        <w:jc w:val="both"/>
      </w:pPr>
      <w:r>
        <w:t>Jóváhagyja az óvoda és a művelődési ház szervezeti és működési szabályzatát, nevelési, pedagógiai programját, házirendjét, éves munkatervét, valamint minőségirányítási programját.</w:t>
      </w:r>
    </w:p>
    <w:p w:rsidR="00732DB8" w:rsidRDefault="00732DB8" w:rsidP="00732DB8">
      <w:pPr>
        <w:pStyle w:val="Listaszerbekezds1"/>
        <w:numPr>
          <w:ilvl w:val="0"/>
          <w:numId w:val="3"/>
        </w:numPr>
        <w:jc w:val="both"/>
      </w:pPr>
      <w:r>
        <w:t>Évenként beszámoltatja az óvoda és a művelődési ház vezetőjét az intézmény tevékenységéről.</w:t>
      </w:r>
    </w:p>
    <w:p w:rsidR="00732DB8" w:rsidRDefault="00732DB8" w:rsidP="00732DB8">
      <w:pPr>
        <w:pStyle w:val="Listaszerbekezds1"/>
        <w:numPr>
          <w:ilvl w:val="0"/>
          <w:numId w:val="3"/>
        </w:numPr>
        <w:jc w:val="both"/>
      </w:pPr>
      <w:r>
        <w:t>Jóváhagyja az önkormányzat gyermekjóléti és gyermekvédelmi feladatainak ellátásáról szóló beszámolót.</w:t>
      </w:r>
    </w:p>
    <w:p w:rsidR="00732DB8" w:rsidRDefault="00732DB8" w:rsidP="00732DB8">
      <w:pPr>
        <w:pStyle w:val="Listaszerbekezds1"/>
        <w:numPr>
          <w:ilvl w:val="0"/>
          <w:numId w:val="3"/>
        </w:numPr>
        <w:jc w:val="both"/>
      </w:pPr>
      <w:r>
        <w:t xml:space="preserve">Dönt a </w:t>
      </w:r>
      <w:proofErr w:type="spellStart"/>
      <w:r>
        <w:t>Bursa</w:t>
      </w:r>
      <w:proofErr w:type="spellEnd"/>
      <w:r>
        <w:t xml:space="preserve"> Hungarica felsőoktatási ösztöndíjpályázatra érkező pályázatok ügyében.</w:t>
      </w:r>
    </w:p>
    <w:p w:rsidR="00732DB8" w:rsidRDefault="00732DB8" w:rsidP="00732DB8">
      <w:pPr>
        <w:pStyle w:val="Listaszerbekezds1"/>
        <w:jc w:val="both"/>
      </w:pPr>
    </w:p>
    <w:p w:rsidR="00732DB8" w:rsidRDefault="00732DB8" w:rsidP="00732DB8">
      <w:pPr>
        <w:pStyle w:val="Listaszerbekezds1"/>
        <w:jc w:val="both"/>
      </w:pPr>
    </w:p>
    <w:p w:rsidR="00732DB8" w:rsidRDefault="00732DB8" w:rsidP="00732DB8">
      <w:pPr>
        <w:pStyle w:val="Listaszerbekezds1"/>
        <w:jc w:val="both"/>
      </w:pPr>
    </w:p>
    <w:p w:rsidR="00732DB8" w:rsidRDefault="00732DB8" w:rsidP="00732DB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III.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Gazdálkodási Bizottság átruházott hatáskörben dönt</w:t>
      </w:r>
    </w:p>
    <w:p w:rsidR="00732DB8" w:rsidRDefault="00732DB8" w:rsidP="00732DB8">
      <w:pPr>
        <w:tabs>
          <w:tab w:val="left" w:pos="284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hu-HU"/>
        </w:rPr>
      </w:pPr>
    </w:p>
    <w:p w:rsidR="00732DB8" w:rsidRDefault="00732DB8" w:rsidP="00732DB8">
      <w:pPr>
        <w:pStyle w:val="Listaszerbekezds"/>
        <w:numPr>
          <w:ilvl w:val="0"/>
          <w:numId w:val="4"/>
        </w:numPr>
        <w:tabs>
          <w:tab w:val="left" w:pos="284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Kivizsgálja az önkormányzati képviselő összeférhetetlenségének megállapítására irányuló, a polgármester által a Bizottság részére átadott kezdeményezést és a kezdeményezés tárgyában előterjesztést nyújt be a </w:t>
      </w:r>
      <w:r>
        <w:rPr>
          <w:sz w:val="24"/>
          <w:szCs w:val="24"/>
          <w:lang w:val="hu-HU"/>
        </w:rPr>
        <w:t>k</w:t>
      </w:r>
      <w:r>
        <w:rPr>
          <w:sz w:val="24"/>
          <w:szCs w:val="24"/>
        </w:rPr>
        <w:t xml:space="preserve">épviselő-testületnek. </w:t>
      </w:r>
    </w:p>
    <w:p w:rsidR="00732DB8" w:rsidRDefault="00732DB8" w:rsidP="00732DB8">
      <w:pPr>
        <w:pStyle w:val="Listaszerbekezds"/>
        <w:numPr>
          <w:ilvl w:val="0"/>
          <w:numId w:val="4"/>
        </w:numPr>
        <w:tabs>
          <w:tab w:val="left" w:pos="284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Nyilvántartja és ellenőrzi a polgármester, az alpolgármester és az önkormányzati képviselők vagyonnyilatkozatát, továbbá az előzőekben felsoroltak hozzátartozóinak vagyonnyilatkozatát. Lefolytatja a Bizottságnál kezdeményezett vagyonnyilatkozattal kapcsolatos eljárást, és az eljárás eredményéről tájékoztatja a soron következő ülésen a Képviselő-testületet.</w:t>
      </w:r>
    </w:p>
    <w:p w:rsidR="00732DB8" w:rsidRDefault="00732DB8" w:rsidP="00732DB8">
      <w:pPr>
        <w:pStyle w:val="Listaszerbekezds"/>
        <w:tabs>
          <w:tab w:val="left" w:pos="284"/>
        </w:tabs>
        <w:ind w:left="720"/>
        <w:contextualSpacing/>
        <w:jc w:val="both"/>
        <w:rPr>
          <w:sz w:val="24"/>
          <w:szCs w:val="24"/>
        </w:rPr>
      </w:pPr>
    </w:p>
    <w:p w:rsidR="00732DB8" w:rsidRDefault="00732DB8"/>
    <w:p w:rsidR="00732DB8" w:rsidRDefault="00732DB8">
      <w:bookmarkStart w:id="0" w:name="_GoBack"/>
      <w:bookmarkEnd w:id="0"/>
    </w:p>
    <w:sectPr w:rsidR="00732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D2A70"/>
    <w:multiLevelType w:val="hybridMultilevel"/>
    <w:tmpl w:val="9182D0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92C92"/>
    <w:multiLevelType w:val="hybridMultilevel"/>
    <w:tmpl w:val="B47A58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64908"/>
    <w:multiLevelType w:val="multilevel"/>
    <w:tmpl w:val="8FC8748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3621" w:hanging="360"/>
      </w:pPr>
      <w:rPr>
        <w:b/>
      </w:rPr>
    </w:lvl>
    <w:lvl w:ilvl="2">
      <w:start w:val="29"/>
      <w:numFmt w:val="decimal"/>
      <w:lvlText w:val="(%3)"/>
      <w:lvlJc w:val="left"/>
      <w:pPr>
        <w:ind w:left="0" w:firstLine="0"/>
      </w:pPr>
      <w:rPr>
        <w:rFonts w:ascii="Calibri" w:hAnsi="Calibri" w:cs="Times New Roman" w:hint="default"/>
        <w:b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8D3210"/>
    <w:multiLevelType w:val="hybridMultilevel"/>
    <w:tmpl w:val="85580E14"/>
    <w:lvl w:ilvl="0" w:tplc="49525DA2">
      <w:start w:val="2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2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DB8"/>
    <w:rsid w:val="0073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112B3"/>
  <w15:chartTrackingRefBased/>
  <w15:docId w15:val="{CEA4A4CC-2DEF-4F79-9A38-15A62F882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732DB8"/>
    <w:pPr>
      <w:spacing w:line="25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istaszerbekezdsChar">
    <w:name w:val="Listaszerű bekezdés Char"/>
    <w:link w:val="Listaszerbekezds"/>
    <w:uiPriority w:val="34"/>
    <w:locked/>
    <w:rsid w:val="00732DB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Listaszerbekezds">
    <w:name w:val="List Paragraph"/>
    <w:basedOn w:val="Norml"/>
    <w:link w:val="ListaszerbekezdsChar"/>
    <w:uiPriority w:val="34"/>
    <w:qFormat/>
    <w:rsid w:val="00732DB8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val="x-none" w:eastAsia="x-none"/>
    </w:rPr>
  </w:style>
  <w:style w:type="paragraph" w:customStyle="1" w:styleId="Listaszerbekezds1">
    <w:name w:val="Listaszerű bekezdés1"/>
    <w:basedOn w:val="Norml"/>
    <w:rsid w:val="00732DB8"/>
    <w:pPr>
      <w:spacing w:after="0" w:line="240" w:lineRule="auto"/>
      <w:ind w:left="720"/>
    </w:pPr>
    <w:rPr>
      <w:rFonts w:ascii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09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406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Báldogi Éva</dc:creator>
  <cp:keywords/>
  <dc:description/>
  <cp:lastModifiedBy>Báldogi Éva</cp:lastModifiedBy>
  <cp:revision>1</cp:revision>
  <dcterms:created xsi:type="dcterms:W3CDTF">2019-11-11T07:10:00Z</dcterms:created>
  <dcterms:modified xsi:type="dcterms:W3CDTF">2019-11-11T07:19:00Z</dcterms:modified>
</cp:coreProperties>
</file>