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53" w:rsidRDefault="006B1453" w:rsidP="006B1453">
      <w:pPr>
        <w:pStyle w:val="Listaszerbekezds"/>
        <w:numPr>
          <w:ilvl w:val="0"/>
          <w:numId w:val="1"/>
        </w:numPr>
        <w:jc w:val="center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6/2018. (XII.17</w:t>
      </w:r>
      <w:proofErr w:type="gramStart"/>
      <w:r>
        <w:rPr>
          <w:b/>
          <w:color w:val="000000"/>
          <w:lang w:val="en-US"/>
        </w:rPr>
        <w:t>.)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proofErr w:type="gram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6B1453" w:rsidRDefault="006B1453" w:rsidP="006B1453">
      <w:pPr>
        <w:ind w:left="360"/>
        <w:jc w:val="center"/>
        <w:rPr>
          <w:b/>
          <w:color w:val="000000"/>
          <w:lang w:val="en-US"/>
        </w:rPr>
      </w:pPr>
    </w:p>
    <w:p w:rsidR="006B1453" w:rsidRDefault="006B1453" w:rsidP="006B1453">
      <w:pPr>
        <w:ind w:left="360"/>
        <w:jc w:val="center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Egyes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kiemelt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előirányzatok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egységes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rovatrend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szerint</w:t>
      </w:r>
      <w:proofErr w:type="spellEnd"/>
    </w:p>
    <w:p w:rsidR="006B1453" w:rsidRDefault="006B1453" w:rsidP="006B1453">
      <w:pPr>
        <w:jc w:val="both"/>
        <w:rPr>
          <w:b/>
          <w:color w:val="000000"/>
          <w:lang w:val="en-US"/>
        </w:rPr>
      </w:pPr>
    </w:p>
    <w:p w:rsidR="006B1453" w:rsidRDefault="006B1453" w:rsidP="006B1453">
      <w:pPr>
        <w:jc w:val="both"/>
      </w:pPr>
      <w:r>
        <w:rPr>
          <w:b/>
          <w:color w:val="000000"/>
          <w:lang w:val="en-US"/>
        </w:rPr>
        <w:t>1. B1. M</w:t>
      </w:r>
      <w:proofErr w:type="spellStart"/>
      <w:r>
        <w:rPr>
          <w:rFonts w:ascii="Times New Roman CE" w:hAnsi="Times New Roman CE"/>
          <w:b/>
          <w:color w:val="000000"/>
        </w:rPr>
        <w:t>űködési</w:t>
      </w:r>
      <w:proofErr w:type="spellEnd"/>
      <w:r>
        <w:rPr>
          <w:rFonts w:ascii="Times New Roman CE" w:hAnsi="Times New Roman CE"/>
          <w:b/>
          <w:color w:val="000000"/>
        </w:rPr>
        <w:t xml:space="preserve"> célú támogatások államháztartáson belülről</w:t>
      </w:r>
    </w:p>
    <w:p w:rsidR="006B1453" w:rsidRDefault="006B1453" w:rsidP="006B1453">
      <w:pPr>
        <w:jc w:val="right"/>
      </w:pP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Helyi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űködésének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általános támogatása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10.438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egyes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köznevelési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szociális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i/>
                <w:color w:val="000000"/>
                <w:lang w:val="en-US"/>
              </w:rPr>
              <w:t>gyermekjóléti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gyermekétkeztetési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8.454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kulturális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1.800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célú költségvetési támogatások és kiegészítő támogatások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1.480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Elszámolásokból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származó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B116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Önkormányzatok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támogatásai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22.172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Elvonások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befizetések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garancia- és kezességvállalásból származó 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megtérülések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támogatások bevételei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171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b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b/>
                <w:color w:val="000000"/>
              </w:rPr>
              <w:t xml:space="preserve"> célú támogatások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b/>
                <w:color w:val="000000"/>
                <w:lang w:val="en-US"/>
              </w:rPr>
              <w:t>B1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b/>
                <w:color w:val="000000"/>
                <w:lang w:val="en-US"/>
              </w:rPr>
              <w:t>22.343</w:t>
            </w:r>
          </w:p>
        </w:tc>
      </w:tr>
    </w:tbl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</w:pPr>
      <w:r>
        <w:rPr>
          <w:b/>
          <w:color w:val="000000"/>
          <w:lang w:val="en-US"/>
        </w:rPr>
        <w:t xml:space="preserve">2. B2. </w:t>
      </w:r>
      <w:proofErr w:type="spellStart"/>
      <w:r>
        <w:rPr>
          <w:b/>
          <w:color w:val="000000"/>
          <w:lang w:val="en-US"/>
        </w:rPr>
        <w:t>Felhalmozási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célú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támogatások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államháztartáson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belülr</w:t>
      </w:r>
      <w:r>
        <w:rPr>
          <w:rFonts w:ascii="Times New Roman CE" w:hAnsi="Times New Roman CE"/>
          <w:b/>
          <w:color w:val="000000"/>
        </w:rPr>
        <w:t>ől</w:t>
      </w:r>
      <w:proofErr w:type="spellEnd"/>
    </w:p>
    <w:p w:rsidR="006B1453" w:rsidRDefault="006B1453" w:rsidP="006B1453">
      <w:pPr>
        <w:jc w:val="right"/>
      </w:pP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önkormányzati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B21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garancia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kezességvállalásból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származó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megtérülések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B22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B23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B24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B25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Felhalmozási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célú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támogatások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államháztartáson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b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b/>
                <w:color w:val="000000"/>
                <w:lang w:val="en-US"/>
              </w:rPr>
              <w:t>B2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lang w:val="en-US"/>
              </w:rPr>
              <w:t>0</w:t>
            </w:r>
          </w:p>
        </w:tc>
      </w:tr>
    </w:tbl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  <w:rPr>
          <w:color w:val="000000"/>
          <w:lang w:val="en-US"/>
        </w:rPr>
      </w:pPr>
    </w:p>
    <w:p w:rsidR="006B1453" w:rsidRDefault="006B1453" w:rsidP="006B1453">
      <w:pPr>
        <w:jc w:val="both"/>
      </w:pPr>
      <w:r>
        <w:rPr>
          <w:b/>
          <w:color w:val="000000"/>
          <w:lang w:val="en-US"/>
        </w:rPr>
        <w:t xml:space="preserve">3. B3. </w:t>
      </w:r>
      <w:proofErr w:type="spellStart"/>
      <w:r>
        <w:rPr>
          <w:b/>
          <w:color w:val="000000"/>
          <w:lang w:val="en-US"/>
        </w:rPr>
        <w:t>Közhatalmi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bevételek</w:t>
      </w:r>
      <w:proofErr w:type="spellEnd"/>
    </w:p>
    <w:p w:rsidR="006B1453" w:rsidRDefault="006B1453" w:rsidP="006B1453">
      <w:pPr>
        <w:jc w:val="right"/>
      </w:pP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8"/>
        <w:gridCol w:w="1675"/>
        <w:gridCol w:w="1676"/>
      </w:tblGrid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Jövedelemadók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B31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Szociális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hozzájárulási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járulékok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B32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Bérhez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foglalkoztatáshoz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kapcsolódó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B33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Vagyoni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típusú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B34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építményadó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épület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után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fizetett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idegenforgalmi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magánszemélyek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kommunális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adója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telekadó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Értékesítési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forgalmi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i/>
                <w:color w:val="000000"/>
                <w:lang w:val="en-US"/>
              </w:rPr>
              <w:t>B351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rFonts w:ascii="Calibri" w:hAnsi="Calibri"/>
                <w:color w:val="000000"/>
                <w:lang w:val="en-US"/>
              </w:rPr>
              <w:t>11.324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állandó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11.324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ideiglenes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Fogyasztási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r>
              <w:rPr>
                <w:i/>
                <w:color w:val="000000"/>
                <w:lang w:val="en-US"/>
              </w:rPr>
              <w:t>B352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Pénzügyi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monopóliumok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nyereségét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terhel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>ő adók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r>
              <w:rPr>
                <w:i/>
                <w:color w:val="000000"/>
                <w:lang w:val="en-US"/>
              </w:rPr>
              <w:t>B353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Gépjárm</w:t>
            </w:r>
            <w:r>
              <w:rPr>
                <w:rFonts w:ascii="Times New Roman CE" w:hAnsi="Times New Roman CE"/>
                <w:i/>
                <w:color w:val="000000"/>
              </w:rPr>
              <w:t>űadók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r>
              <w:rPr>
                <w:i/>
                <w:color w:val="000000"/>
                <w:lang w:val="en-US"/>
              </w:rPr>
              <w:t>B354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color w:val="000000"/>
                <w:lang w:val="en-US"/>
              </w:rPr>
              <w:t>1.600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Egyéb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áruhasználati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szolgáltatási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r>
              <w:rPr>
                <w:i/>
                <w:color w:val="000000"/>
                <w:lang w:val="en-US"/>
              </w:rPr>
              <w:t>B355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Termékek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szolgáltatások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adói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r>
              <w:rPr>
                <w:color w:val="000000"/>
                <w:lang w:val="en-US"/>
              </w:rPr>
              <w:t>B35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közhatalmi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color w:val="000000"/>
                <w:lang w:val="en-US"/>
              </w:rPr>
              <w:t>B36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194</w:t>
            </w:r>
          </w:p>
        </w:tc>
      </w:tr>
      <w:tr w:rsidR="006B1453" w:rsidTr="000E27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453" w:rsidRDefault="006B1453" w:rsidP="000E2717">
            <w:pPr>
              <w:jc w:val="center"/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Közhatalmi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both"/>
            </w:pPr>
            <w:r>
              <w:rPr>
                <w:b/>
                <w:color w:val="000000"/>
                <w:lang w:val="en-US"/>
              </w:rPr>
              <w:t>B3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453" w:rsidRDefault="006B1453" w:rsidP="000E2717">
            <w:pPr>
              <w:jc w:val="right"/>
            </w:pPr>
            <w:r>
              <w:rPr>
                <w:b/>
                <w:color w:val="000000"/>
                <w:lang w:val="en-US"/>
              </w:rPr>
              <w:t>13.118</w:t>
            </w:r>
          </w:p>
        </w:tc>
      </w:tr>
    </w:tbl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6B1453" w:rsidRDefault="006B1453" w:rsidP="006B1453">
      <w:pPr>
        <w:jc w:val="center"/>
        <w:rPr>
          <w:b/>
          <w:color w:val="000000"/>
          <w:lang w:val="en-US"/>
        </w:r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D4620"/>
    <w:multiLevelType w:val="multilevel"/>
    <w:tmpl w:val="D74AB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53"/>
    <w:rsid w:val="00354053"/>
    <w:rsid w:val="006B14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F0832-C0EA-4385-A97B-92AE5BBA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14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6B1453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2018-12-19T09:48:00Z</dcterms:created>
  <dcterms:modified xsi:type="dcterms:W3CDTF">2018-12-19T09:49:00Z</dcterms:modified>
</cp:coreProperties>
</file>