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B6" w:rsidRPr="008B6367" w:rsidRDefault="00EC2FB6" w:rsidP="00EC2FB6">
      <w:pPr>
        <w:jc w:val="center"/>
        <w:rPr>
          <w:rFonts w:ascii="Times New Roman" w:hAnsi="Times New Roman"/>
          <w:vertAlign w:val="superscript"/>
        </w:rPr>
      </w:pPr>
      <w:r w:rsidRPr="00A563E0">
        <w:rPr>
          <w:rFonts w:ascii="Times New Roman" w:hAnsi="Times New Roman"/>
        </w:rPr>
        <w:t xml:space="preserve">1. melléklet a 22/2013. XII.13.) önkormányzati rendelethez </w:t>
      </w:r>
      <w:r w:rsidRPr="00A563E0">
        <w:rPr>
          <w:rFonts w:ascii="Times New Roman" w:hAnsi="Times New Roman"/>
          <w:vertAlign w:val="superscript"/>
        </w:rPr>
        <w:t>(4)</w:t>
      </w:r>
      <w:r>
        <w:rPr>
          <w:rFonts w:ascii="Times New Roman" w:hAnsi="Times New Roman"/>
          <w:vertAlign w:val="superscript"/>
        </w:rPr>
        <w:t>(5)(6)(7)</w:t>
      </w:r>
    </w:p>
    <w:p w:rsidR="00EC2FB6" w:rsidRPr="00967BEE" w:rsidRDefault="00EC2FB6" w:rsidP="00EC2FB6">
      <w:pPr>
        <w:jc w:val="both"/>
        <w:rPr>
          <w:rFonts w:ascii="Times New Roman" w:hAnsi="Times New Roman"/>
          <w:b/>
          <w:sz w:val="24"/>
          <w:szCs w:val="24"/>
        </w:rPr>
      </w:pP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díjának számítása </w:t>
      </w:r>
    </w:p>
    <w:p w:rsidR="00EC2FB6" w:rsidRDefault="00EC2FB6" w:rsidP="00EC2FB6">
      <w:pPr>
        <w:jc w:val="both"/>
        <w:rPr>
          <w:rFonts w:ascii="Times New Roman" w:hAnsi="Times New Roman"/>
          <w:sz w:val="24"/>
          <w:szCs w:val="24"/>
        </w:rPr>
      </w:pPr>
      <w:r w:rsidRPr="007B512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 w:rsidRPr="007B512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EC2FB6" w:rsidRPr="00517A92" w:rsidRDefault="00EC2FB6" w:rsidP="00EC2FB6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17A92">
        <w:rPr>
          <w:rFonts w:ascii="Times New Roman" w:hAnsi="Times New Roman"/>
          <w:sz w:val="24"/>
          <w:szCs w:val="24"/>
        </w:rPr>
        <w:t xml:space="preserve">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6.650 </w:t>
      </w:r>
      <w:r w:rsidRPr="00517A92">
        <w:rPr>
          <w:rFonts w:ascii="Times New Roman" w:hAnsi="Times New Roman"/>
          <w:sz w:val="24"/>
          <w:szCs w:val="24"/>
        </w:rPr>
        <w:t>e Ft</w:t>
      </w:r>
    </w:p>
    <w:p w:rsidR="00EC2FB6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7530 </w:t>
      </w:r>
      <w:r w:rsidRPr="00517A92">
        <w:rPr>
          <w:rFonts w:ascii="Times New Roman" w:hAnsi="Times New Roman"/>
          <w:sz w:val="24"/>
          <w:szCs w:val="24"/>
        </w:rPr>
        <w:t xml:space="preserve">adag </w:t>
      </w:r>
    </w:p>
    <w:p w:rsidR="00EC2FB6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( 30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EC2FB6" w:rsidRPr="00517A92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B6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</w:t>
      </w:r>
      <w:r>
        <w:rPr>
          <w:rFonts w:ascii="Times New Roman" w:hAnsi="Times New Roman"/>
          <w:sz w:val="24"/>
          <w:szCs w:val="24"/>
        </w:rPr>
        <w:t xml:space="preserve">agra jutó étkezési önköltség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883 Ft</w:t>
      </w:r>
    </w:p>
    <w:p w:rsidR="00EC2FB6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(6.650 </w:t>
      </w:r>
      <w:r w:rsidRPr="00517A92">
        <w:rPr>
          <w:rFonts w:ascii="Times New Roman" w:hAnsi="Times New Roman"/>
          <w:i/>
          <w:sz w:val="24"/>
          <w:szCs w:val="24"/>
        </w:rPr>
        <w:t xml:space="preserve">e Ft / </w:t>
      </w:r>
      <w:r>
        <w:rPr>
          <w:rFonts w:ascii="Times New Roman" w:hAnsi="Times New Roman"/>
          <w:i/>
          <w:sz w:val="24"/>
          <w:szCs w:val="24"/>
        </w:rPr>
        <w:t xml:space="preserve">7530 </w:t>
      </w:r>
      <w:r w:rsidRPr="00517A92">
        <w:rPr>
          <w:rFonts w:ascii="Times New Roman" w:hAnsi="Times New Roman"/>
          <w:i/>
          <w:sz w:val="24"/>
          <w:szCs w:val="24"/>
        </w:rPr>
        <w:t xml:space="preserve">adaggal) </w:t>
      </w:r>
    </w:p>
    <w:p w:rsidR="00EC2FB6" w:rsidRPr="00EE14FB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EC2FB6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883 Ft</w:t>
      </w:r>
    </w:p>
    <w:p w:rsidR="00EC2FB6" w:rsidRPr="00926FCD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FCD"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EC2FB6" w:rsidRDefault="00EC2FB6" w:rsidP="00EC2FB6"/>
    <w:p w:rsidR="00EC2FB6" w:rsidRDefault="00EC2FB6" w:rsidP="00EC2FB6"/>
    <w:p w:rsidR="00EC2FB6" w:rsidRPr="007B5120" w:rsidRDefault="00EC2FB6" w:rsidP="00EC2FB6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EC2FB6" w:rsidRPr="00517A92" w:rsidRDefault="00EC2FB6" w:rsidP="00EC2FB6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 xml:space="preserve">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EC2FB6" w:rsidRPr="00517A92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>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  <w:t>221</w:t>
      </w:r>
      <w:r w:rsidRPr="00517A92">
        <w:rPr>
          <w:rFonts w:ascii="Times New Roman" w:hAnsi="Times New Roman"/>
          <w:sz w:val="24"/>
          <w:szCs w:val="24"/>
        </w:rPr>
        <w:t xml:space="preserve"> Ft / fő </w:t>
      </w:r>
    </w:p>
    <w:p w:rsidR="00EC2FB6" w:rsidRPr="00517A92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</w:t>
      </w:r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EC2FB6" w:rsidRPr="00517A92" w:rsidRDefault="00EC2FB6" w:rsidP="00EC2FB6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C2FB6" w:rsidRPr="00517A92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662</w:t>
      </w:r>
      <w:r w:rsidRPr="00517A92">
        <w:rPr>
          <w:rFonts w:ascii="Times New Roman" w:hAnsi="Times New Roman"/>
          <w:b/>
          <w:sz w:val="24"/>
          <w:szCs w:val="24"/>
        </w:rPr>
        <w:t xml:space="preserve"> Ft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:rsidR="00EC2FB6" w:rsidRPr="00517A92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883 Ft – 221</w:t>
      </w:r>
      <w:r w:rsidRPr="00517A92">
        <w:rPr>
          <w:rFonts w:ascii="Times New Roman" w:hAnsi="Times New Roman"/>
          <w:i/>
          <w:sz w:val="24"/>
          <w:szCs w:val="24"/>
        </w:rPr>
        <w:t xml:space="preserve"> Ft) </w:t>
      </w:r>
    </w:p>
    <w:p w:rsidR="00EC2FB6" w:rsidRPr="00517A92" w:rsidRDefault="00EC2FB6" w:rsidP="00EC2FB6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C2FB6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7A92"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 w:rsidRPr="00517A9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420</w:t>
      </w:r>
      <w:r w:rsidRPr="00517A92">
        <w:rPr>
          <w:rFonts w:ascii="Times New Roman" w:hAnsi="Times New Roman"/>
          <w:b/>
          <w:sz w:val="24"/>
          <w:szCs w:val="24"/>
        </w:rPr>
        <w:t xml:space="preserve">Ft  </w:t>
      </w:r>
    </w:p>
    <w:p w:rsidR="00EC2FB6" w:rsidRPr="00E04806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4806"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EC2FB6" w:rsidRPr="00517A92" w:rsidRDefault="00EC2FB6" w:rsidP="00EC2FB6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B6" w:rsidRPr="00A563E0" w:rsidRDefault="00EC2FB6" w:rsidP="00EC2FB6">
      <w:pPr>
        <w:rPr>
          <w:rFonts w:ascii="Times New Roman" w:hAnsi="Times New Roman"/>
        </w:rPr>
      </w:pPr>
    </w:p>
    <w:p w:rsidR="00EC2FB6" w:rsidRDefault="00EC2FB6" w:rsidP="00EC2F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A563E0">
        <w:rPr>
          <w:rFonts w:ascii="Times New Roman" w:hAnsi="Times New Roman"/>
          <w:sz w:val="18"/>
          <w:szCs w:val="18"/>
        </w:rPr>
        <w:t>Módosította a 3/2015.(III.16.) önkormányzati rendelet</w:t>
      </w:r>
    </w:p>
    <w:p w:rsidR="00EC2FB6" w:rsidRDefault="00EC2FB6" w:rsidP="00EC2F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3/2016. (III.16.) önkormányzati rendelet</w:t>
      </w:r>
    </w:p>
    <w:p w:rsidR="00EC2FB6" w:rsidRDefault="00EC2FB6" w:rsidP="00EC2F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3/2016. (III.16.) önkormányzati rendelet</w:t>
      </w:r>
    </w:p>
    <w:p w:rsidR="00EC2FB6" w:rsidRDefault="00EC2FB6" w:rsidP="00EC2F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3/2016. (III.16.) önkormányzati rendelet</w:t>
      </w:r>
    </w:p>
    <w:p w:rsidR="00EC2FB6" w:rsidRDefault="00EC2FB6" w:rsidP="00EC2F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3/2017.(III.27.) önkormányzati rendelet</w:t>
      </w:r>
    </w:p>
    <w:p w:rsidR="00EC2FB6" w:rsidRDefault="00EC2FB6" w:rsidP="00EC2F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2/2018. (III.19.) önkormányzati rendelet</w:t>
      </w:r>
    </w:p>
    <w:p w:rsidR="00EC2FB6" w:rsidRPr="00A563E0" w:rsidRDefault="00EC2FB6" w:rsidP="00EC2F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Módosította a 3/2019.(III.18.) önkormányzati rendelet</w:t>
      </w:r>
    </w:p>
    <w:p w:rsidR="00763FDB" w:rsidRDefault="00763FDB">
      <w:bookmarkStart w:id="0" w:name="_GoBack"/>
      <w:bookmarkEnd w:id="0"/>
    </w:p>
    <w:sectPr w:rsidR="0076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A74"/>
    <w:multiLevelType w:val="hybridMultilevel"/>
    <w:tmpl w:val="02C0BE8A"/>
    <w:lvl w:ilvl="0" w:tplc="8DE06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B6"/>
    <w:rsid w:val="00763FDB"/>
    <w:rsid w:val="00E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8ED4-D24A-4135-839E-80C1B377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2F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2019-03-20T12:24:00Z</dcterms:created>
  <dcterms:modified xsi:type="dcterms:W3CDTF">2019-03-20T12:24:00Z</dcterms:modified>
</cp:coreProperties>
</file>