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DC" w:rsidRPr="00447128" w:rsidRDefault="005E4CDC" w:rsidP="005E4CD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2. melléklet az 1</w:t>
      </w:r>
      <w:r w:rsidRPr="00447128">
        <w:rPr>
          <w:sz w:val="16"/>
          <w:szCs w:val="16"/>
        </w:rPr>
        <w:t>/201</w:t>
      </w:r>
      <w:r>
        <w:rPr>
          <w:sz w:val="16"/>
          <w:szCs w:val="16"/>
        </w:rPr>
        <w:t>7</w:t>
      </w:r>
      <w:r w:rsidRPr="00447128">
        <w:rPr>
          <w:sz w:val="16"/>
          <w:szCs w:val="16"/>
        </w:rPr>
        <w:t>.(</w:t>
      </w:r>
      <w:r>
        <w:rPr>
          <w:sz w:val="16"/>
          <w:szCs w:val="16"/>
        </w:rPr>
        <w:t>II.9</w:t>
      </w:r>
      <w:r w:rsidRPr="00447128">
        <w:rPr>
          <w:sz w:val="16"/>
          <w:szCs w:val="16"/>
        </w:rPr>
        <w:t>.) önkormányzati rendel</w:t>
      </w:r>
      <w:r>
        <w:rPr>
          <w:sz w:val="16"/>
          <w:szCs w:val="16"/>
        </w:rPr>
        <w:t>e</w:t>
      </w:r>
      <w:r w:rsidRPr="00447128">
        <w:rPr>
          <w:sz w:val="16"/>
          <w:szCs w:val="16"/>
        </w:rPr>
        <w:t>thez</w:t>
      </w:r>
    </w:p>
    <w:p w:rsidR="005E4CDC" w:rsidRPr="00447128" w:rsidRDefault="005E4CDC" w:rsidP="005E4CDC">
      <w:pPr>
        <w:pStyle w:val="Nincstrkz"/>
        <w:jc w:val="center"/>
        <w:rPr>
          <w:b/>
          <w:bCs/>
          <w:sz w:val="16"/>
          <w:szCs w:val="16"/>
        </w:rPr>
      </w:pPr>
      <w:r w:rsidRPr="00447128">
        <w:rPr>
          <w:b/>
          <w:bCs/>
          <w:sz w:val="16"/>
          <w:szCs w:val="16"/>
        </w:rPr>
        <w:t>Méra Önkormányzat költségvetési bevételi előirányzatai és költségvetési kiadási előirányzatai működési és felhalmozási bevételek és kiadások, és azokon belül kiemelt előirányzatok szerint,</w:t>
      </w:r>
    </w:p>
    <w:p w:rsidR="005E4CDC" w:rsidRPr="00447128" w:rsidRDefault="005E4CDC" w:rsidP="005E4CDC">
      <w:pPr>
        <w:pStyle w:val="Nincstrkz"/>
        <w:jc w:val="center"/>
        <w:rPr>
          <w:b/>
          <w:bCs/>
          <w:sz w:val="16"/>
          <w:szCs w:val="16"/>
        </w:rPr>
      </w:pPr>
      <w:proofErr w:type="gramStart"/>
      <w:r w:rsidRPr="00447128">
        <w:rPr>
          <w:b/>
          <w:bCs/>
          <w:sz w:val="16"/>
          <w:szCs w:val="16"/>
        </w:rPr>
        <w:t>kötelező</w:t>
      </w:r>
      <w:proofErr w:type="gramEnd"/>
      <w:r w:rsidRPr="00447128">
        <w:rPr>
          <w:b/>
          <w:bCs/>
          <w:sz w:val="16"/>
          <w:szCs w:val="16"/>
        </w:rPr>
        <w:t xml:space="preserve"> feladatok, önként vállalt feladatok és</w:t>
      </w:r>
      <w:r>
        <w:rPr>
          <w:b/>
          <w:bCs/>
          <w:sz w:val="16"/>
          <w:szCs w:val="16"/>
        </w:rPr>
        <w:t xml:space="preserve"> </w:t>
      </w:r>
      <w:r w:rsidRPr="00447128">
        <w:rPr>
          <w:b/>
          <w:bCs/>
          <w:sz w:val="16"/>
          <w:szCs w:val="16"/>
        </w:rPr>
        <w:t>államigazgatási feladatok szerinti bontásban</w:t>
      </w:r>
    </w:p>
    <w:p w:rsidR="005E4CDC" w:rsidRPr="00447128" w:rsidRDefault="005E4CDC" w:rsidP="005E4CDC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E4CDC" w:rsidRPr="00447128" w:rsidRDefault="005E4CDC" w:rsidP="005E4CDC">
      <w:pPr>
        <w:pStyle w:val="Nincstrkz"/>
        <w:rPr>
          <w:rFonts w:ascii="Times New Roman" w:hAnsi="Times New Roman" w:cs="Times New Roman"/>
          <w:sz w:val="16"/>
          <w:szCs w:val="16"/>
        </w:rPr>
      </w:pPr>
      <w:proofErr w:type="gramStart"/>
      <w:r w:rsidRPr="00447128">
        <w:rPr>
          <w:sz w:val="16"/>
          <w:szCs w:val="16"/>
        </w:rPr>
        <w:t>a</w:t>
      </w:r>
      <w:proofErr w:type="gramEnd"/>
      <w:r w:rsidRPr="00447128">
        <w:rPr>
          <w:sz w:val="16"/>
          <w:szCs w:val="16"/>
        </w:rPr>
        <w:t>) Kötelező feladatok</w:t>
      </w:r>
    </w:p>
    <w:p w:rsidR="005E4CDC" w:rsidRPr="00447128" w:rsidRDefault="005E4CDC" w:rsidP="005E4C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5E4CDC" w:rsidRPr="00447128" w:rsidRDefault="005E4CDC" w:rsidP="005E4CDC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5E4CDC" w:rsidRPr="00447128" w:rsidRDefault="005E4CDC" w:rsidP="005E4CDC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5E4CDC" w:rsidRPr="00AD7EF1" w:rsidRDefault="005E4CDC" w:rsidP="002749F0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207.116.310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172.302.284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172.039.484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67.474.605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46.006.900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56.551.579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2.006.400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262.800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15.370.000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15.370.000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2.320.000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5E4CDC" w:rsidRPr="00335A8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50.000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5E4CDC" w:rsidRPr="00335A8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10.542.826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405.020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635.000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7.578.806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Kamatbevételek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és  más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nyereségjellegű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1.824.000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5E4CDC" w:rsidRPr="00335A8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8.901.200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5E4CDC" w:rsidRPr="00335A8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8.901.200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207.116.310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5E4CDC" w:rsidRPr="0008045B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78.776.163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78.776.163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49.160.287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29.615.876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285.892.473</w:t>
            </w:r>
          </w:p>
        </w:tc>
      </w:tr>
    </w:tbl>
    <w:p w:rsidR="005E4CDC" w:rsidRDefault="005E4CDC" w:rsidP="005E4CDC">
      <w:pPr>
        <w:pStyle w:val="Nincstrkz"/>
        <w:ind w:left="450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numPr>
          <w:ilvl w:val="0"/>
          <w:numId w:val="2"/>
        </w:numPr>
      </w:pPr>
      <w:r>
        <w:t>Kiadási előirányzatok</w:t>
      </w:r>
    </w:p>
    <w:p w:rsidR="005E4CDC" w:rsidRDefault="005E4CDC" w:rsidP="005E4CDC">
      <w:pPr>
        <w:pStyle w:val="Nincstrkz"/>
        <w:ind w:left="450"/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46"/>
        <w:gridCol w:w="1730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A00123">
              <w:rPr>
                <w:sz w:val="18"/>
                <w:szCs w:val="18"/>
              </w:rPr>
              <w:t>. évi előirányzat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275.131.508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125.757.827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23.837.026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58.384.515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43.998.140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1.649.780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5E4CDC" w:rsidRPr="0008045B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9.206.965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5.979.290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3.227.675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ED26C3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5E4CDC" w:rsidRPr="00ED26C3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284.338.473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5E4CDC" w:rsidRPr="00531F7D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284.338.473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3. Bevételek és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</w:pPr>
            <w:r w:rsidRPr="00AD7EF1"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5E4CDC" w:rsidRPr="00D70439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439">
              <w:rPr>
                <w:rFonts w:ascii="Times New Roman" w:hAnsi="Times New Roman" w:cs="Times New Roman"/>
                <w:bCs/>
                <w:sz w:val="16"/>
                <w:szCs w:val="16"/>
              </w:rPr>
              <w:t>207.116.310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5E4CDC" w:rsidRPr="00D70439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439">
              <w:rPr>
                <w:rFonts w:ascii="Times New Roman" w:hAnsi="Times New Roman" w:cs="Times New Roman"/>
                <w:bCs/>
                <w:sz w:val="16"/>
                <w:szCs w:val="16"/>
              </w:rPr>
              <w:t>284.338.473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-77.222.163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4. Működési bevételek és működési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</w:pPr>
            <w:r w:rsidRPr="00AD7EF1"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276.685.508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275.131.508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5. Felhalmozási bevételek és felhalmozási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</w:pPr>
            <w:r w:rsidRPr="00AD7EF1"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9.206.965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-9.206.965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Pr="00447128" w:rsidRDefault="005E4CDC" w:rsidP="005E4CDC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b) Önként vállalt</w:t>
      </w:r>
      <w:r w:rsidRPr="00447128">
        <w:rPr>
          <w:sz w:val="16"/>
          <w:szCs w:val="16"/>
        </w:rPr>
        <w:t xml:space="preserve"> feladatok</w:t>
      </w:r>
    </w:p>
    <w:p w:rsidR="005E4CDC" w:rsidRPr="00447128" w:rsidRDefault="005E4CDC" w:rsidP="005E4C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5E4CDC" w:rsidRPr="00447128" w:rsidRDefault="005E4CDC" w:rsidP="005E4CD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5E4CDC" w:rsidRPr="00447128" w:rsidRDefault="005E4CDC" w:rsidP="005E4CDC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5E4CDC" w:rsidRPr="00AD7EF1" w:rsidRDefault="005E4CDC" w:rsidP="002749F0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5E4CDC" w:rsidRDefault="005E4CDC" w:rsidP="005E4CDC">
      <w:pPr>
        <w:pStyle w:val="Nincstrkz"/>
        <w:ind w:left="450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ind w:left="450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ind w:left="450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ind w:left="450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ind w:left="450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numPr>
          <w:ilvl w:val="0"/>
          <w:numId w:val="7"/>
        </w:numPr>
      </w:pPr>
      <w:r>
        <w:t>Kiadási előirányzatok</w:t>
      </w:r>
    </w:p>
    <w:p w:rsidR="005E4CDC" w:rsidRDefault="005E4CDC" w:rsidP="005E4CDC">
      <w:pPr>
        <w:pStyle w:val="Nincstrkz"/>
        <w:ind w:left="450"/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46"/>
        <w:gridCol w:w="1730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A00123">
              <w:rPr>
                <w:sz w:val="18"/>
                <w:szCs w:val="18"/>
              </w:rPr>
              <w:t>. évi előirányzat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ED26C3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5E4CDC" w:rsidRPr="00ED26C3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5E4CDC" w:rsidRPr="00531F7D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3. Bevételek és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-1.554.000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4. Működési bevételek és működési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1.554.000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-1.554.000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5. Felhalmozási bevételek és felhalmozási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sz w:val="16"/>
          <w:szCs w:val="16"/>
        </w:rPr>
      </w:pPr>
    </w:p>
    <w:p w:rsidR="005E4CDC" w:rsidRPr="00447128" w:rsidRDefault="005E4CDC" w:rsidP="005E4CDC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lastRenderedPageBreak/>
        <w:t>c) Államigazgatási</w:t>
      </w:r>
      <w:r w:rsidRPr="00447128">
        <w:rPr>
          <w:sz w:val="16"/>
          <w:szCs w:val="16"/>
        </w:rPr>
        <w:t xml:space="preserve"> feladatok</w:t>
      </w:r>
    </w:p>
    <w:p w:rsidR="005E4CDC" w:rsidRPr="00447128" w:rsidRDefault="005E4CDC" w:rsidP="005E4CDC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5E4CDC" w:rsidRPr="00447128" w:rsidRDefault="005E4CDC" w:rsidP="005E4CDC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5E4CDC" w:rsidRPr="00447128" w:rsidRDefault="005E4CDC" w:rsidP="005E4CDC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5E4CDC" w:rsidRPr="00AD7EF1" w:rsidRDefault="005E4CDC" w:rsidP="002749F0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5E4CDC" w:rsidRPr="00AD7EF1" w:rsidRDefault="005E4CDC" w:rsidP="002749F0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5E4CDC" w:rsidRPr="00182FA0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5E4CDC" w:rsidRPr="00A109D7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5E4CDC" w:rsidRPr="00956FB2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numPr>
          <w:ilvl w:val="0"/>
          <w:numId w:val="8"/>
        </w:numPr>
      </w:pPr>
      <w:r>
        <w:lastRenderedPageBreak/>
        <w:t>Kiadási előirányzatok</w:t>
      </w:r>
    </w:p>
    <w:p w:rsidR="005E4CDC" w:rsidRDefault="005E4CDC" w:rsidP="005E4CDC">
      <w:pPr>
        <w:pStyle w:val="Nincstrkz"/>
        <w:ind w:left="450"/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46"/>
        <w:gridCol w:w="1730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2017. évi előirányzat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5E4CDC" w:rsidRPr="00BA1083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ED26C3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5E4CDC" w:rsidRPr="00ED26C3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5E4CDC" w:rsidRPr="00531F7D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5E4CDC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5E4CDC" w:rsidRPr="004623FE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3. Bevételek és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4. Működési bevételek és működési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>5. Felhalmozási bevételek és felhalmozási kiadások egyenlege</w:t>
      </w: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5E4CDC" w:rsidRPr="00AD7EF1" w:rsidTr="002749F0">
        <w:tc>
          <w:tcPr>
            <w:tcW w:w="0" w:type="auto"/>
          </w:tcPr>
          <w:p w:rsidR="005E4CDC" w:rsidRPr="00AD7EF1" w:rsidRDefault="005E4CDC" w:rsidP="002749F0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5E4CDC" w:rsidRPr="00AD7EF1" w:rsidRDefault="005E4CDC" w:rsidP="002749F0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5E4CDC" w:rsidRPr="00A00123" w:rsidTr="002749F0">
        <w:tc>
          <w:tcPr>
            <w:tcW w:w="0" w:type="auto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5E4CDC" w:rsidRPr="00A00123" w:rsidRDefault="005E4CDC" w:rsidP="002749F0">
            <w:pPr>
              <w:pStyle w:val="Nincstrkz"/>
              <w:jc w:val="center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5E4CDC" w:rsidRPr="00A00123" w:rsidRDefault="005E4CDC" w:rsidP="002749F0">
            <w:pPr>
              <w:pStyle w:val="Nincstrkz"/>
              <w:rPr>
                <w:sz w:val="18"/>
                <w:szCs w:val="18"/>
              </w:rPr>
            </w:pPr>
            <w:r w:rsidRPr="00A00123">
              <w:rPr>
                <w:sz w:val="18"/>
                <w:szCs w:val="18"/>
              </w:rPr>
              <w:t>Összeg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E4CDC" w:rsidRPr="00AD7EF1" w:rsidTr="002749F0">
        <w:tc>
          <w:tcPr>
            <w:tcW w:w="0" w:type="auto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5E4CDC" w:rsidRPr="00AD7EF1" w:rsidRDefault="005E4CDC" w:rsidP="002749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5E4CDC" w:rsidRDefault="005E4CDC" w:rsidP="005E4CDC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E4CDC"/>
    <w:rsid w:val="005E4CDC"/>
    <w:rsid w:val="0062668D"/>
    <w:rsid w:val="0077193E"/>
    <w:rsid w:val="00BE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CDC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E4CDC"/>
    <w:pPr>
      <w:ind w:left="720"/>
    </w:pPr>
  </w:style>
  <w:style w:type="paragraph" w:styleId="Nincstrkz">
    <w:name w:val="No Spacing"/>
    <w:uiPriority w:val="99"/>
    <w:qFormat/>
    <w:rsid w:val="005E4CD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2961</Words>
  <Characters>20431</Characters>
  <Application>Microsoft Office Word</Application>
  <DocSecurity>0</DocSecurity>
  <Lines>170</Lines>
  <Paragraphs>46</Paragraphs>
  <ScaleCrop>false</ScaleCrop>
  <Company/>
  <LinksUpToDate>false</LinksUpToDate>
  <CharactersWithSpaces>23346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2017-02-18T14:41:00Z</cp:lastPrinted>
  <dcterms:created xsi:type="dcterms:W3CDTF">2017-02-18T14:40:00Z</dcterms:created>
  <dcterms:modified xsi:type="dcterms:W3CDTF">2017-02-18T14:42:00Z</dcterms:modified>
</cp:coreProperties>
</file>