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2C" w:rsidRPr="00A65D3D" w:rsidRDefault="0067532C" w:rsidP="0067532C">
      <w:pPr>
        <w:spacing w:after="20"/>
        <w:contextualSpacing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1. melléklet</w:t>
      </w:r>
    </w:p>
    <w:p w:rsidR="0067532C" w:rsidRDefault="0067532C" w:rsidP="0067532C">
      <w:pPr>
        <w:ind w:left="284"/>
        <w:jc w:val="both"/>
        <w:rPr>
          <w:rFonts w:ascii="Times" w:hAnsi="Times" w:cs="Times"/>
          <w:b/>
          <w:color w:val="000000"/>
          <w:sz w:val="22"/>
          <w:szCs w:val="22"/>
        </w:rPr>
      </w:pPr>
    </w:p>
    <w:p w:rsidR="0067532C" w:rsidRDefault="0067532C" w:rsidP="006753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Az önkormányzat alaptevékenységi besorolása</w:t>
      </w:r>
    </w:p>
    <w:p w:rsidR="0067532C" w:rsidRDefault="0067532C" w:rsidP="0067532C">
      <w:pPr>
        <w:rPr>
          <w:rFonts w:ascii="Times New Roman" w:hAnsi="Times New Roman" w:cs="Times New Roman"/>
        </w:rPr>
      </w:pPr>
    </w:p>
    <w:p w:rsidR="0067532C" w:rsidRDefault="0067532C" w:rsidP="0067532C">
      <w:pPr>
        <w:rPr>
          <w:rFonts w:ascii="Times New Roman" w:hAnsi="Times New Roman" w:cs="Times New Roman"/>
        </w:rPr>
      </w:pPr>
    </w:p>
    <w:p w:rsidR="0067532C" w:rsidRDefault="0067532C" w:rsidP="0067532C">
      <w:pPr>
        <w:tabs>
          <w:tab w:val="left" w:pos="1140"/>
          <w:tab w:val="left" w:pos="1185"/>
          <w:tab w:val="left" w:pos="1305"/>
          <w:tab w:val="left" w:pos="95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Kormányzati funkció száma és megnevezése ___________________________________________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011130</w:t>
      </w:r>
      <w:r>
        <w:rPr>
          <w:rFonts w:ascii="Times New Roman" w:hAnsi="Times New Roman" w:cs="Times New Roman"/>
        </w:rPr>
        <w:tab/>
        <w:t xml:space="preserve">Önkormányzatok és önkormányzati hivatalok jogalkotó és általános igazgatási </w:t>
      </w:r>
      <w:r>
        <w:rPr>
          <w:rFonts w:ascii="Times New Roman" w:hAnsi="Times New Roman" w:cs="Times New Roman"/>
        </w:rPr>
        <w:tab/>
        <w:t>tevékenysége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011220</w:t>
      </w:r>
      <w:r>
        <w:rPr>
          <w:rFonts w:ascii="Times New Roman" w:hAnsi="Times New Roman" w:cs="Times New Roman"/>
        </w:rPr>
        <w:tab/>
        <w:t>Adó-, vám- és jövedéki igazgatás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013320</w:t>
      </w:r>
      <w:r>
        <w:rPr>
          <w:rFonts w:ascii="Times New Roman" w:hAnsi="Times New Roman" w:cs="Times New Roman"/>
        </w:rPr>
        <w:tab/>
        <w:t xml:space="preserve">Köztemető-fenntartás és </w:t>
      </w:r>
      <w:proofErr w:type="spellStart"/>
      <w:r>
        <w:rPr>
          <w:rFonts w:ascii="Times New Roman" w:hAnsi="Times New Roman" w:cs="Times New Roman"/>
        </w:rPr>
        <w:t>-működtetés</w:t>
      </w:r>
      <w:proofErr w:type="spellEnd"/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013350</w:t>
      </w:r>
      <w:r>
        <w:rPr>
          <w:rFonts w:ascii="Times New Roman" w:hAnsi="Times New Roman" w:cs="Times New Roman"/>
        </w:rPr>
        <w:tab/>
        <w:t>Az önkormányzati vagyonnal való gazdálkodással kapcsolatos feladatok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013360</w:t>
      </w:r>
      <w:r>
        <w:rPr>
          <w:rFonts w:ascii="Times New Roman" w:hAnsi="Times New Roman" w:cs="Times New Roman"/>
        </w:rPr>
        <w:tab/>
        <w:t>Más szerv részére végzett pénzügyi-gazdálkodási, üzemeltetési, egyéb szolgáltatások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016080</w:t>
      </w:r>
      <w:r>
        <w:rPr>
          <w:rFonts w:ascii="Times New Roman" w:hAnsi="Times New Roman" w:cs="Times New Roman"/>
        </w:rPr>
        <w:tab/>
        <w:t>Kiemelt állami és önkormányzati rendezvények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041231</w:t>
      </w:r>
      <w:r>
        <w:rPr>
          <w:rFonts w:ascii="Times New Roman" w:hAnsi="Times New Roman" w:cs="Times New Roman"/>
        </w:rPr>
        <w:tab/>
        <w:t>Rövid időtartamú közfoglalkoztatás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041232</w:t>
      </w:r>
      <w:r>
        <w:rPr>
          <w:rFonts w:ascii="Times New Roman" w:hAnsi="Times New Roman" w:cs="Times New Roman"/>
        </w:rPr>
        <w:tab/>
        <w:t>Start-munka program – Téli közfoglalkoztatás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041233</w:t>
      </w:r>
      <w:r>
        <w:rPr>
          <w:rFonts w:ascii="Times New Roman" w:hAnsi="Times New Roman" w:cs="Times New Roman"/>
        </w:rPr>
        <w:tab/>
        <w:t>Hosszabb időtartamú közfoglalkoztatás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041236</w:t>
      </w:r>
      <w:r>
        <w:rPr>
          <w:rFonts w:ascii="Times New Roman" w:hAnsi="Times New Roman" w:cs="Times New Roman"/>
        </w:rPr>
        <w:tab/>
        <w:t>Országos közfoglalkoztatási program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041237</w:t>
      </w:r>
      <w:r>
        <w:rPr>
          <w:rFonts w:ascii="Times New Roman" w:hAnsi="Times New Roman" w:cs="Times New Roman"/>
        </w:rPr>
        <w:tab/>
        <w:t>Közfoglalkoztatási mintaprogram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042130</w:t>
      </w:r>
      <w:r>
        <w:rPr>
          <w:rFonts w:ascii="Times New Roman" w:hAnsi="Times New Roman" w:cs="Times New Roman"/>
        </w:rPr>
        <w:tab/>
        <w:t>Növénytermesztés, állattenyésztés és kapcsolódó szolgáltatások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045160</w:t>
      </w:r>
      <w:r>
        <w:rPr>
          <w:rFonts w:ascii="Times New Roman" w:hAnsi="Times New Roman" w:cs="Times New Roman"/>
        </w:rPr>
        <w:tab/>
        <w:t>Közutak, hidak, alagutak üzemeltetése, fenntartása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045220</w:t>
      </w:r>
      <w:r>
        <w:rPr>
          <w:rFonts w:ascii="Times New Roman" w:hAnsi="Times New Roman" w:cs="Times New Roman"/>
        </w:rPr>
        <w:tab/>
        <w:t>Vízi létesítmény építése (kivéve: árvízvédelmi létesítmények)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045230</w:t>
      </w:r>
      <w:r>
        <w:rPr>
          <w:rFonts w:ascii="Times New Roman" w:hAnsi="Times New Roman" w:cs="Times New Roman"/>
        </w:rPr>
        <w:tab/>
        <w:t>Komp- és révközlekedés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ind w:left="1140" w:hanging="1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051020</w:t>
      </w:r>
      <w:r>
        <w:rPr>
          <w:rFonts w:ascii="Times New Roman" w:hAnsi="Times New Roman" w:cs="Times New Roman"/>
        </w:rPr>
        <w:tab/>
        <w:t>Nem veszélyes (települési) hulladék összetevőinek válogatása, elkülönített begyűjtése, szállítása, átrakása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051030</w:t>
      </w:r>
      <w:r>
        <w:rPr>
          <w:rFonts w:ascii="Times New Roman" w:hAnsi="Times New Roman" w:cs="Times New Roman"/>
        </w:rPr>
        <w:tab/>
        <w:t>Nem veszélyes (települési) hulladék vegyes (ömlesztett) begyűjtése, szállítása, átrakása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052080</w:t>
      </w:r>
      <w:r>
        <w:rPr>
          <w:rFonts w:ascii="Times New Roman" w:hAnsi="Times New Roman" w:cs="Times New Roman"/>
        </w:rPr>
        <w:tab/>
        <w:t>Szennyvízcsatorna építése, fenntartása, üzemeltetése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063080</w:t>
      </w:r>
      <w:r>
        <w:rPr>
          <w:rFonts w:ascii="Times New Roman" w:hAnsi="Times New Roman" w:cs="Times New Roman"/>
        </w:rPr>
        <w:tab/>
        <w:t>Vízellátással kapcsolatos közmű építése, fenntartása, üzemeltetése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064010</w:t>
      </w:r>
      <w:r>
        <w:rPr>
          <w:rFonts w:ascii="Times New Roman" w:hAnsi="Times New Roman" w:cs="Times New Roman"/>
        </w:rPr>
        <w:tab/>
        <w:t>Közvilágítás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066010</w:t>
      </w:r>
      <w:r>
        <w:rPr>
          <w:rFonts w:ascii="Times New Roman" w:hAnsi="Times New Roman" w:cs="Times New Roman"/>
        </w:rPr>
        <w:tab/>
        <w:t>Zöldterület-kezelés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066020</w:t>
      </w:r>
      <w:r>
        <w:rPr>
          <w:rFonts w:ascii="Times New Roman" w:hAnsi="Times New Roman" w:cs="Times New Roman"/>
        </w:rPr>
        <w:tab/>
        <w:t>Város-, községgazdálkodási egyéb szolgáltatások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072111</w:t>
      </w:r>
      <w:r>
        <w:rPr>
          <w:rFonts w:ascii="Times New Roman" w:hAnsi="Times New Roman" w:cs="Times New Roman"/>
        </w:rPr>
        <w:tab/>
        <w:t>Háziorvosi alapellátás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072112</w:t>
      </w:r>
      <w:r>
        <w:rPr>
          <w:rFonts w:ascii="Times New Roman" w:hAnsi="Times New Roman" w:cs="Times New Roman"/>
        </w:rPr>
        <w:tab/>
        <w:t>Háziorvosi ügyeleti ellátás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072311</w:t>
      </w:r>
      <w:r>
        <w:rPr>
          <w:rFonts w:ascii="Times New Roman" w:hAnsi="Times New Roman" w:cs="Times New Roman"/>
        </w:rPr>
        <w:tab/>
        <w:t>Fogorvosi alapellátás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074031</w:t>
      </w:r>
      <w:r>
        <w:rPr>
          <w:rFonts w:ascii="Times New Roman" w:hAnsi="Times New Roman" w:cs="Times New Roman"/>
        </w:rPr>
        <w:tab/>
        <w:t>Család és nővédelmi egészségügyi gondozás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074032</w:t>
      </w:r>
      <w:r>
        <w:rPr>
          <w:rFonts w:ascii="Times New Roman" w:hAnsi="Times New Roman" w:cs="Times New Roman"/>
        </w:rPr>
        <w:tab/>
        <w:t>Ifjúsági-egészségügyi gondozás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081071</w:t>
      </w:r>
      <w:r>
        <w:rPr>
          <w:rFonts w:ascii="Times New Roman" w:hAnsi="Times New Roman" w:cs="Times New Roman"/>
        </w:rPr>
        <w:tab/>
        <w:t>Üdülőhelyi szálláshely-szolgáltatás és étkeztetés</w:t>
      </w:r>
    </w:p>
    <w:p w:rsidR="0067532C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083030</w:t>
      </w:r>
      <w:r>
        <w:rPr>
          <w:rFonts w:ascii="Times New Roman" w:hAnsi="Times New Roman" w:cs="Times New Roman"/>
        </w:rPr>
        <w:tab/>
        <w:t>Egyéb kiadói tevékenység</w:t>
      </w:r>
    </w:p>
    <w:p w:rsidR="0067532C" w:rsidRPr="00DD710F" w:rsidRDefault="0067532C" w:rsidP="0067532C">
      <w:pPr>
        <w:tabs>
          <w:tab w:val="left" w:pos="1140"/>
          <w:tab w:val="left" w:pos="1185"/>
          <w:tab w:val="left" w:pos="1305"/>
        </w:tabs>
        <w:rPr>
          <w:rFonts w:ascii="Times New Roman" w:hAnsi="Times New Roman" w:cs="Times New Roman"/>
          <w:iCs/>
        </w:rPr>
      </w:pPr>
      <w:r w:rsidRPr="00DD710F">
        <w:rPr>
          <w:rFonts w:ascii="Times New Roman" w:hAnsi="Times New Roman" w:cs="Times New Roman"/>
          <w:iCs/>
        </w:rPr>
        <w:t>091220</w:t>
      </w:r>
      <w:r w:rsidRPr="00DD710F">
        <w:rPr>
          <w:rFonts w:ascii="Times New Roman" w:hAnsi="Times New Roman" w:cs="Times New Roman"/>
          <w:iCs/>
        </w:rPr>
        <w:tab/>
        <w:t xml:space="preserve">Köznevelési intézmény 1-4. évfolyamán tanulók nevelésével, oktatásával összefüggő </w:t>
      </w:r>
      <w:r w:rsidRPr="00DD710F">
        <w:rPr>
          <w:rFonts w:ascii="Times New Roman" w:hAnsi="Times New Roman" w:cs="Times New Roman"/>
          <w:iCs/>
        </w:rPr>
        <w:tab/>
        <w:t>működtetési feladatok</w:t>
      </w:r>
    </w:p>
    <w:p w:rsidR="006C790E" w:rsidRDefault="0067532C" w:rsidP="0067532C">
      <w:r w:rsidRPr="00DD710F">
        <w:rPr>
          <w:rFonts w:ascii="Times New Roman" w:hAnsi="Times New Roman" w:cs="Times New Roman"/>
          <w:iCs/>
        </w:rPr>
        <w:t>092120</w:t>
      </w:r>
      <w:r w:rsidRPr="00DD710F">
        <w:rPr>
          <w:rFonts w:ascii="Times New Roman" w:hAnsi="Times New Roman" w:cs="Times New Roman"/>
          <w:iCs/>
        </w:rPr>
        <w:tab/>
        <w:t xml:space="preserve">Köznevelési intézmény 5-8. évfolyamán tanulók nevelésével, oktatásával összefüggő </w:t>
      </w:r>
      <w:r w:rsidRPr="00DD710F">
        <w:rPr>
          <w:rFonts w:ascii="Times New Roman" w:hAnsi="Times New Roman" w:cs="Times New Roman"/>
          <w:iCs/>
        </w:rPr>
        <w:tab/>
        <w:t>működtetési feladatok</w:t>
      </w:r>
      <w:bookmarkStart w:id="0" w:name="_GoBack"/>
      <w:bookmarkEnd w:id="0"/>
    </w:p>
    <w:sectPr w:rsidR="006C7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2C"/>
    <w:rsid w:val="0067532C"/>
    <w:rsid w:val="006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34E79-B779-4E56-934B-827153C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32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2016-12-12T06:07:00Z</dcterms:created>
  <dcterms:modified xsi:type="dcterms:W3CDTF">2016-12-12T06:10:00Z</dcterms:modified>
</cp:coreProperties>
</file>