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AD" w:rsidRPr="00384CAD" w:rsidRDefault="00384CAD" w:rsidP="00384CAD">
      <w:pPr>
        <w:widowControl w:val="0"/>
        <w:adjustRightInd w:val="0"/>
        <w:spacing w:after="0" w:line="240" w:lineRule="auto"/>
        <w:ind w:left="11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</w:t>
      </w:r>
      <w:proofErr w:type="gramStart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.melléklet</w:t>
      </w:r>
      <w:proofErr w:type="gramEnd"/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</w:t>
      </w: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Szervezeti és Működési Szabályzatáról szóló</w:t>
      </w: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11/2015 (VI.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17 .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) önkormányzati rendelethez</w:t>
      </w:r>
    </w:p>
    <w:p w:rsidR="00384CAD" w:rsidRPr="00384CAD" w:rsidRDefault="00384CAD" w:rsidP="00384CAD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ar-SA"/>
        </w:rPr>
        <w:t>A KÉPVISELŐ-TESTÜLET ÁTRUHÁZOTT HATÁSKÖREI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I.</w:t>
      </w: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Polgármester</w:t>
      </w:r>
      <w:proofErr w:type="spellEnd"/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1./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Pénzügyi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terület</w:t>
      </w:r>
      <w:proofErr w:type="spellEnd"/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a)</w:t>
      </w: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  <w:t xml:space="preserve">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költségvetésben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meghatározott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tartalékok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előirányzatának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módosításáról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a 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polgármester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1.000 e Ft-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ig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saját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hatáskörben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intézkedhet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amelyről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a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következő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testületi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ülésen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beszámol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.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Ezt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meghaladóan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csak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képviselő-testület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dönthet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költségvetési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rendelet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módosítása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során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.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b)</w:t>
      </w: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  <w:t xml:space="preserve">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hitelfelvétellel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kapcsolatos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szerződés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megkötésének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jogát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képviselő-testület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polgármesterre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ruházza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át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.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c)</w:t>
      </w: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év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közben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létrejött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költségvetési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többletet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értékpapír-vásárlás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illetve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pénzintézeti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pénzlekötés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útján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hasznosíthatja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amelyekkel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kapcsolatos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szerződések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és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pénzügyi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műveletek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lebonyolítását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polgármester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hatáskörébe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utalja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képviselő-testület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.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2./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 )</w:t>
      </w: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Szociális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terület</w:t>
      </w:r>
      <w:proofErr w:type="spellEnd"/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Átruházott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hatáskörben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a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polgármester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dönt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: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-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rendkívüli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települési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támogatásként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nyújtott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: 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/ </w:t>
      </w:r>
      <w:proofErr w:type="spellStart"/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eseti</w:t>
      </w:r>
      <w:proofErr w:type="spellEnd"/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támogatás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,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temetési</w:t>
      </w:r>
      <w:proofErr w:type="spellEnd"/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támogatás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,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krízis</w:t>
      </w:r>
      <w:proofErr w:type="spellEnd"/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támogatás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-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renkívüli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gyermekvédelmi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támogatás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és</w:t>
      </w:r>
      <w:proofErr w:type="spellEnd"/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-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köztemetés</w:t>
      </w:r>
      <w:proofErr w:type="spellEnd"/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-</w:t>
      </w:r>
    </w:p>
    <w:p w:rsidR="00384CAD" w:rsidRPr="00384CAD" w:rsidRDefault="00384CAD" w:rsidP="00384CAD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lastRenderedPageBreak/>
        <w:t xml:space="preserve">- </w:t>
      </w: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b)</w:t>
      </w:r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ab/>
        <w:t xml:space="preserve">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személyes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gondoskodást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nyújtó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ellátások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igénybe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vételéről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polgármester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dönt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kérelem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benyújtását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követő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15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napon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belül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melyről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kérelmezőt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vagy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törvényes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képviselőjét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értesíti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.  Ha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ellátást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igénylő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illetve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törvényes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képviselője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intézmény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vezetőjének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döntését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vitatja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,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arról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szóló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értesítés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kézhezvételétől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számított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8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napon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belül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képviselő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-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testülethez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fordulhat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.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esetben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a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polgármester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határozattal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dönt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az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intézményi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ellátás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igénybevételéről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>.</w:t>
      </w: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II. </w:t>
      </w:r>
      <w:r w:rsidRPr="00384CAD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val="en-US" w:eastAsia="ar-SA"/>
        </w:rPr>
        <w:t>9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</w:pPr>
      <w:proofErr w:type="spellStart"/>
      <w:proofErr w:type="gram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Szociális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 Sport</w:t>
      </w:r>
      <w:proofErr w:type="gram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és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Kulturális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>Bizottság</w:t>
      </w:r>
      <w:proofErr w:type="spellEnd"/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ar-SA"/>
        </w:rPr>
      </w:pPr>
      <w:proofErr w:type="spellStart"/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átruházott</w:t>
      </w:r>
      <w:proofErr w:type="spellEnd"/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hatáskörben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a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dönt</w:t>
      </w:r>
      <w:proofErr w:type="spellEnd"/>
      <w:r w:rsidRPr="00384CAD">
        <w:rPr>
          <w:rFonts w:ascii="Times New Roman" w:eastAsia="Times New Roman" w:hAnsi="Times New Roman" w:cs="Times New Roman"/>
          <w:b/>
          <w:sz w:val="24"/>
          <w:szCs w:val="20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Szociális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 Sport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és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Kulturális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Bizottság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dönt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ar-SA"/>
        </w:rPr>
        <w:t>: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Települési támogatásként nyújtott: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-lakhatási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támogatás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-temetési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támogatás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krízis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támogatás</w:t>
      </w:r>
      <w:proofErr w:type="gramEnd"/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-rendkívüli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gyermekvédelmi támogatás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11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2</w:t>
      </w:r>
      <w:proofErr w:type="gramStart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.melléklet</w:t>
      </w:r>
      <w:proofErr w:type="gramEnd"/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</w:t>
      </w: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Szervezeti és Működési Szabályzatáról szóló</w:t>
      </w:r>
    </w:p>
    <w:p w:rsidR="00384CAD" w:rsidRPr="00384CAD" w:rsidRDefault="00384CAD" w:rsidP="00384CAD">
      <w:pPr>
        <w:suppressAutoHyphens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11/2015 (VI.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17 .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) önkormányzati rendelethez</w:t>
      </w:r>
    </w:p>
    <w:p w:rsidR="00384CAD" w:rsidRPr="00384CAD" w:rsidRDefault="00384CAD" w:rsidP="00384CAD">
      <w:pPr>
        <w:suppressAutoHyphens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Markaz Község Önkormányzata állandó bizottságainak feladatai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A képviselő-testület bizottságainak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feladat-</w:t>
      </w:r>
      <w:proofErr w:type="gramEnd"/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és hatásköre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Jogi és Ügyrendi Bizottság:</w:t>
      </w:r>
    </w:p>
    <w:p w:rsidR="00384CAD" w:rsidRPr="00384CAD" w:rsidRDefault="00384CAD" w:rsidP="00384CAD">
      <w:pPr>
        <w:tabs>
          <w:tab w:val="left" w:pos="95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  <w:t>Feladata: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Vagyonnyilatkozattal kapcsolatos feladatok: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lefolytatja a képviselők és a polgármester vagyonnyilatkozatával kapcsolatos eljárást,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kezeli és nyilvántartja a vagyonnyilatkozatokat,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nyilvánosságra hozza, hozzáférhetővé teszi a polgármesteri és képviselői nyilatkozatokat,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ellátja a vagyonnyilatkozatok ellenőrzésével kapcsolatos feladatokat,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vagyonnyilatkozattal kapcsolatos eljárás esetén felhívja az érintetteket az ellenőrzéshez szükséges azonosító adatok közlésére,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előkészíti a helyi népszavazás kiírását, részt vesz annak lebonyolításában,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előkészíti az önkormányzat szervezeti és működési szabályzatának megalkotását, javaslatot tesz annak módosítására, illetve kiegészítésére,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előzetesen véleményezi az önkormányzati rendelet-tervezeteket,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-lebonyolítja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testület ülésein a titkos szavazást,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összeférhetetlenség kivizsgálása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Szociális ,</w:t>
      </w:r>
      <w:proofErr w:type="gramEnd"/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Sport és  Kulturális Bizottság: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  <w:t>Feladata: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- </w:t>
      </w: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végrehajtja az önkormányzati rendeletben, illetve képviselő-testületi határozatban ráruházott feladatokat</w:t>
      </w:r>
    </w:p>
    <w:p w:rsidR="00384CAD" w:rsidRPr="00384CAD" w:rsidRDefault="00384CAD" w:rsidP="00384CAD">
      <w:pPr>
        <w:suppressAutoHyphens/>
        <w:spacing w:after="0" w:line="240" w:lineRule="auto"/>
        <w:ind w:left="187" w:hanging="18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véleményezi az önkormányzat szociális, egészségügyi alapellátással kapcsolatos döntéstervezeteit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dönt azokban az ügyekben, amelyeket a képviselő-testület átruházott a bizottságra 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társadalmi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szerveződések ösztönzése,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TVM működtetésével kapcsolatos koncepció kidolgozása,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ifjúsági klub működésének kialakítása, felügyeleti feladatainak ellátása,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falutévé műsorszerkezetének kialakítása, felügyeleti feladatainak ellátása,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 a falu sport-, és kulturális életének feltérképezése,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az önkormányzati támogatásban részesülő – a bizottság ügyrendi körébe tartozó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-szervezetek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beszámoltatása a pénzeszközök felhasználásáról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eastAsia="ar-SA"/>
        </w:rPr>
        <w:t xml:space="preserve">3 </w:t>
      </w:r>
      <w:proofErr w:type="gramStart"/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Pénzügyi  Bizottság</w:t>
      </w:r>
      <w:proofErr w:type="gramEnd"/>
      <w:r w:rsidRPr="00384CAD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:</w:t>
      </w:r>
    </w:p>
    <w:p w:rsidR="00384CAD" w:rsidRPr="00384CAD" w:rsidRDefault="00384CAD" w:rsidP="00384CAD">
      <w:pPr>
        <w:tabs>
          <w:tab w:val="left" w:pos="95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95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  <w:t>Feladata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-részt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vesz az önkormányzat és intézményei költségvetésének előkészítésében,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-véleményezi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 költségvetés elfogadásáról készített rendelet-tervezete,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-részt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vesz a helyi adókra vonatkozó rendelet-tervezet előkészítésében,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-ellenőrzi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az önkormányzati költségvetés végrehajtását, a költségvetési előirányzatok teljesítését,</w:t>
      </w:r>
    </w:p>
    <w:p w:rsidR="00384CAD" w:rsidRPr="00384CAD" w:rsidRDefault="00384CAD" w:rsidP="00384CAD">
      <w:pPr>
        <w:tabs>
          <w:tab w:val="left" w:pos="1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-részt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vesz az önkormányzati intézmények pénzügyi ellenőrzésében,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-részt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vesz a költségvetés zárszámadásának elkészítésében, illetve véleményezi a zárszámadási rendelet-tervezetet.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-javaslatot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tesz a polgármester tiszteletdíjára, illetve jutalmazására</w:t>
      </w: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84CAD" w:rsidRPr="00384CAD" w:rsidRDefault="00384CAD" w:rsidP="00384CAD">
      <w:pPr>
        <w:tabs>
          <w:tab w:val="left" w:pos="2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- 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3. melléklet</w:t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</w:t>
      </w: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 Önkormányzat Szervezeti és Működési Szabályzatáról </w:t>
      </w: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szóló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11/2015 (VI.17 .) önkormányzati rendelethez</w:t>
      </w: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widowControl w:val="0"/>
        <w:adjustRightInd w:val="0"/>
        <w:spacing w:after="0" w:line="240" w:lineRule="auto"/>
        <w:ind w:left="2040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384CAD" w:rsidRPr="00384CAD" w:rsidRDefault="00384CAD" w:rsidP="00384CA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CAD" w:rsidRPr="00384CAD" w:rsidRDefault="00384CAD" w:rsidP="00384CAD">
      <w:pPr>
        <w:widowControl w:val="0"/>
        <w:tabs>
          <w:tab w:val="left" w:pos="425"/>
        </w:tabs>
        <w:adjustRightInd w:val="0"/>
        <w:spacing w:after="0" w:line="240" w:lineRule="auto"/>
        <w:ind w:left="425" w:hanging="42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hu-HU"/>
        </w:rPr>
      </w:pPr>
      <w:r w:rsidRPr="00384CAD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hu-HU"/>
        </w:rPr>
        <w:t xml:space="preserve">Markaz Község Önkormányzata által fenntartott intézmények </w:t>
      </w:r>
    </w:p>
    <w:p w:rsidR="00384CAD" w:rsidRPr="00384CAD" w:rsidRDefault="00384CAD" w:rsidP="00384CA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384CAD" w:rsidRPr="00384CAD" w:rsidRDefault="00384CAD" w:rsidP="00384CAD">
      <w:pPr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Markazi Közös Önkormányzati Hivatal- 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eastAsia="hu-HU"/>
        </w:rPr>
        <w:t>Markaz ,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Mikes k. út 5.-7</w:t>
      </w:r>
    </w:p>
    <w:p w:rsidR="00384CAD" w:rsidRPr="00384CAD" w:rsidRDefault="00384CAD" w:rsidP="00384CAD">
      <w:pPr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hu-HU"/>
        </w:rPr>
        <w:t>Markazi Többcélú Közoktatási Intézmény – Markaz Fő út 21.</w:t>
      </w:r>
    </w:p>
    <w:p w:rsidR="00384CAD" w:rsidRPr="00384CAD" w:rsidRDefault="00384CAD" w:rsidP="00384CAD">
      <w:pPr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hu-HU"/>
        </w:rPr>
        <w:t>Csatornamű Üzemeltető Szervezet – Markaz Mikes K. út 5-7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80"/>
        <w:gridCol w:w="7060"/>
        <w:gridCol w:w="72"/>
      </w:tblGrid>
      <w:tr w:rsidR="00384CAD" w:rsidRPr="00384CAD" w:rsidTr="004E6B67">
        <w:trPr>
          <w:trHeight w:val="300"/>
        </w:trPr>
        <w:tc>
          <w:tcPr>
            <w:tcW w:w="101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84C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 w:type="page"/>
            </w: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</w:pPr>
          </w:p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  <w:lastRenderedPageBreak/>
              <w:t>4</w:t>
            </w:r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vertAlign w:val="superscript"/>
                <w:lang w:eastAsia="hu-HU"/>
              </w:rPr>
              <w:t>5.</w:t>
            </w:r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  <w:t xml:space="preserve">  melléklet</w:t>
            </w:r>
            <w:proofErr w:type="gramEnd"/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  <w:t xml:space="preserve"> - az Önkormányzat Szervezeti és Működési Szabályzatáról szóló </w:t>
            </w:r>
            <w:r w:rsidRPr="00384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11/2015 (VI.17 .) önkormányzati rendelethez</w:t>
            </w: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lang w:eastAsia="hu-HU"/>
              </w:rPr>
            </w:pPr>
          </w:p>
        </w:tc>
      </w:tr>
      <w:tr w:rsidR="00384CAD" w:rsidRPr="00384CAD" w:rsidTr="004E6B67">
        <w:trPr>
          <w:trHeight w:val="282"/>
        </w:trPr>
        <w:tc>
          <w:tcPr>
            <w:tcW w:w="101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/>
              </w:rPr>
            </w:pPr>
          </w:p>
        </w:tc>
      </w:tr>
      <w:tr w:rsidR="00384CAD" w:rsidRPr="00384CAD" w:rsidTr="004E6B67">
        <w:trPr>
          <w:trHeight w:val="282"/>
        </w:trPr>
        <w:tc>
          <w:tcPr>
            <w:tcW w:w="101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/>
              </w:rPr>
            </w:pPr>
          </w:p>
        </w:tc>
      </w:tr>
      <w:tr w:rsidR="00384CAD" w:rsidRPr="00384CAD" w:rsidTr="004E6B67">
        <w:trPr>
          <w:trHeight w:val="282"/>
        </w:trPr>
        <w:tc>
          <w:tcPr>
            <w:tcW w:w="101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/>
              </w:rPr>
            </w:pPr>
          </w:p>
        </w:tc>
      </w:tr>
      <w:tr w:rsidR="00384CAD" w:rsidRPr="00384CAD" w:rsidTr="004E6B67">
        <w:trPr>
          <w:trHeight w:val="282"/>
        </w:trPr>
        <w:tc>
          <w:tcPr>
            <w:tcW w:w="101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eastAsia="hu-HU"/>
              </w:rPr>
            </w:pPr>
          </w:p>
        </w:tc>
      </w:tr>
      <w:tr w:rsidR="00384CAD" w:rsidRPr="00384CAD" w:rsidTr="004E6B67">
        <w:trPr>
          <w:trHeight w:val="282"/>
        </w:trPr>
        <w:tc>
          <w:tcPr>
            <w:tcW w:w="101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9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573"/>
              <w:gridCol w:w="7012"/>
            </w:tblGrid>
            <w:tr w:rsidR="00384CAD" w:rsidRPr="00384CAD" w:rsidTr="004E6B67">
              <w:trPr>
                <w:trHeight w:val="282"/>
              </w:trPr>
              <w:tc>
                <w:tcPr>
                  <w:tcW w:w="997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  <w:lastRenderedPageBreak/>
                    <w:t>Markaz Községi Önkormányzat</w:t>
                  </w:r>
                </w:p>
              </w:tc>
            </w:tr>
            <w:tr w:rsidR="00384CAD" w:rsidRPr="00384CAD" w:rsidTr="004E6B67">
              <w:trPr>
                <w:trHeight w:val="282"/>
              </w:trPr>
              <w:tc>
                <w:tcPr>
                  <w:tcW w:w="997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384CAD" w:rsidRPr="00384CAD" w:rsidTr="004E6B67">
              <w:trPr>
                <w:trHeight w:val="315"/>
              </w:trPr>
              <w:tc>
                <w:tcPr>
                  <w:tcW w:w="99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  <w:t>Törzsszám: 729073</w:t>
                  </w:r>
                </w:p>
              </w:tc>
            </w:tr>
            <w:tr w:rsidR="00384CAD" w:rsidRPr="00384CAD" w:rsidTr="004E6B67">
              <w:trPr>
                <w:trHeight w:val="315"/>
              </w:trPr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7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384CAD" w:rsidRPr="00384CAD" w:rsidTr="004E6B67">
              <w:trPr>
                <w:trHeight w:val="315"/>
              </w:trPr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84CAD" w:rsidRPr="00384CAD" w:rsidTr="004E6B67">
              <w:trPr>
                <w:trHeight w:val="255"/>
              </w:trPr>
              <w:tc>
                <w:tcPr>
                  <w:tcW w:w="138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  <w:t>S.sz</w:t>
                  </w:r>
                  <w:proofErr w:type="spellEnd"/>
                  <w:proofErr w:type="gramStart"/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  <w:t>.:</w:t>
                  </w:r>
                  <w:proofErr w:type="gramEnd"/>
                </w:p>
              </w:tc>
              <w:tc>
                <w:tcPr>
                  <w:tcW w:w="1573" w:type="dxa"/>
                  <w:vMerge w:val="restart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  <w:t>Korm.funkció</w:t>
                  </w:r>
                  <w:proofErr w:type="spellEnd"/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  <w:t xml:space="preserve"> száma</w:t>
                  </w:r>
                </w:p>
              </w:tc>
              <w:tc>
                <w:tcPr>
                  <w:tcW w:w="701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  <w:t>Kormányzati funkció megnevezése</w:t>
                  </w:r>
                </w:p>
              </w:tc>
            </w:tr>
            <w:tr w:rsidR="00384CAD" w:rsidRPr="00384CAD" w:rsidTr="004E6B67">
              <w:trPr>
                <w:trHeight w:val="270"/>
              </w:trPr>
              <w:tc>
                <w:tcPr>
                  <w:tcW w:w="138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73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0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384CAD" w:rsidRPr="00384CAD" w:rsidTr="004E6B67">
              <w:trPr>
                <w:trHeight w:val="315"/>
              </w:trPr>
              <w:tc>
                <w:tcPr>
                  <w:tcW w:w="138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73" w:type="dxa"/>
                  <w:vMerge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01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</w:t>
                  </w:r>
                </w:p>
              </w:tc>
              <w:tc>
                <w:tcPr>
                  <w:tcW w:w="157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111-130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Önkorm</w:t>
                  </w:r>
                  <w:proofErr w:type="spellEnd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 xml:space="preserve">. és </w:t>
                  </w: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önkorm-i</w:t>
                  </w:r>
                  <w:proofErr w:type="spellEnd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 xml:space="preserve"> hivatalok jogalkotó és ált. igazgatási </w:t>
                  </w: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tev</w:t>
                  </w:r>
                  <w:proofErr w:type="spellEnd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.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2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041-233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Hosszabb időtartamú közfoglalkoztatás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3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041-237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Közfoglalkoztatási mintaprogram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4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045-120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Út, autópálya építése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5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051-020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 xml:space="preserve">Nem veszélyes (települési) hulladék </w:t>
                  </w: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összet</w:t>
                  </w:r>
                  <w:proofErr w:type="spellEnd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 xml:space="preserve">. </w:t>
                  </w: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vál</w:t>
                  </w:r>
                  <w:proofErr w:type="spellEnd"/>
                  <w:proofErr w:type="gram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.,</w:t>
                  </w:r>
                  <w:proofErr w:type="gramEnd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 xml:space="preserve"> </w:t>
                  </w:r>
                  <w:proofErr w:type="spellStart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elkül</w:t>
                  </w:r>
                  <w:proofErr w:type="spellEnd"/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. begyújt.,száll.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6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064-010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Közvilágítás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7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066-020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Város- és községgazdálkodás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8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074-031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Család és nővédelmi, egészségügyi gondozás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9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081-071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Üdülői szálláshely szolgáltatás és étkeztetés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10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096-015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Gyermekétkeztetés köznevelési intézményben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11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096-025</w:t>
                  </w:r>
                </w:p>
              </w:tc>
              <w:tc>
                <w:tcPr>
                  <w:tcW w:w="70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Munkahelyi étkeztetés köznevelési intézményben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12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106-020</w:t>
                  </w:r>
                </w:p>
              </w:tc>
              <w:tc>
                <w:tcPr>
                  <w:tcW w:w="701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Lakásfenntartással, lakhatással összefüggő ellátások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13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107-051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Szociális étkeztetés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14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107-052</w:t>
                  </w:r>
                </w:p>
              </w:tc>
              <w:tc>
                <w:tcPr>
                  <w:tcW w:w="701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Házi segítségnyújtás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15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072-111</w:t>
                  </w:r>
                </w:p>
              </w:tc>
              <w:tc>
                <w:tcPr>
                  <w:tcW w:w="701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</w:pPr>
                  <w:r w:rsidRPr="00384CAD"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eastAsia="hu-HU"/>
                    </w:rPr>
                    <w:t>Háziorvosi alapellátás</w:t>
                  </w:r>
                </w:p>
              </w:tc>
            </w:tr>
            <w:tr w:rsidR="00384CAD" w:rsidRPr="00384CAD" w:rsidTr="004E6B67">
              <w:trPr>
                <w:trHeight w:val="499"/>
              </w:trPr>
              <w:tc>
                <w:tcPr>
                  <w:tcW w:w="138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right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701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84CAD" w:rsidRPr="00384CAD" w:rsidRDefault="00384CAD" w:rsidP="00384CA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b/>
                      <w:bCs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384CAD" w:rsidRPr="00384CAD" w:rsidRDefault="00384CAD" w:rsidP="00384C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hu-HU"/>
              </w:rPr>
            </w:pPr>
          </w:p>
        </w:tc>
      </w:tr>
      <w:tr w:rsidR="00384CAD" w:rsidRPr="00384CAD" w:rsidTr="004E6B67">
        <w:trPr>
          <w:trHeight w:val="282"/>
        </w:trPr>
        <w:tc>
          <w:tcPr>
            <w:tcW w:w="101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eastAsia="hu-HU"/>
              </w:rPr>
            </w:pPr>
          </w:p>
        </w:tc>
      </w:tr>
      <w:tr w:rsidR="00384CAD" w:rsidRPr="00384CAD" w:rsidTr="004E6B67">
        <w:trPr>
          <w:trHeight w:val="315"/>
        </w:trPr>
        <w:tc>
          <w:tcPr>
            <w:tcW w:w="10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300"/>
        </w:trPr>
        <w:tc>
          <w:tcPr>
            <w:tcW w:w="10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CAD" w:rsidRPr="00384CAD" w:rsidRDefault="00384CAD" w:rsidP="00384CAD">
            <w:pPr>
              <w:widowControl w:val="0"/>
              <w:adjustRightInd w:val="0"/>
              <w:spacing w:after="0" w:line="240" w:lineRule="auto"/>
              <w:ind w:left="2040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  <w:t>5.</w:t>
            </w:r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vertAlign w:val="superscript"/>
                <w:lang w:eastAsia="hu-HU"/>
              </w:rPr>
              <w:t>5</w:t>
            </w:r>
            <w:r w:rsidRPr="00384CAD">
              <w:rPr>
                <w:rFonts w:ascii="Bookman Old Style" w:eastAsia="Times New Roman" w:hAnsi="Bookman Old Style" w:cs="Times New Roman"/>
                <w:bCs/>
                <w:i/>
                <w:color w:val="000000"/>
                <w:lang w:eastAsia="hu-HU"/>
              </w:rPr>
              <w:t xml:space="preserve"> melléklet - az Önkormányzat Szervezeti és Működési Szabályzatáról szóló </w:t>
            </w:r>
            <w:r w:rsidRPr="00384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11/2015 (VI.</w:t>
            </w:r>
            <w:proofErr w:type="gramStart"/>
            <w:r w:rsidRPr="00384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17 .</w:t>
            </w:r>
            <w:proofErr w:type="gramEnd"/>
            <w:r w:rsidRPr="00384C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 önkormányzati rendelethez</w:t>
            </w: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color w:val="000000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255"/>
        </w:trPr>
        <w:tc>
          <w:tcPr>
            <w:tcW w:w="10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255"/>
        </w:trPr>
        <w:tc>
          <w:tcPr>
            <w:tcW w:w="10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255"/>
        </w:trPr>
        <w:tc>
          <w:tcPr>
            <w:tcW w:w="10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255"/>
        </w:trPr>
        <w:tc>
          <w:tcPr>
            <w:tcW w:w="10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282"/>
        </w:trPr>
        <w:tc>
          <w:tcPr>
            <w:tcW w:w="100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hu-HU"/>
              </w:rPr>
              <w:t>Markaz Községi Önkormányzat</w:t>
            </w:r>
          </w:p>
        </w:tc>
      </w:tr>
      <w:tr w:rsidR="00384CAD" w:rsidRPr="00384CAD" w:rsidTr="004E6B67">
        <w:trPr>
          <w:gridAfter w:val="1"/>
          <w:wAfter w:w="72" w:type="dxa"/>
          <w:trHeight w:val="282"/>
        </w:trPr>
        <w:tc>
          <w:tcPr>
            <w:tcW w:w="100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315"/>
        </w:trPr>
        <w:tc>
          <w:tcPr>
            <w:tcW w:w="10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hu-HU"/>
              </w:rPr>
              <w:t>Önkormányzati Központi Konyhájához tartozó kormányzati funkciók</w:t>
            </w:r>
          </w:p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25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CAD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S.sz</w:t>
            </w:r>
            <w:proofErr w:type="spellEnd"/>
            <w:r w:rsidRPr="00384CAD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.: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384CAD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>Korm.funkció</w:t>
            </w:r>
            <w:proofErr w:type="spellEnd"/>
            <w:r w:rsidRPr="00384CAD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  <w:t xml:space="preserve"> száma</w:t>
            </w:r>
          </w:p>
        </w:tc>
        <w:tc>
          <w:tcPr>
            <w:tcW w:w="7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hu-HU"/>
              </w:rPr>
              <w:t>Kormányzati funkció megnevezése</w:t>
            </w:r>
          </w:p>
        </w:tc>
      </w:tr>
      <w:tr w:rsidR="00384CAD" w:rsidRPr="00384CAD" w:rsidTr="004E6B67">
        <w:trPr>
          <w:gridAfter w:val="1"/>
          <w:wAfter w:w="72" w:type="dxa"/>
          <w:trHeight w:val="27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31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384CAD" w:rsidRPr="00384CAD" w:rsidTr="004E6B67">
        <w:trPr>
          <w:gridAfter w:val="1"/>
          <w:wAfter w:w="72" w:type="dxa"/>
          <w:trHeight w:val="49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096-015</w:t>
            </w:r>
          </w:p>
        </w:tc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Gyermekétkeztetés köznevelési intézményben</w:t>
            </w:r>
          </w:p>
        </w:tc>
      </w:tr>
      <w:tr w:rsidR="00384CAD" w:rsidRPr="00384CAD" w:rsidTr="004E6B67">
        <w:trPr>
          <w:gridAfter w:val="1"/>
          <w:wAfter w:w="72" w:type="dxa"/>
          <w:trHeight w:val="49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096-025</w:t>
            </w:r>
          </w:p>
        </w:tc>
        <w:tc>
          <w:tcPr>
            <w:tcW w:w="7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Munkahelyi étkeztetés köznevelési intézményben</w:t>
            </w:r>
          </w:p>
        </w:tc>
      </w:tr>
      <w:tr w:rsidR="00384CAD" w:rsidRPr="00384CAD" w:rsidTr="004E6B67">
        <w:trPr>
          <w:gridAfter w:val="1"/>
          <w:wAfter w:w="72" w:type="dxa"/>
          <w:trHeight w:val="49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107-051</w:t>
            </w:r>
          </w:p>
        </w:tc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</w:pPr>
            <w:r w:rsidRPr="00384CAD">
              <w:rPr>
                <w:rFonts w:ascii="Bookman Old Style" w:eastAsia="Times New Roman" w:hAnsi="Bookman Old Style" w:cs="Times New Roman"/>
                <w:sz w:val="20"/>
                <w:szCs w:val="20"/>
                <w:lang w:eastAsia="hu-HU"/>
              </w:rPr>
              <w:t>Szociális étkeztetés</w:t>
            </w:r>
          </w:p>
        </w:tc>
      </w:tr>
      <w:tr w:rsidR="00384CAD" w:rsidRPr="00384CAD" w:rsidTr="004E6B67">
        <w:trPr>
          <w:gridAfter w:val="1"/>
          <w:wAfter w:w="72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CAD" w:rsidRPr="00384CAD" w:rsidRDefault="00384CAD" w:rsidP="00384C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1</w:t>
      </w:r>
      <w:proofErr w:type="gramStart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.függelék</w:t>
      </w:r>
      <w:proofErr w:type="gramEnd"/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</w:t>
      </w: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Szervezeti és Működési Szabályzatáról szóló</w:t>
      </w:r>
    </w:p>
    <w:p w:rsidR="00384CAD" w:rsidRPr="00384CAD" w:rsidRDefault="00384CAD" w:rsidP="00384CAD">
      <w:pPr>
        <w:suppressAutoHyphens/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11/2015 (VI.</w:t>
      </w:r>
      <w:proofErr w:type="gramStart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17 .</w:t>
      </w:r>
      <w:proofErr w:type="gramEnd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 önkormányzati rendelethez</w:t>
      </w:r>
    </w:p>
    <w:p w:rsidR="00384CAD" w:rsidRPr="00384CAD" w:rsidRDefault="00384CAD" w:rsidP="00384CAD">
      <w:pPr>
        <w:suppressAutoHyphens/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Polgármester :</w:t>
      </w:r>
      <w:proofErr w:type="gramEnd"/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spellStart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Potoczki</w:t>
      </w:r>
      <w:proofErr w:type="spellEnd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László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Képviselők :</w:t>
      </w:r>
      <w:proofErr w:type="gramEnd"/>
      <w:r w:rsidRPr="00384CAD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1.Budai Gábor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 Fehér Tamás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3.Ferencz Ervin 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4.Holló László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5.Varga József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6.Veres-Hegedűs Fanni</w:t>
      </w: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lastRenderedPageBreak/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ar-SA"/>
        </w:rPr>
        <w:tab/>
      </w: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2. függelék </w:t>
      </w:r>
      <w:r w:rsidRPr="00384CAD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Szervezeti és Működési Szabályzatáról szóló</w:t>
      </w:r>
    </w:p>
    <w:p w:rsidR="00384CAD" w:rsidRPr="00384CAD" w:rsidRDefault="00384CAD" w:rsidP="00384CAD">
      <w:pPr>
        <w:suppressAutoHyphens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11/2015 (VI.</w:t>
      </w:r>
      <w:proofErr w:type="gramStart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17 .</w:t>
      </w:r>
      <w:proofErr w:type="gramEnd"/>
      <w:r w:rsidRPr="00384CA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 önkormányzati rendelethez</w:t>
      </w:r>
    </w:p>
    <w:p w:rsidR="00384CAD" w:rsidRPr="00384CAD" w:rsidRDefault="00384CAD" w:rsidP="00384CAD">
      <w:pPr>
        <w:suppressAutoHyphens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Markaz Község Képviselő-testülete állandó bizottságainak, </w:t>
      </w: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  <w:proofErr w:type="gramStart"/>
      <w:r w:rsidRPr="00384C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tagjai</w:t>
      </w:r>
      <w:proofErr w:type="gramEnd"/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1.  </w:t>
      </w:r>
      <w:r w:rsidRPr="00384CA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Jogi és Ügyrendi Bizottság: </w:t>
      </w: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Elnöke: Veres- Hegedűs Fanni</w:t>
      </w: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Tagjai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:     Budai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Gábor</w:t>
      </w: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Ferenc Ervin</w:t>
      </w: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</w:t>
      </w: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2.  </w:t>
      </w:r>
      <w:r w:rsidRPr="00384CAD">
        <w:rPr>
          <w:rFonts w:ascii="Times New Roman" w:eastAsia="Times New Roman" w:hAnsi="Times New Roman" w:cs="Times New Roman"/>
          <w:b/>
          <w:sz w:val="24"/>
          <w:szCs w:val="20"/>
          <w:u w:val="single"/>
          <w:vertAlign w:val="superscript"/>
          <w:lang w:eastAsia="ar-SA"/>
        </w:rPr>
        <w:t>4</w:t>
      </w:r>
      <w:r w:rsidRPr="00384CA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 xml:space="preserve"> Pénzügyi Bizottság: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Elnöke: Varga József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Tagjai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:  Holló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László</w:t>
      </w: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</w:t>
      </w:r>
      <w:proofErr w:type="spell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Veres-Hegedűs</w:t>
      </w:r>
      <w:proofErr w:type="spell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Fanni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Bán Tamásné / külsős tag /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Fehér Tamás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3.Szociális, Sport és Kulturális Bizottság</w:t>
      </w:r>
      <w:r w:rsidRPr="00384CA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: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Elnöke: Budai Gábor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Tagjai</w:t>
      </w:r>
      <w:proofErr w:type="gramStart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>:   Fehér</w:t>
      </w:r>
      <w:proofErr w:type="gramEnd"/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Tamás </w:t>
      </w:r>
    </w:p>
    <w:p w:rsidR="00384CAD" w:rsidRPr="00384CAD" w:rsidRDefault="00384CAD" w:rsidP="00384CA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Ferenc Ervin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384CA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ind w:left="114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84CAD" w:rsidRPr="00384CAD" w:rsidRDefault="00384CAD" w:rsidP="00384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003A0" w:rsidRDefault="00E003A0">
      <w:bookmarkStart w:id="0" w:name="_GoBack"/>
      <w:bookmarkEnd w:id="0"/>
    </w:p>
    <w:sectPr w:rsidR="00E003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CB" w:rsidRDefault="00384CAD">
    <w:pPr>
      <w:pStyle w:val="llb"/>
    </w:pPr>
  </w:p>
  <w:p w:rsidR="005220CB" w:rsidRDefault="00384CAD">
    <w:pPr>
      <w:pStyle w:val="llb"/>
    </w:pPr>
    <w:r>
      <w:t>1 Módosította a 13/</w:t>
    </w:r>
    <w:proofErr w:type="gramStart"/>
    <w:r>
      <w:t>2015(</w:t>
    </w:r>
    <w:proofErr w:type="gramEnd"/>
    <w:r>
      <w:t>VIII.12) önkormányzati rendelet 1.§</w:t>
    </w:r>
  </w:p>
  <w:p w:rsidR="00206E61" w:rsidRDefault="00384CAD" w:rsidP="00206E61">
    <w:pPr>
      <w:pStyle w:val="llb"/>
    </w:pPr>
    <w:r>
      <w:t>2 Módosította a 7/</w:t>
    </w:r>
    <w:proofErr w:type="gramStart"/>
    <w:r>
      <w:t>2016(</w:t>
    </w:r>
    <w:proofErr w:type="gramEnd"/>
    <w:r>
      <w:t>VI.22) önkormányzati rendelet 1.§</w:t>
    </w:r>
  </w:p>
  <w:p w:rsidR="008030A9" w:rsidRDefault="00384CAD" w:rsidP="008030A9">
    <w:pPr>
      <w:pStyle w:val="llb"/>
    </w:pPr>
    <w:r>
      <w:t>3  Módosította a 7/</w:t>
    </w:r>
    <w:proofErr w:type="gramStart"/>
    <w:r>
      <w:t>2016(</w:t>
    </w:r>
    <w:proofErr w:type="gramEnd"/>
    <w:r>
      <w:t>VI.22) önkormányzati rendelet 2.§</w:t>
    </w:r>
  </w:p>
  <w:p w:rsidR="001060D3" w:rsidRDefault="00384CAD" w:rsidP="008030A9">
    <w:pPr>
      <w:pStyle w:val="llb"/>
    </w:pPr>
    <w:r>
      <w:t>4 Módos</w:t>
    </w:r>
    <w:r>
      <w:t>ította a 7/</w:t>
    </w:r>
    <w:proofErr w:type="gramStart"/>
    <w:r>
      <w:t>2016(</w:t>
    </w:r>
    <w:proofErr w:type="gramEnd"/>
    <w:r>
      <w:t>VI.22) önkormányzati rendelet 3.§</w:t>
    </w:r>
  </w:p>
  <w:p w:rsidR="003066D9" w:rsidRDefault="00384CAD" w:rsidP="003066D9">
    <w:pPr>
      <w:pStyle w:val="llb"/>
    </w:pPr>
    <w:r>
      <w:t>5 Módosította a 7/</w:t>
    </w:r>
    <w:proofErr w:type="gramStart"/>
    <w:r>
      <w:t>2016(</w:t>
    </w:r>
    <w:proofErr w:type="gramEnd"/>
    <w:r>
      <w:t>VI.22) önkormányzati rendelet 5.§</w:t>
    </w:r>
  </w:p>
  <w:p w:rsidR="003066D9" w:rsidRDefault="00384CAD" w:rsidP="008030A9">
    <w:pPr>
      <w:pStyle w:val="llb"/>
    </w:pPr>
  </w:p>
  <w:p w:rsidR="003066D9" w:rsidRDefault="00384CAD" w:rsidP="008030A9">
    <w:pPr>
      <w:pStyle w:val="llb"/>
    </w:pPr>
  </w:p>
  <w:p w:rsidR="001060D3" w:rsidRDefault="00384CAD" w:rsidP="008030A9">
    <w:pPr>
      <w:pStyle w:val="llb"/>
    </w:pPr>
  </w:p>
  <w:p w:rsidR="00206E61" w:rsidRDefault="00384CA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6343F"/>
    <w:multiLevelType w:val="hybridMultilevel"/>
    <w:tmpl w:val="902A2A54"/>
    <w:lvl w:ilvl="0" w:tplc="8C12051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DAEF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AD"/>
    <w:rsid w:val="00384CAD"/>
    <w:rsid w:val="00E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84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384CA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84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rsid w:val="00384CA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922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2016-07-14T13:40:00Z</dcterms:created>
  <dcterms:modified xsi:type="dcterms:W3CDTF">2016-07-14T13:41:00Z</dcterms:modified>
</cp:coreProperties>
</file>