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AB7" w:rsidRDefault="000B0AB7" w:rsidP="000B0AB7">
      <w:pPr>
        <w:tabs>
          <w:tab w:val="left" w:pos="9465"/>
          <w:tab w:val="left" w:pos="9637"/>
        </w:tabs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0B0AB7" w:rsidRPr="00FE179F" w:rsidRDefault="000B0AB7" w:rsidP="000B0AB7">
      <w:pPr>
        <w:tabs>
          <w:tab w:val="left" w:pos="9465"/>
          <w:tab w:val="left" w:pos="9637"/>
        </w:tabs>
        <w:spacing w:line="100" w:lineRule="atLeas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2. </w:t>
      </w:r>
      <w:r w:rsidRPr="00FE179F">
        <w:rPr>
          <w:rFonts w:ascii="Arial" w:hAnsi="Arial" w:cs="Arial"/>
          <w:sz w:val="22"/>
          <w:szCs w:val="22"/>
        </w:rPr>
        <w:t>melléklet</w:t>
      </w:r>
      <w:r>
        <w:rPr>
          <w:rStyle w:val="Lbjegyzet-hivatkozs"/>
          <w:rFonts w:ascii="Arial" w:hAnsi="Arial" w:cs="Arial"/>
          <w:sz w:val="22"/>
          <w:szCs w:val="22"/>
        </w:rPr>
        <w:footnoteReference w:id="1"/>
      </w:r>
    </w:p>
    <w:p w:rsidR="000B0AB7" w:rsidRPr="00FE179F" w:rsidRDefault="000B0AB7" w:rsidP="000B0AB7">
      <w:pPr>
        <w:tabs>
          <w:tab w:val="left" w:pos="9465"/>
          <w:tab w:val="left" w:pos="9637"/>
        </w:tabs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0B0AB7" w:rsidRPr="00FE179F" w:rsidRDefault="000B0AB7" w:rsidP="000B0AB7">
      <w:pPr>
        <w:tabs>
          <w:tab w:val="left" w:pos="9465"/>
          <w:tab w:val="left" w:pos="9637"/>
        </w:tabs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0B0AB7" w:rsidRPr="00FE179F" w:rsidRDefault="000B0AB7" w:rsidP="000B0AB7">
      <w:pPr>
        <w:tabs>
          <w:tab w:val="left" w:pos="9465"/>
          <w:tab w:val="left" w:pos="9637"/>
        </w:tabs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  <w:r w:rsidRPr="00FE179F">
        <w:rPr>
          <w:rFonts w:ascii="Arial" w:hAnsi="Arial" w:cs="Arial"/>
          <w:b/>
          <w:sz w:val="22"/>
          <w:szCs w:val="22"/>
        </w:rPr>
        <w:t>A közterületek használati díja</w:t>
      </w:r>
    </w:p>
    <w:p w:rsidR="000B0AB7" w:rsidRDefault="000B0AB7" w:rsidP="000B0AB7">
      <w:pPr>
        <w:tabs>
          <w:tab w:val="left" w:pos="9465"/>
          <w:tab w:val="left" w:pos="9637"/>
        </w:tabs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0B0AB7" w:rsidRDefault="000B0AB7" w:rsidP="000B0AB7">
      <w:pPr>
        <w:tabs>
          <w:tab w:val="left" w:pos="9465"/>
          <w:tab w:val="left" w:pos="9637"/>
        </w:tabs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0B0AB7" w:rsidRDefault="000B0AB7" w:rsidP="000B0AB7">
      <w:pPr>
        <w:tabs>
          <w:tab w:val="left" w:pos="9465"/>
          <w:tab w:val="left" w:pos="9637"/>
        </w:tabs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0B0AB7" w:rsidRPr="00280CBD" w:rsidRDefault="000B0AB7" w:rsidP="000B0AB7">
      <w:pPr>
        <w:tabs>
          <w:tab w:val="left" w:pos="9465"/>
          <w:tab w:val="left" w:pos="9637"/>
        </w:tabs>
        <w:spacing w:line="100" w:lineRule="atLeast"/>
        <w:jc w:val="center"/>
        <w:rPr>
          <w:b/>
          <w:sz w:val="22"/>
          <w:szCs w:val="22"/>
        </w:rPr>
      </w:pPr>
      <w:r w:rsidRPr="00280CBD">
        <w:rPr>
          <w:b/>
          <w:sz w:val="22"/>
          <w:szCs w:val="22"/>
        </w:rPr>
        <w:t>A közterületek használati díja</w:t>
      </w:r>
      <w:r>
        <w:rPr>
          <w:b/>
          <w:sz w:val="22"/>
          <w:szCs w:val="22"/>
        </w:rPr>
        <w:t xml:space="preserve"> – 2016. évtől </w:t>
      </w:r>
    </w:p>
    <w:p w:rsidR="000B0AB7" w:rsidRPr="00280CBD" w:rsidRDefault="000B0AB7" w:rsidP="000B0AB7">
      <w:pPr>
        <w:tabs>
          <w:tab w:val="left" w:pos="9465"/>
          <w:tab w:val="left" w:pos="9637"/>
        </w:tabs>
        <w:spacing w:line="100" w:lineRule="atLeast"/>
        <w:jc w:val="center"/>
        <w:rPr>
          <w:b/>
          <w:sz w:val="22"/>
          <w:szCs w:val="22"/>
        </w:rPr>
      </w:pPr>
    </w:p>
    <w:p w:rsidR="000B0AB7" w:rsidRPr="00280CBD" w:rsidRDefault="000B0AB7" w:rsidP="000B0AB7">
      <w:pPr>
        <w:tabs>
          <w:tab w:val="left" w:pos="9465"/>
          <w:tab w:val="left" w:pos="9637"/>
        </w:tabs>
        <w:spacing w:line="100" w:lineRule="atLeast"/>
        <w:jc w:val="center"/>
        <w:rPr>
          <w:b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6378"/>
        <w:gridCol w:w="993"/>
        <w:gridCol w:w="1417"/>
      </w:tblGrid>
      <w:tr w:rsidR="000B0AB7" w:rsidRPr="00280CBD" w:rsidTr="000C653D">
        <w:tc>
          <w:tcPr>
            <w:tcW w:w="534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2"/>
                <w:szCs w:val="22"/>
              </w:rPr>
            </w:pPr>
          </w:p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1.</w:t>
            </w:r>
          </w:p>
        </w:tc>
        <w:tc>
          <w:tcPr>
            <w:tcW w:w="6378" w:type="dxa"/>
          </w:tcPr>
          <w:p w:rsidR="000B0AB7" w:rsidRPr="00280CBD" w:rsidRDefault="000B0AB7" w:rsidP="000C653D">
            <w:pPr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Közterületen 20 cm-en túl benyúló hirdető berendezés (fényreklám) cég- és címtábla elhelyezése valamint a közterületre 1 m-nél kisebb kiugrású védőtető, ernyőszerkezet</w:t>
            </w:r>
          </w:p>
        </w:tc>
        <w:tc>
          <w:tcPr>
            <w:tcW w:w="993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2"/>
                <w:szCs w:val="22"/>
              </w:rPr>
            </w:pPr>
          </w:p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300,-</w:t>
            </w:r>
          </w:p>
        </w:tc>
        <w:tc>
          <w:tcPr>
            <w:tcW w:w="1417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2"/>
                <w:szCs w:val="22"/>
              </w:rPr>
            </w:pPr>
          </w:p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Ft/m</w:t>
            </w:r>
            <w:r w:rsidRPr="00280CBD">
              <w:rPr>
                <w:sz w:val="22"/>
                <w:szCs w:val="22"/>
                <w:vertAlign w:val="superscript"/>
              </w:rPr>
              <w:t>2</w:t>
            </w:r>
            <w:r w:rsidRPr="00280CBD">
              <w:rPr>
                <w:sz w:val="22"/>
                <w:szCs w:val="22"/>
              </w:rPr>
              <w:t>/év</w:t>
            </w:r>
          </w:p>
        </w:tc>
      </w:tr>
      <w:tr w:rsidR="000B0AB7" w:rsidRPr="00280CBD" w:rsidTr="000C653D">
        <w:tc>
          <w:tcPr>
            <w:tcW w:w="534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2.</w:t>
            </w:r>
          </w:p>
        </w:tc>
        <w:tc>
          <w:tcPr>
            <w:tcW w:w="6378" w:type="dxa"/>
          </w:tcPr>
          <w:p w:rsidR="000B0AB7" w:rsidRPr="00280CBD" w:rsidRDefault="000B0AB7" w:rsidP="000C653D">
            <w:pPr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 xml:space="preserve">Árusítófülke, pavilon </w:t>
            </w:r>
          </w:p>
        </w:tc>
        <w:tc>
          <w:tcPr>
            <w:tcW w:w="993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540,-</w:t>
            </w:r>
          </w:p>
        </w:tc>
        <w:tc>
          <w:tcPr>
            <w:tcW w:w="1417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Ft/m</w:t>
            </w:r>
            <w:r w:rsidRPr="00280CBD">
              <w:rPr>
                <w:sz w:val="22"/>
                <w:szCs w:val="22"/>
                <w:vertAlign w:val="superscript"/>
              </w:rPr>
              <w:t>2</w:t>
            </w:r>
            <w:r w:rsidRPr="00280CBD">
              <w:rPr>
                <w:sz w:val="22"/>
                <w:szCs w:val="22"/>
              </w:rPr>
              <w:t>/év</w:t>
            </w:r>
          </w:p>
        </w:tc>
      </w:tr>
      <w:tr w:rsidR="000B0AB7" w:rsidRPr="00280CBD" w:rsidTr="000C653D">
        <w:tc>
          <w:tcPr>
            <w:tcW w:w="534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3.</w:t>
            </w:r>
          </w:p>
        </w:tc>
        <w:tc>
          <w:tcPr>
            <w:tcW w:w="6378" w:type="dxa"/>
          </w:tcPr>
          <w:p w:rsidR="000B0AB7" w:rsidRPr="00280CBD" w:rsidRDefault="000B0AB7" w:rsidP="000C653D">
            <w:pPr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Pótkocsi, munkagép, mezőgazdasági vontató</w:t>
            </w:r>
          </w:p>
        </w:tc>
        <w:tc>
          <w:tcPr>
            <w:tcW w:w="993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1.200,-</w:t>
            </w:r>
          </w:p>
        </w:tc>
        <w:tc>
          <w:tcPr>
            <w:tcW w:w="1417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Ft/hó</w:t>
            </w:r>
          </w:p>
        </w:tc>
      </w:tr>
      <w:tr w:rsidR="000B0AB7" w:rsidRPr="00280CBD" w:rsidTr="000C653D">
        <w:tc>
          <w:tcPr>
            <w:tcW w:w="534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4.</w:t>
            </w:r>
          </w:p>
        </w:tc>
        <w:tc>
          <w:tcPr>
            <w:tcW w:w="6378" w:type="dxa"/>
          </w:tcPr>
          <w:p w:rsidR="000B0AB7" w:rsidRPr="00280CBD" w:rsidRDefault="000B0AB7" w:rsidP="000C653D">
            <w:pPr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Személygépkocsi</w:t>
            </w:r>
          </w:p>
        </w:tc>
        <w:tc>
          <w:tcPr>
            <w:tcW w:w="993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3.600,-</w:t>
            </w:r>
          </w:p>
        </w:tc>
        <w:tc>
          <w:tcPr>
            <w:tcW w:w="1417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Ft/hó</w:t>
            </w:r>
          </w:p>
        </w:tc>
      </w:tr>
      <w:tr w:rsidR="000B0AB7" w:rsidRPr="00280CBD" w:rsidTr="000C653D">
        <w:tc>
          <w:tcPr>
            <w:tcW w:w="534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5.</w:t>
            </w:r>
          </w:p>
        </w:tc>
        <w:tc>
          <w:tcPr>
            <w:tcW w:w="6378" w:type="dxa"/>
          </w:tcPr>
          <w:p w:rsidR="000B0AB7" w:rsidRPr="00280CBD" w:rsidRDefault="000B0AB7" w:rsidP="000C653D">
            <w:pPr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Teher- és különleges gépjárművek, valamint ezek vontatmányainak elhelyezése</w:t>
            </w:r>
          </w:p>
        </w:tc>
        <w:tc>
          <w:tcPr>
            <w:tcW w:w="993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60,-</w:t>
            </w:r>
          </w:p>
        </w:tc>
        <w:tc>
          <w:tcPr>
            <w:tcW w:w="1417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Ft/m</w:t>
            </w:r>
            <w:r w:rsidRPr="00280CBD">
              <w:rPr>
                <w:sz w:val="22"/>
                <w:szCs w:val="22"/>
                <w:vertAlign w:val="superscript"/>
              </w:rPr>
              <w:t>2</w:t>
            </w:r>
            <w:r w:rsidRPr="00280CBD">
              <w:rPr>
                <w:sz w:val="22"/>
                <w:szCs w:val="22"/>
              </w:rPr>
              <w:t>/év</w:t>
            </w:r>
          </w:p>
        </w:tc>
      </w:tr>
      <w:tr w:rsidR="000B0AB7" w:rsidRPr="00280CBD" w:rsidTr="000C653D">
        <w:tc>
          <w:tcPr>
            <w:tcW w:w="534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6.</w:t>
            </w:r>
          </w:p>
        </w:tc>
        <w:tc>
          <w:tcPr>
            <w:tcW w:w="6378" w:type="dxa"/>
          </w:tcPr>
          <w:p w:rsidR="000B0AB7" w:rsidRPr="00280CBD" w:rsidRDefault="000B0AB7" w:rsidP="000C653D">
            <w:pPr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 xml:space="preserve">Önálló hirdető berendezések, táblák  </w:t>
            </w:r>
          </w:p>
        </w:tc>
        <w:tc>
          <w:tcPr>
            <w:tcW w:w="993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600,-</w:t>
            </w:r>
          </w:p>
        </w:tc>
        <w:tc>
          <w:tcPr>
            <w:tcW w:w="1417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Ft/hó</w:t>
            </w:r>
          </w:p>
        </w:tc>
      </w:tr>
      <w:tr w:rsidR="000B0AB7" w:rsidRPr="00280CBD" w:rsidTr="000C653D">
        <w:tc>
          <w:tcPr>
            <w:tcW w:w="534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7.</w:t>
            </w:r>
          </w:p>
        </w:tc>
        <w:tc>
          <w:tcPr>
            <w:tcW w:w="6378" w:type="dxa"/>
          </w:tcPr>
          <w:p w:rsidR="000B0AB7" w:rsidRPr="00280CBD" w:rsidRDefault="000B0AB7" w:rsidP="000C653D">
            <w:pPr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Transzparensek</w:t>
            </w:r>
          </w:p>
        </w:tc>
        <w:tc>
          <w:tcPr>
            <w:tcW w:w="993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60,-</w:t>
            </w:r>
          </w:p>
        </w:tc>
        <w:tc>
          <w:tcPr>
            <w:tcW w:w="1417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Ft/m</w:t>
            </w:r>
            <w:r w:rsidRPr="00280CBD">
              <w:rPr>
                <w:sz w:val="22"/>
                <w:szCs w:val="22"/>
                <w:vertAlign w:val="superscript"/>
              </w:rPr>
              <w:t>2</w:t>
            </w:r>
            <w:r w:rsidRPr="00280CBD">
              <w:rPr>
                <w:sz w:val="22"/>
                <w:szCs w:val="22"/>
              </w:rPr>
              <w:t>/év</w:t>
            </w:r>
          </w:p>
        </w:tc>
      </w:tr>
      <w:tr w:rsidR="000B0AB7" w:rsidRPr="00280CBD" w:rsidTr="000C653D">
        <w:tc>
          <w:tcPr>
            <w:tcW w:w="534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8.</w:t>
            </w:r>
          </w:p>
        </w:tc>
        <w:tc>
          <w:tcPr>
            <w:tcW w:w="6378" w:type="dxa"/>
          </w:tcPr>
          <w:p w:rsidR="000B0AB7" w:rsidRPr="00280CBD" w:rsidRDefault="000B0AB7" w:rsidP="000C653D">
            <w:pPr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Építési munkával kapcsolatos építőanyag- és törmeléktárolás</w:t>
            </w:r>
            <w:proofErr w:type="gramStart"/>
            <w:r w:rsidRPr="00280CBD">
              <w:rPr>
                <w:sz w:val="22"/>
                <w:szCs w:val="22"/>
              </w:rPr>
              <w:t>,       állványelhelyezés</w:t>
            </w:r>
            <w:proofErr w:type="gramEnd"/>
          </w:p>
        </w:tc>
        <w:tc>
          <w:tcPr>
            <w:tcW w:w="993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12,-</w:t>
            </w:r>
          </w:p>
        </w:tc>
        <w:tc>
          <w:tcPr>
            <w:tcW w:w="1417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Ft/m</w:t>
            </w:r>
            <w:r w:rsidRPr="00280CBD">
              <w:rPr>
                <w:sz w:val="22"/>
                <w:szCs w:val="22"/>
                <w:vertAlign w:val="superscript"/>
              </w:rPr>
              <w:t>2</w:t>
            </w:r>
            <w:r w:rsidRPr="00280CBD">
              <w:rPr>
                <w:sz w:val="22"/>
                <w:szCs w:val="22"/>
              </w:rPr>
              <w:t>/hó</w:t>
            </w:r>
          </w:p>
        </w:tc>
      </w:tr>
      <w:tr w:rsidR="000B0AB7" w:rsidRPr="00280CBD" w:rsidTr="000C653D">
        <w:tc>
          <w:tcPr>
            <w:tcW w:w="534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9.</w:t>
            </w:r>
          </w:p>
        </w:tc>
        <w:tc>
          <w:tcPr>
            <w:tcW w:w="6378" w:type="dxa"/>
          </w:tcPr>
          <w:p w:rsidR="000B0AB7" w:rsidRPr="00280CBD" w:rsidRDefault="000B0AB7" w:rsidP="000C653D">
            <w:pPr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 xml:space="preserve">Önerős magánlakás – építésnél (sávonkénti időszakosan </w:t>
            </w:r>
          </w:p>
          <w:p w:rsidR="000B0AB7" w:rsidRPr="00280CBD" w:rsidRDefault="000B0AB7" w:rsidP="000C653D">
            <w:pPr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 xml:space="preserve"> emelkedő mértékű)</w:t>
            </w:r>
          </w:p>
        </w:tc>
        <w:tc>
          <w:tcPr>
            <w:tcW w:w="993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2"/>
                <w:szCs w:val="22"/>
              </w:rPr>
            </w:pPr>
          </w:p>
        </w:tc>
      </w:tr>
      <w:tr w:rsidR="000B0AB7" w:rsidRPr="00280CBD" w:rsidTr="000C653D">
        <w:tc>
          <w:tcPr>
            <w:tcW w:w="534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378" w:type="dxa"/>
          </w:tcPr>
          <w:p w:rsidR="000B0AB7" w:rsidRPr="00280CBD" w:rsidRDefault="000B0AB7" w:rsidP="000C653D">
            <w:pPr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 xml:space="preserve">      - 30 napon belül</w:t>
            </w:r>
          </w:p>
        </w:tc>
        <w:tc>
          <w:tcPr>
            <w:tcW w:w="993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12,-</w:t>
            </w:r>
          </w:p>
        </w:tc>
        <w:tc>
          <w:tcPr>
            <w:tcW w:w="1417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Ft/m</w:t>
            </w:r>
            <w:r w:rsidRPr="00280CBD">
              <w:rPr>
                <w:sz w:val="22"/>
                <w:szCs w:val="22"/>
                <w:vertAlign w:val="superscript"/>
              </w:rPr>
              <w:t>2</w:t>
            </w:r>
            <w:r w:rsidRPr="00280CBD">
              <w:rPr>
                <w:sz w:val="22"/>
                <w:szCs w:val="22"/>
              </w:rPr>
              <w:t>/hó</w:t>
            </w:r>
          </w:p>
        </w:tc>
      </w:tr>
      <w:tr w:rsidR="000B0AB7" w:rsidRPr="00280CBD" w:rsidTr="000C653D">
        <w:tc>
          <w:tcPr>
            <w:tcW w:w="534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378" w:type="dxa"/>
          </w:tcPr>
          <w:p w:rsidR="000B0AB7" w:rsidRPr="00280CBD" w:rsidRDefault="000B0AB7" w:rsidP="000C653D">
            <w:pPr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 xml:space="preserve">      - 6 hónapig</w:t>
            </w:r>
          </w:p>
        </w:tc>
        <w:tc>
          <w:tcPr>
            <w:tcW w:w="993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18,-</w:t>
            </w:r>
          </w:p>
        </w:tc>
        <w:tc>
          <w:tcPr>
            <w:tcW w:w="1417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Ft/m</w:t>
            </w:r>
            <w:r w:rsidRPr="00280CBD">
              <w:rPr>
                <w:sz w:val="22"/>
                <w:szCs w:val="22"/>
                <w:vertAlign w:val="superscript"/>
              </w:rPr>
              <w:t>2</w:t>
            </w:r>
            <w:r w:rsidRPr="00280CBD">
              <w:rPr>
                <w:sz w:val="22"/>
                <w:szCs w:val="22"/>
              </w:rPr>
              <w:t>/hó</w:t>
            </w:r>
          </w:p>
        </w:tc>
      </w:tr>
      <w:tr w:rsidR="000B0AB7" w:rsidRPr="00280CBD" w:rsidTr="000C653D">
        <w:tc>
          <w:tcPr>
            <w:tcW w:w="534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378" w:type="dxa"/>
          </w:tcPr>
          <w:p w:rsidR="000B0AB7" w:rsidRPr="00280CBD" w:rsidRDefault="000B0AB7" w:rsidP="000C653D">
            <w:pPr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 xml:space="preserve">      - 6 hónapon túl</w:t>
            </w:r>
          </w:p>
        </w:tc>
        <w:tc>
          <w:tcPr>
            <w:tcW w:w="993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24,-</w:t>
            </w:r>
          </w:p>
        </w:tc>
        <w:tc>
          <w:tcPr>
            <w:tcW w:w="1417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Ft/m</w:t>
            </w:r>
            <w:r w:rsidRPr="00280CBD">
              <w:rPr>
                <w:sz w:val="22"/>
                <w:szCs w:val="22"/>
                <w:vertAlign w:val="superscript"/>
              </w:rPr>
              <w:t>2</w:t>
            </w:r>
            <w:r w:rsidRPr="00280CBD">
              <w:rPr>
                <w:sz w:val="22"/>
                <w:szCs w:val="22"/>
              </w:rPr>
              <w:t>/hó</w:t>
            </w:r>
          </w:p>
        </w:tc>
      </w:tr>
      <w:tr w:rsidR="000B0AB7" w:rsidRPr="00280CBD" w:rsidTr="000C653D">
        <w:tc>
          <w:tcPr>
            <w:tcW w:w="534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378" w:type="dxa"/>
          </w:tcPr>
          <w:p w:rsidR="000B0AB7" w:rsidRPr="00280CBD" w:rsidRDefault="000B0AB7" w:rsidP="000C653D">
            <w:pPr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 xml:space="preserve">      - egyéb esetekben</w:t>
            </w:r>
          </w:p>
        </w:tc>
        <w:tc>
          <w:tcPr>
            <w:tcW w:w="993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24,-</w:t>
            </w:r>
          </w:p>
        </w:tc>
        <w:tc>
          <w:tcPr>
            <w:tcW w:w="1417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Ft/m</w:t>
            </w:r>
            <w:r w:rsidRPr="00280CBD">
              <w:rPr>
                <w:sz w:val="22"/>
                <w:szCs w:val="22"/>
                <w:vertAlign w:val="superscript"/>
              </w:rPr>
              <w:t>2</w:t>
            </w:r>
            <w:r w:rsidRPr="00280CBD">
              <w:rPr>
                <w:sz w:val="22"/>
                <w:szCs w:val="22"/>
              </w:rPr>
              <w:t>/hó</w:t>
            </w:r>
          </w:p>
        </w:tc>
      </w:tr>
      <w:tr w:rsidR="000B0AB7" w:rsidRPr="00280CBD" w:rsidTr="000C653D">
        <w:tc>
          <w:tcPr>
            <w:tcW w:w="534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10.</w:t>
            </w:r>
          </w:p>
        </w:tc>
        <w:tc>
          <w:tcPr>
            <w:tcW w:w="6378" w:type="dxa"/>
          </w:tcPr>
          <w:p w:rsidR="000B0AB7" w:rsidRPr="00280CBD" w:rsidRDefault="000B0AB7" w:rsidP="000C653D">
            <w:pPr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Alkalmi és mozgóárusítás</w:t>
            </w:r>
          </w:p>
        </w:tc>
        <w:tc>
          <w:tcPr>
            <w:tcW w:w="993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1500,-</w:t>
            </w:r>
          </w:p>
        </w:tc>
        <w:tc>
          <w:tcPr>
            <w:tcW w:w="1417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Ft/hó</w:t>
            </w:r>
          </w:p>
        </w:tc>
      </w:tr>
      <w:tr w:rsidR="000B0AB7" w:rsidRPr="00280CBD" w:rsidTr="000C653D">
        <w:tc>
          <w:tcPr>
            <w:tcW w:w="534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11.</w:t>
            </w:r>
          </w:p>
        </w:tc>
        <w:tc>
          <w:tcPr>
            <w:tcW w:w="6378" w:type="dxa"/>
          </w:tcPr>
          <w:p w:rsidR="000B0AB7" w:rsidRPr="00280CBD" w:rsidRDefault="000B0AB7" w:rsidP="000C653D">
            <w:pPr>
              <w:jc w:val="both"/>
              <w:rPr>
                <w:sz w:val="22"/>
                <w:szCs w:val="22"/>
              </w:rPr>
            </w:pPr>
            <w:proofErr w:type="spellStart"/>
            <w:r w:rsidRPr="00280CBD">
              <w:rPr>
                <w:sz w:val="22"/>
                <w:szCs w:val="22"/>
              </w:rPr>
              <w:t>Vendéglátóipari</w:t>
            </w:r>
            <w:proofErr w:type="spellEnd"/>
            <w:r w:rsidRPr="00280CBD">
              <w:rPr>
                <w:sz w:val="22"/>
                <w:szCs w:val="22"/>
              </w:rPr>
              <w:t xml:space="preserve"> előkert</w:t>
            </w:r>
          </w:p>
        </w:tc>
        <w:tc>
          <w:tcPr>
            <w:tcW w:w="993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480,-</w:t>
            </w:r>
          </w:p>
        </w:tc>
        <w:tc>
          <w:tcPr>
            <w:tcW w:w="1417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Ft/m</w:t>
            </w:r>
            <w:r w:rsidRPr="00280CBD">
              <w:rPr>
                <w:sz w:val="22"/>
                <w:szCs w:val="22"/>
                <w:vertAlign w:val="superscript"/>
              </w:rPr>
              <w:t>2</w:t>
            </w:r>
            <w:r w:rsidRPr="00280CBD">
              <w:rPr>
                <w:sz w:val="22"/>
                <w:szCs w:val="22"/>
              </w:rPr>
              <w:t>/hó</w:t>
            </w:r>
          </w:p>
        </w:tc>
      </w:tr>
      <w:tr w:rsidR="000B0AB7" w:rsidRPr="00280CBD" w:rsidTr="000C653D">
        <w:tc>
          <w:tcPr>
            <w:tcW w:w="534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12.</w:t>
            </w:r>
          </w:p>
        </w:tc>
        <w:tc>
          <w:tcPr>
            <w:tcW w:w="6378" w:type="dxa"/>
          </w:tcPr>
          <w:p w:rsidR="000B0AB7" w:rsidRPr="00280CBD" w:rsidRDefault="000B0AB7" w:rsidP="000C653D">
            <w:pPr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Kiállítás</w:t>
            </w:r>
          </w:p>
        </w:tc>
        <w:tc>
          <w:tcPr>
            <w:tcW w:w="993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240,-</w:t>
            </w:r>
          </w:p>
        </w:tc>
        <w:tc>
          <w:tcPr>
            <w:tcW w:w="1417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Ft/m</w:t>
            </w:r>
            <w:r w:rsidRPr="00280CBD">
              <w:rPr>
                <w:sz w:val="22"/>
                <w:szCs w:val="22"/>
                <w:vertAlign w:val="superscript"/>
              </w:rPr>
              <w:t>2</w:t>
            </w:r>
            <w:r w:rsidRPr="00280CBD">
              <w:rPr>
                <w:sz w:val="22"/>
                <w:szCs w:val="22"/>
              </w:rPr>
              <w:t>/nap</w:t>
            </w:r>
          </w:p>
        </w:tc>
      </w:tr>
      <w:tr w:rsidR="000B0AB7" w:rsidRPr="00280CBD" w:rsidTr="000C653D">
        <w:tc>
          <w:tcPr>
            <w:tcW w:w="534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13.</w:t>
            </w:r>
          </w:p>
        </w:tc>
        <w:tc>
          <w:tcPr>
            <w:tcW w:w="6378" w:type="dxa"/>
          </w:tcPr>
          <w:p w:rsidR="000B0AB7" w:rsidRPr="00280CBD" w:rsidRDefault="000B0AB7" w:rsidP="000C653D">
            <w:pPr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Alkalmi vásár</w:t>
            </w:r>
          </w:p>
        </w:tc>
        <w:tc>
          <w:tcPr>
            <w:tcW w:w="993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600,-</w:t>
            </w:r>
          </w:p>
        </w:tc>
        <w:tc>
          <w:tcPr>
            <w:tcW w:w="1417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Ft/m</w:t>
            </w:r>
            <w:r w:rsidRPr="00280CBD">
              <w:rPr>
                <w:sz w:val="22"/>
                <w:szCs w:val="22"/>
                <w:vertAlign w:val="superscript"/>
              </w:rPr>
              <w:t>2</w:t>
            </w:r>
            <w:r w:rsidRPr="00280CBD">
              <w:rPr>
                <w:sz w:val="22"/>
                <w:szCs w:val="22"/>
              </w:rPr>
              <w:t>/nap</w:t>
            </w:r>
          </w:p>
        </w:tc>
      </w:tr>
      <w:tr w:rsidR="000B0AB7" w:rsidRPr="00280CBD" w:rsidTr="000C653D">
        <w:tc>
          <w:tcPr>
            <w:tcW w:w="534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14.</w:t>
            </w:r>
          </w:p>
        </w:tc>
        <w:tc>
          <w:tcPr>
            <w:tcW w:w="6378" w:type="dxa"/>
          </w:tcPr>
          <w:p w:rsidR="000B0AB7" w:rsidRPr="00280CBD" w:rsidRDefault="000B0AB7" w:rsidP="000C653D">
            <w:pPr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Alkalmi tűzijáték rendezése</w:t>
            </w:r>
          </w:p>
        </w:tc>
        <w:tc>
          <w:tcPr>
            <w:tcW w:w="993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3.600,-</w:t>
            </w:r>
          </w:p>
        </w:tc>
        <w:tc>
          <w:tcPr>
            <w:tcW w:w="1417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Ft/alkalom</w:t>
            </w:r>
          </w:p>
        </w:tc>
      </w:tr>
      <w:tr w:rsidR="000B0AB7" w:rsidRPr="00280CBD" w:rsidTr="000C653D">
        <w:tc>
          <w:tcPr>
            <w:tcW w:w="534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15.</w:t>
            </w:r>
          </w:p>
        </w:tc>
        <w:tc>
          <w:tcPr>
            <w:tcW w:w="6378" w:type="dxa"/>
          </w:tcPr>
          <w:p w:rsidR="000B0AB7" w:rsidRPr="00280CBD" w:rsidRDefault="000B0AB7" w:rsidP="000C653D">
            <w:pPr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Közterület felbontása, amennyiben nem engedély köteles</w:t>
            </w:r>
          </w:p>
        </w:tc>
        <w:tc>
          <w:tcPr>
            <w:tcW w:w="993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12,-</w:t>
            </w:r>
          </w:p>
        </w:tc>
        <w:tc>
          <w:tcPr>
            <w:tcW w:w="1417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Ft/m</w:t>
            </w:r>
            <w:r w:rsidRPr="00280CBD">
              <w:rPr>
                <w:sz w:val="22"/>
                <w:szCs w:val="22"/>
                <w:vertAlign w:val="superscript"/>
              </w:rPr>
              <w:t>2</w:t>
            </w:r>
            <w:r w:rsidRPr="00280CBD">
              <w:rPr>
                <w:sz w:val="22"/>
                <w:szCs w:val="22"/>
              </w:rPr>
              <w:t>/nap</w:t>
            </w:r>
          </w:p>
        </w:tc>
      </w:tr>
      <w:tr w:rsidR="000B0AB7" w:rsidRPr="00280CBD" w:rsidTr="000C653D">
        <w:tc>
          <w:tcPr>
            <w:tcW w:w="534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16.</w:t>
            </w:r>
          </w:p>
        </w:tc>
        <w:tc>
          <w:tcPr>
            <w:tcW w:w="6378" w:type="dxa"/>
          </w:tcPr>
          <w:p w:rsidR="000B0AB7" w:rsidRPr="00280CBD" w:rsidRDefault="000B0AB7" w:rsidP="000C653D">
            <w:pPr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Termőföld, humusz tárolása</w:t>
            </w:r>
          </w:p>
        </w:tc>
        <w:tc>
          <w:tcPr>
            <w:tcW w:w="993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300,-</w:t>
            </w:r>
          </w:p>
        </w:tc>
        <w:tc>
          <w:tcPr>
            <w:tcW w:w="1417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Ft/m</w:t>
            </w:r>
            <w:r w:rsidRPr="00280CBD">
              <w:rPr>
                <w:sz w:val="22"/>
                <w:szCs w:val="22"/>
                <w:vertAlign w:val="superscript"/>
              </w:rPr>
              <w:t>2</w:t>
            </w:r>
            <w:r w:rsidRPr="00280CBD">
              <w:rPr>
                <w:sz w:val="22"/>
                <w:szCs w:val="22"/>
              </w:rPr>
              <w:t>/nap</w:t>
            </w:r>
          </w:p>
        </w:tc>
      </w:tr>
      <w:tr w:rsidR="000B0AB7" w:rsidRPr="00280CBD" w:rsidTr="000C653D">
        <w:tc>
          <w:tcPr>
            <w:tcW w:w="534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17.</w:t>
            </w:r>
          </w:p>
        </w:tc>
        <w:tc>
          <w:tcPr>
            <w:tcW w:w="6378" w:type="dxa"/>
          </w:tcPr>
          <w:p w:rsidR="000B0AB7" w:rsidRPr="00280CBD" w:rsidRDefault="000B0AB7" w:rsidP="000C653D">
            <w:pPr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Közterületen levő, vagy közterületbe nyúló árusító automata, egyéb árusító berendezés</w:t>
            </w:r>
          </w:p>
        </w:tc>
        <w:tc>
          <w:tcPr>
            <w:tcW w:w="993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180,-</w:t>
            </w:r>
          </w:p>
        </w:tc>
        <w:tc>
          <w:tcPr>
            <w:tcW w:w="1417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Ft/m</w:t>
            </w:r>
            <w:r w:rsidRPr="00280CBD">
              <w:rPr>
                <w:sz w:val="22"/>
                <w:szCs w:val="22"/>
                <w:vertAlign w:val="superscript"/>
              </w:rPr>
              <w:t>2</w:t>
            </w:r>
            <w:r w:rsidRPr="00280CBD">
              <w:rPr>
                <w:sz w:val="22"/>
                <w:szCs w:val="22"/>
              </w:rPr>
              <w:t>/nap</w:t>
            </w:r>
          </w:p>
        </w:tc>
      </w:tr>
      <w:tr w:rsidR="000B0AB7" w:rsidRPr="00280CBD" w:rsidTr="000C653D">
        <w:tc>
          <w:tcPr>
            <w:tcW w:w="534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18.</w:t>
            </w:r>
          </w:p>
        </w:tc>
        <w:tc>
          <w:tcPr>
            <w:tcW w:w="6378" w:type="dxa"/>
          </w:tcPr>
          <w:p w:rsidR="000B0AB7" w:rsidRPr="00280CBD" w:rsidRDefault="000B0AB7" w:rsidP="000C653D">
            <w:pPr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Árubemutatás céljára, reklámozási célú áru kirakása</w:t>
            </w:r>
          </w:p>
        </w:tc>
        <w:tc>
          <w:tcPr>
            <w:tcW w:w="993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180,-</w:t>
            </w:r>
          </w:p>
        </w:tc>
        <w:tc>
          <w:tcPr>
            <w:tcW w:w="1417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Ft/m</w:t>
            </w:r>
            <w:r w:rsidRPr="00280CBD">
              <w:rPr>
                <w:sz w:val="22"/>
                <w:szCs w:val="22"/>
                <w:vertAlign w:val="superscript"/>
              </w:rPr>
              <w:t>2</w:t>
            </w:r>
            <w:r w:rsidRPr="00280CBD">
              <w:rPr>
                <w:sz w:val="22"/>
                <w:szCs w:val="22"/>
              </w:rPr>
              <w:t>/hó</w:t>
            </w:r>
          </w:p>
        </w:tc>
      </w:tr>
      <w:tr w:rsidR="000B0AB7" w:rsidRPr="00280CBD" w:rsidTr="000C653D">
        <w:tc>
          <w:tcPr>
            <w:tcW w:w="534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19.</w:t>
            </w:r>
          </w:p>
        </w:tc>
        <w:tc>
          <w:tcPr>
            <w:tcW w:w="6378" w:type="dxa"/>
          </w:tcPr>
          <w:p w:rsidR="000B0AB7" w:rsidRPr="00280CBD" w:rsidRDefault="000B0AB7" w:rsidP="000C653D">
            <w:pPr>
              <w:jc w:val="both"/>
              <w:rPr>
                <w:sz w:val="22"/>
                <w:szCs w:val="22"/>
              </w:rPr>
            </w:pPr>
            <w:proofErr w:type="spellStart"/>
            <w:r w:rsidRPr="00280CBD">
              <w:rPr>
                <w:sz w:val="22"/>
                <w:szCs w:val="22"/>
              </w:rPr>
              <w:t>Vendéglátóipari</w:t>
            </w:r>
            <w:proofErr w:type="spellEnd"/>
            <w:r w:rsidRPr="00280CBD">
              <w:rPr>
                <w:sz w:val="22"/>
                <w:szCs w:val="22"/>
              </w:rPr>
              <w:t xml:space="preserve"> kitelepülés (előkert)</w:t>
            </w:r>
          </w:p>
        </w:tc>
        <w:tc>
          <w:tcPr>
            <w:tcW w:w="993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600,-</w:t>
            </w:r>
          </w:p>
        </w:tc>
        <w:tc>
          <w:tcPr>
            <w:tcW w:w="1417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Ft/m</w:t>
            </w:r>
            <w:r w:rsidRPr="00280CBD">
              <w:rPr>
                <w:sz w:val="22"/>
                <w:szCs w:val="22"/>
                <w:vertAlign w:val="superscript"/>
              </w:rPr>
              <w:t>2</w:t>
            </w:r>
            <w:r w:rsidRPr="00280CBD">
              <w:rPr>
                <w:sz w:val="22"/>
                <w:szCs w:val="22"/>
              </w:rPr>
              <w:t>/hó</w:t>
            </w:r>
          </w:p>
        </w:tc>
      </w:tr>
      <w:tr w:rsidR="000B0AB7" w:rsidRPr="00280CBD" w:rsidTr="000C653D">
        <w:tc>
          <w:tcPr>
            <w:tcW w:w="534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center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20.</w:t>
            </w:r>
          </w:p>
        </w:tc>
        <w:tc>
          <w:tcPr>
            <w:tcW w:w="6378" w:type="dxa"/>
          </w:tcPr>
          <w:p w:rsidR="000B0AB7" w:rsidRPr="00280CBD" w:rsidRDefault="000B0AB7" w:rsidP="000C653D">
            <w:pPr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Antenna, zászlórúd</w:t>
            </w:r>
          </w:p>
        </w:tc>
        <w:tc>
          <w:tcPr>
            <w:tcW w:w="993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right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600,-</w:t>
            </w:r>
          </w:p>
        </w:tc>
        <w:tc>
          <w:tcPr>
            <w:tcW w:w="1417" w:type="dxa"/>
          </w:tcPr>
          <w:p w:rsidR="000B0AB7" w:rsidRPr="00280CBD" w:rsidRDefault="000B0AB7" w:rsidP="000C653D">
            <w:pPr>
              <w:tabs>
                <w:tab w:val="left" w:pos="9465"/>
                <w:tab w:val="left" w:pos="9637"/>
              </w:tabs>
              <w:spacing w:line="100" w:lineRule="atLeast"/>
              <w:jc w:val="both"/>
              <w:rPr>
                <w:sz w:val="22"/>
                <w:szCs w:val="22"/>
              </w:rPr>
            </w:pPr>
            <w:r w:rsidRPr="00280CBD">
              <w:rPr>
                <w:sz w:val="22"/>
                <w:szCs w:val="22"/>
              </w:rPr>
              <w:t>Ft/m</w:t>
            </w:r>
            <w:r w:rsidRPr="00280CBD">
              <w:rPr>
                <w:sz w:val="22"/>
                <w:szCs w:val="22"/>
                <w:vertAlign w:val="superscript"/>
              </w:rPr>
              <w:t>2</w:t>
            </w:r>
            <w:r w:rsidRPr="00280CBD">
              <w:rPr>
                <w:sz w:val="22"/>
                <w:szCs w:val="22"/>
              </w:rPr>
              <w:t>/hó</w:t>
            </w:r>
          </w:p>
        </w:tc>
      </w:tr>
    </w:tbl>
    <w:p w:rsidR="000B0AB7" w:rsidRPr="00FE179F" w:rsidRDefault="000B0AB7" w:rsidP="000B0AB7">
      <w:pPr>
        <w:pStyle w:val="Cmsor2"/>
        <w:jc w:val="left"/>
        <w:rPr>
          <w:rFonts w:ascii="Arial" w:hAnsi="Arial" w:cs="Arial"/>
          <w:sz w:val="22"/>
          <w:szCs w:val="22"/>
        </w:rPr>
      </w:pPr>
    </w:p>
    <w:p w:rsidR="00AA40A0" w:rsidRDefault="00AA40A0">
      <w:bookmarkStart w:id="0" w:name="_GoBack"/>
      <w:bookmarkEnd w:id="0"/>
    </w:p>
    <w:sectPr w:rsidR="00AA40A0" w:rsidSect="000B0AB7">
      <w:headerReference w:type="even" r:id="rId7"/>
      <w:headerReference w:type="default" r:id="rId8"/>
      <w:footnotePr>
        <w:numRestart w:val="eachPage"/>
      </w:footnotePr>
      <w:endnotePr>
        <w:numFmt w:val="decimal"/>
      </w:endnotePr>
      <w:pgSz w:w="11907" w:h="16840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AB7" w:rsidRDefault="000B0AB7" w:rsidP="000B0AB7">
      <w:r>
        <w:separator/>
      </w:r>
    </w:p>
  </w:endnote>
  <w:endnote w:type="continuationSeparator" w:id="0">
    <w:p w:rsidR="000B0AB7" w:rsidRDefault="000B0AB7" w:rsidP="000B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AB7" w:rsidRDefault="000B0AB7" w:rsidP="000B0AB7">
      <w:r>
        <w:separator/>
      </w:r>
    </w:p>
  </w:footnote>
  <w:footnote w:type="continuationSeparator" w:id="0">
    <w:p w:rsidR="000B0AB7" w:rsidRDefault="000B0AB7" w:rsidP="000B0AB7">
      <w:r>
        <w:continuationSeparator/>
      </w:r>
    </w:p>
  </w:footnote>
  <w:footnote w:id="1">
    <w:p w:rsidR="000B0AB7" w:rsidRDefault="000B0AB7" w:rsidP="000B0AB7">
      <w:pPr>
        <w:pStyle w:val="Lbjegyzetszveg"/>
      </w:pPr>
      <w:r>
        <w:rPr>
          <w:rStyle w:val="Lbjegyzet-hivatkozs"/>
        </w:rPr>
        <w:footnoteRef/>
      </w:r>
      <w:r>
        <w:t xml:space="preserve"> Módosította a 19/2015. (XI.30.) önk. rendelet </w:t>
      </w:r>
      <w:r>
        <w:tab/>
      </w:r>
      <w:r>
        <w:tab/>
      </w:r>
      <w:r>
        <w:tab/>
      </w:r>
      <w:r>
        <w:tab/>
      </w:r>
      <w:proofErr w:type="gramStart"/>
      <w:r>
        <w:t>Hatályos :</w:t>
      </w:r>
      <w:proofErr w:type="gramEnd"/>
      <w:r>
        <w:t xml:space="preserve"> 2016.január 01-től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094" w:rsidRDefault="000B0AB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16</w:t>
    </w:r>
    <w:r>
      <w:rPr>
        <w:rStyle w:val="Oldalszm"/>
      </w:rPr>
      <w:fldChar w:fldCharType="end"/>
    </w:r>
  </w:p>
  <w:p w:rsidR="00735094" w:rsidRDefault="000B0AB7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094" w:rsidRDefault="000B0AB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11</w:t>
    </w:r>
    <w:r>
      <w:rPr>
        <w:rStyle w:val="Oldalszm"/>
      </w:rPr>
      <w:fldChar w:fldCharType="end"/>
    </w:r>
  </w:p>
  <w:p w:rsidR="00735094" w:rsidRDefault="000B0AB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AB7"/>
    <w:rsid w:val="000B0AB7"/>
    <w:rsid w:val="00AA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0AB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0B0AB7"/>
    <w:pPr>
      <w:keepNext/>
      <w:jc w:val="center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0B0AB7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lfej">
    <w:name w:val="header"/>
    <w:basedOn w:val="Norml"/>
    <w:link w:val="lfejChar"/>
    <w:rsid w:val="000B0AB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B0AB7"/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styleId="Oldalszm">
    <w:name w:val="page number"/>
    <w:basedOn w:val="Bekezdsalapbettpusa"/>
    <w:rsid w:val="000B0AB7"/>
  </w:style>
  <w:style w:type="paragraph" w:styleId="Lbjegyzetszveg">
    <w:name w:val="footnote text"/>
    <w:basedOn w:val="Norml"/>
    <w:link w:val="LbjegyzetszvegChar"/>
    <w:semiHidden/>
    <w:rsid w:val="000B0AB7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B0AB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0B0AB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0AB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0B0AB7"/>
    <w:pPr>
      <w:keepNext/>
      <w:jc w:val="center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0B0AB7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lfej">
    <w:name w:val="header"/>
    <w:basedOn w:val="Norml"/>
    <w:link w:val="lfejChar"/>
    <w:rsid w:val="000B0AB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B0AB7"/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styleId="Oldalszm">
    <w:name w:val="page number"/>
    <w:basedOn w:val="Bekezdsalapbettpusa"/>
    <w:rsid w:val="000B0AB7"/>
  </w:style>
  <w:style w:type="paragraph" w:styleId="Lbjegyzetszveg">
    <w:name w:val="footnote text"/>
    <w:basedOn w:val="Norml"/>
    <w:link w:val="LbjegyzetszvegChar"/>
    <w:semiHidden/>
    <w:rsid w:val="000B0AB7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B0AB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0B0A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2018-09-13T19:22:00Z</dcterms:created>
  <dcterms:modified xsi:type="dcterms:W3CDTF">2018-09-13T19:23:00Z</dcterms:modified>
</cp:coreProperties>
</file>