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F9C" w:rsidRDefault="00001F9C" w:rsidP="00001F9C">
      <w:pPr>
        <w:pStyle w:val="western"/>
        <w:spacing w:before="0" w:beforeAutospacing="0"/>
        <w:rPr>
          <w:b w:val="0"/>
          <w:bCs w:val="0"/>
          <w:sz w:val="24"/>
          <w:szCs w:val="24"/>
        </w:rPr>
      </w:pPr>
      <w:r w:rsidRPr="00883CEF">
        <w:rPr>
          <w:b w:val="0"/>
          <w:bCs w:val="0"/>
          <w:sz w:val="24"/>
          <w:szCs w:val="24"/>
        </w:rPr>
        <w:t xml:space="preserve">3. melléklet a </w:t>
      </w:r>
      <w:r w:rsidRPr="00215C04">
        <w:rPr>
          <w:b w:val="0"/>
          <w:sz w:val="24"/>
          <w:szCs w:val="24"/>
        </w:rPr>
        <w:t>28/2020. (X.1.)</w:t>
      </w:r>
      <w:r w:rsidRPr="00190372">
        <w:rPr>
          <w:sz w:val="24"/>
          <w:szCs w:val="24"/>
        </w:rPr>
        <w:t xml:space="preserve"> </w:t>
      </w:r>
      <w:r w:rsidRPr="00883CEF">
        <w:rPr>
          <w:b w:val="0"/>
          <w:bCs w:val="0"/>
          <w:sz w:val="24"/>
          <w:szCs w:val="24"/>
        </w:rPr>
        <w:t>önkormányzati rendelethez</w:t>
      </w:r>
    </w:p>
    <w:p w:rsidR="00001F9C" w:rsidRPr="00883CEF" w:rsidRDefault="00001F9C" w:rsidP="00001F9C">
      <w:pPr>
        <w:pStyle w:val="western"/>
        <w:spacing w:before="0" w:beforeAutospacing="0"/>
        <w:rPr>
          <w:b w:val="0"/>
          <w:bCs w:val="0"/>
          <w:sz w:val="24"/>
          <w:szCs w:val="24"/>
        </w:rPr>
      </w:pPr>
    </w:p>
    <w:p w:rsidR="00001F9C" w:rsidRPr="00883CEF" w:rsidRDefault="00001F9C" w:rsidP="00001F9C">
      <w:pPr>
        <w:pStyle w:val="western"/>
        <w:spacing w:before="0" w:beforeAutospacing="0"/>
        <w:rPr>
          <w:caps/>
          <w:sz w:val="24"/>
          <w:szCs w:val="24"/>
        </w:rPr>
      </w:pPr>
      <w:r w:rsidRPr="00883CEF">
        <w:rPr>
          <w:caps/>
          <w:sz w:val="24"/>
          <w:szCs w:val="24"/>
        </w:rPr>
        <w:t>A HUMÁN ÉS ÜGYRENDI BIZOTTSÁGRA ÁTRUHÁZOTT KÉPVISELŐ-TESTÜLETI HATÁSKÖRÖK</w:t>
      </w:r>
    </w:p>
    <w:p w:rsidR="00001F9C" w:rsidRPr="00883CEF" w:rsidRDefault="00001F9C" w:rsidP="00001F9C">
      <w:pPr>
        <w:jc w:val="both"/>
      </w:pPr>
    </w:p>
    <w:p w:rsidR="00001F9C" w:rsidRPr="00883CEF" w:rsidRDefault="00001F9C" w:rsidP="00001F9C">
      <w:pPr>
        <w:jc w:val="both"/>
      </w:pPr>
    </w:p>
    <w:p w:rsidR="00001F9C" w:rsidRPr="00883CEF" w:rsidRDefault="00001F9C" w:rsidP="00001F9C">
      <w:pPr>
        <w:ind w:left="360"/>
        <w:jc w:val="both"/>
        <w:rPr>
          <w:b/>
        </w:rPr>
      </w:pPr>
      <w:smartTag w:uri="urn:schemas-microsoft-com:office:smarttags" w:element="metricconverter">
        <w:smartTagPr>
          <w:attr w:name="ProductID" w:val="1. A"/>
        </w:smartTagPr>
        <w:r w:rsidRPr="00883CEF">
          <w:rPr>
            <w:b/>
          </w:rPr>
          <w:t>1. A</w:t>
        </w:r>
      </w:smartTag>
      <w:r w:rsidRPr="00883CEF">
        <w:rPr>
          <w:b/>
        </w:rPr>
        <w:t xml:space="preserve"> Bizottság döntési és ellenőrzési jogkörében: </w:t>
      </w:r>
    </w:p>
    <w:p w:rsidR="00001F9C" w:rsidRPr="00883CEF" w:rsidRDefault="00001F9C" w:rsidP="00001F9C">
      <w:pPr>
        <w:ind w:left="720"/>
        <w:jc w:val="both"/>
        <w:rPr>
          <w:b/>
        </w:rPr>
      </w:pPr>
    </w:p>
    <w:p w:rsidR="00001F9C" w:rsidRPr="00883CEF" w:rsidRDefault="00001F9C" w:rsidP="00001F9C">
      <w:pPr>
        <w:numPr>
          <w:ilvl w:val="0"/>
          <w:numId w:val="1"/>
        </w:numPr>
        <w:tabs>
          <w:tab w:val="clear" w:pos="375"/>
          <w:tab w:val="num" w:pos="659"/>
        </w:tabs>
        <w:ind w:left="659"/>
        <w:jc w:val="both"/>
      </w:pPr>
      <w:r w:rsidRPr="00883CEF">
        <w:t xml:space="preserve">Ellenőrzi az önkormányzati köznevelési intézmények szervezeti és működési szabályzatát, </w:t>
      </w:r>
      <w:r w:rsidRPr="00883CEF">
        <w:rPr>
          <w:iCs/>
        </w:rPr>
        <w:t>valamint a nevelési-oktatási intézmény nevelési programját</w:t>
      </w:r>
      <w:r w:rsidRPr="00883CEF">
        <w:t>, házirendjét, illetve gyakorolja a nemzeti köznevelésről szóló törvényben meghatározott egyetértési jogot.</w:t>
      </w:r>
    </w:p>
    <w:p w:rsidR="00001F9C" w:rsidRPr="00883CEF" w:rsidRDefault="00001F9C" w:rsidP="00001F9C">
      <w:pPr>
        <w:numPr>
          <w:ilvl w:val="0"/>
          <w:numId w:val="1"/>
        </w:numPr>
        <w:tabs>
          <w:tab w:val="clear" w:pos="375"/>
          <w:tab w:val="num" w:pos="659"/>
        </w:tabs>
        <w:ind w:left="659"/>
        <w:jc w:val="both"/>
      </w:pPr>
      <w:r w:rsidRPr="00883CEF">
        <w:tab/>
        <w:t xml:space="preserve">Meghatározza az önkormányzat által fenntartott óvodák működési (felvételi) körzetét. </w:t>
      </w:r>
    </w:p>
    <w:p w:rsidR="00001F9C" w:rsidRPr="00883CEF" w:rsidRDefault="00001F9C" w:rsidP="00001F9C">
      <w:pPr>
        <w:numPr>
          <w:ilvl w:val="0"/>
          <w:numId w:val="1"/>
        </w:numPr>
        <w:tabs>
          <w:tab w:val="clear" w:pos="375"/>
          <w:tab w:val="num" w:pos="659"/>
        </w:tabs>
        <w:autoSpaceDE w:val="0"/>
        <w:autoSpaceDN w:val="0"/>
        <w:adjustRightInd w:val="0"/>
        <w:ind w:left="659"/>
        <w:jc w:val="both"/>
        <w:rPr>
          <w:iCs/>
        </w:rPr>
      </w:pPr>
      <w:r w:rsidRPr="00883CEF">
        <w:t xml:space="preserve">Ellenőrzi a köznevelési intézmény gazdálkodását, működésének törvényességét, hatékonyságát, a szakmai munka eredményességét, nevelési-oktatási intézményben továbbá a gyermek- és ifjúságvédelmi tevékenységet, a tanuló- és gyermekbaleset megelőzése érdekében tett intézkedéseket; valamint szakértő közreműködésével értékeli a fenntartásában működő köznevelési intézmények pedagógiai programjában </w:t>
      </w:r>
      <w:r w:rsidRPr="00883CEF">
        <w:rPr>
          <w:iCs/>
        </w:rPr>
        <w:t>meghatározott feladatok</w:t>
      </w:r>
      <w:r w:rsidRPr="00883CEF">
        <w:t xml:space="preserve"> végrehajtását, a pedagógiai-, szakmai munka eredményességét.</w:t>
      </w:r>
      <w:r w:rsidRPr="00883CEF">
        <w:rPr>
          <w:iCs/>
        </w:rPr>
        <w:t xml:space="preserve"> </w:t>
      </w:r>
    </w:p>
    <w:p w:rsidR="00001F9C" w:rsidRPr="00883CEF" w:rsidRDefault="00001F9C" w:rsidP="00001F9C">
      <w:pPr>
        <w:numPr>
          <w:ilvl w:val="0"/>
          <w:numId w:val="1"/>
        </w:numPr>
        <w:tabs>
          <w:tab w:val="clear" w:pos="375"/>
          <w:tab w:val="num" w:pos="659"/>
        </w:tabs>
        <w:ind w:left="659"/>
        <w:jc w:val="both"/>
      </w:pPr>
      <w:r w:rsidRPr="00883CEF">
        <w:rPr>
          <w:iCs/>
        </w:rPr>
        <w:tab/>
        <w:t>Engedélyezi az általa fenntartott köznevelési intézményben a maximális csoportlétszámtól való eltérést.</w:t>
      </w:r>
    </w:p>
    <w:p w:rsidR="00001F9C" w:rsidRPr="00883CEF" w:rsidRDefault="00001F9C" w:rsidP="00001F9C">
      <w:pPr>
        <w:numPr>
          <w:ilvl w:val="0"/>
          <w:numId w:val="1"/>
        </w:numPr>
        <w:tabs>
          <w:tab w:val="clear" w:pos="375"/>
          <w:tab w:val="num" w:pos="659"/>
        </w:tabs>
        <w:ind w:left="659"/>
        <w:jc w:val="both"/>
      </w:pPr>
      <w:r w:rsidRPr="00883CEF">
        <w:tab/>
        <w:t>Dönt az önkormányzat által fenntartott óvodákba történő jelentkezések módjáról, időpontjáról, az óvodák heti és éves nyitvatartási idejének meghatározásáról.</w:t>
      </w:r>
    </w:p>
    <w:p w:rsidR="00001F9C" w:rsidRPr="00883CEF" w:rsidRDefault="00001F9C" w:rsidP="00001F9C">
      <w:pPr>
        <w:numPr>
          <w:ilvl w:val="0"/>
          <w:numId w:val="1"/>
        </w:numPr>
        <w:tabs>
          <w:tab w:val="clear" w:pos="375"/>
          <w:tab w:val="num" w:pos="659"/>
        </w:tabs>
        <w:ind w:left="659"/>
        <w:jc w:val="both"/>
      </w:pPr>
      <w:r w:rsidRPr="00883CEF">
        <w:t xml:space="preserve">Dönt a </w:t>
      </w:r>
      <w:proofErr w:type="spellStart"/>
      <w:r w:rsidRPr="00883CEF">
        <w:t>Bursa</w:t>
      </w:r>
      <w:proofErr w:type="spellEnd"/>
      <w:r w:rsidRPr="00883CEF">
        <w:t xml:space="preserve"> Hungarica Felsőoktatási ösztöndíj pályázatokról.  </w:t>
      </w:r>
    </w:p>
    <w:p w:rsidR="00001F9C" w:rsidRPr="00883CEF" w:rsidRDefault="00001F9C" w:rsidP="00001F9C">
      <w:pPr>
        <w:numPr>
          <w:ilvl w:val="0"/>
          <w:numId w:val="1"/>
        </w:numPr>
        <w:tabs>
          <w:tab w:val="clear" w:pos="375"/>
          <w:tab w:val="num" w:pos="659"/>
        </w:tabs>
        <w:ind w:left="659"/>
        <w:jc w:val="both"/>
      </w:pPr>
      <w:r w:rsidRPr="00883CEF">
        <w:tab/>
        <w:t>Ellenőrzi a nem önkormányzati köznevelési intézményekkel kötött köznevelési megállapodásban foglaltak betartását.</w:t>
      </w:r>
    </w:p>
    <w:p w:rsidR="00001F9C" w:rsidRPr="00883CEF" w:rsidRDefault="00001F9C" w:rsidP="00001F9C">
      <w:pPr>
        <w:numPr>
          <w:ilvl w:val="0"/>
          <w:numId w:val="1"/>
        </w:numPr>
        <w:tabs>
          <w:tab w:val="clear" w:pos="375"/>
          <w:tab w:val="num" w:pos="659"/>
        </w:tabs>
        <w:ind w:left="659"/>
        <w:jc w:val="both"/>
      </w:pPr>
      <w:r w:rsidRPr="00883CEF">
        <w:tab/>
        <w:t xml:space="preserve">Ellenőrzi a közművelődési feladatokat ellátó gazdasági társasággal kötött közművelődési megállapodásban foglaltak megvalósulását. </w:t>
      </w:r>
    </w:p>
    <w:p w:rsidR="00001F9C" w:rsidRPr="00883CEF" w:rsidRDefault="00001F9C" w:rsidP="00001F9C">
      <w:pPr>
        <w:numPr>
          <w:ilvl w:val="0"/>
          <w:numId w:val="1"/>
        </w:numPr>
        <w:tabs>
          <w:tab w:val="clear" w:pos="375"/>
          <w:tab w:val="num" w:pos="659"/>
        </w:tabs>
        <w:ind w:left="659"/>
        <w:jc w:val="both"/>
      </w:pPr>
      <w:r w:rsidRPr="00883CEF">
        <w:t>Jóváhagyja a közgyűjteményi intézmények szervezeti és működési szabályzatát, éves munkatervét és éves beszámolóját, állományvédelmi tervét, digitalizálási stratégiáját, gyűjtőköri szabályzatát, gyűjteménygyarapítási és revíziós tervét, szakértői vélemény alapján értékeli az intézmények szakmai teljesítményét, dönt a leltározással, revízióval, selejtezéssel kapcsolatos ügyekben, meghatározza az intézmény használati szabályzatát.</w:t>
      </w:r>
    </w:p>
    <w:p w:rsidR="00001F9C" w:rsidRPr="00883CEF" w:rsidRDefault="00001F9C" w:rsidP="00001F9C">
      <w:pPr>
        <w:numPr>
          <w:ilvl w:val="0"/>
          <w:numId w:val="1"/>
        </w:numPr>
        <w:tabs>
          <w:tab w:val="clear" w:pos="375"/>
          <w:tab w:val="num" w:pos="659"/>
        </w:tabs>
        <w:ind w:left="659"/>
        <w:jc w:val="both"/>
      </w:pPr>
      <w:r w:rsidRPr="00883CEF">
        <w:rPr>
          <w:iCs/>
        </w:rPr>
        <w:t xml:space="preserve">Dönt az önkormányzati fenntartású közgyűjteményi intézmények zárva tartásáról. </w:t>
      </w:r>
    </w:p>
    <w:p w:rsidR="00001F9C" w:rsidRPr="00883CEF" w:rsidRDefault="00001F9C" w:rsidP="00001F9C">
      <w:pPr>
        <w:numPr>
          <w:ilvl w:val="0"/>
          <w:numId w:val="1"/>
        </w:numPr>
        <w:tabs>
          <w:tab w:val="clear" w:pos="375"/>
          <w:tab w:val="num" w:pos="659"/>
        </w:tabs>
        <w:ind w:left="659"/>
        <w:jc w:val="both"/>
      </w:pPr>
      <w:r w:rsidRPr="00883CEF">
        <w:t>Dönt a szociális, gyermekjóléti és egészségvédelmi, a sportcélú, a kulturális, a köznevelési és ifjúsági pályázati támogatásokra elkülönített pénzeszközök pályáztatás útján való felhasználásáról Tata Város Önkormányzat Képviselő-testületének mindenkori éves költségvetéséről szóló rendeletében foglaltak alapján.</w:t>
      </w:r>
    </w:p>
    <w:p w:rsidR="00001F9C" w:rsidRPr="00883CEF" w:rsidRDefault="00001F9C" w:rsidP="00001F9C">
      <w:pPr>
        <w:numPr>
          <w:ilvl w:val="0"/>
          <w:numId w:val="1"/>
        </w:numPr>
        <w:tabs>
          <w:tab w:val="clear" w:pos="375"/>
          <w:tab w:val="num" w:pos="659"/>
        </w:tabs>
        <w:ind w:left="659"/>
        <w:jc w:val="both"/>
        <w:rPr>
          <w:iCs/>
        </w:rPr>
      </w:pPr>
      <w:r w:rsidRPr="00883CEF">
        <w:t xml:space="preserve">Dönt az önkormányzati fenntartású közgyűjteményi intézményekben a megengedett leltárhiány elengedéséről. </w:t>
      </w:r>
    </w:p>
    <w:p w:rsidR="00001F9C" w:rsidRPr="00883CEF" w:rsidRDefault="00001F9C" w:rsidP="00001F9C">
      <w:pPr>
        <w:numPr>
          <w:ilvl w:val="0"/>
          <w:numId w:val="1"/>
        </w:numPr>
        <w:tabs>
          <w:tab w:val="clear" w:pos="375"/>
          <w:tab w:val="num" w:pos="659"/>
        </w:tabs>
        <w:ind w:left="659"/>
        <w:jc w:val="both"/>
        <w:rPr>
          <w:i/>
          <w:iCs/>
        </w:rPr>
      </w:pPr>
      <w:r w:rsidRPr="00883CEF">
        <w:t>Jóváhagyja a fenntartásában működő gyermekjóléti intézmény szervezeti és működési szabályzatát, szakmai programját, házirendjét</w:t>
      </w:r>
      <w:r w:rsidRPr="00883CEF">
        <w:rPr>
          <w:i/>
        </w:rPr>
        <w:t xml:space="preserve">. </w:t>
      </w:r>
    </w:p>
    <w:p w:rsidR="00001F9C" w:rsidRPr="00883CEF" w:rsidRDefault="00001F9C" w:rsidP="00001F9C">
      <w:pPr>
        <w:numPr>
          <w:ilvl w:val="0"/>
          <w:numId w:val="1"/>
        </w:numPr>
        <w:tabs>
          <w:tab w:val="clear" w:pos="375"/>
          <w:tab w:val="num" w:pos="659"/>
        </w:tabs>
        <w:ind w:left="659"/>
        <w:jc w:val="both"/>
        <w:rPr>
          <w:iCs/>
        </w:rPr>
      </w:pPr>
      <w:r w:rsidRPr="00883CEF">
        <w:t>Elfogadja az önkormányzati szociális bérlakások kiutalásának listáját, és dönt az önkormányzati szociális bérlakások kiutalásáról.</w:t>
      </w:r>
    </w:p>
    <w:p w:rsidR="00001F9C" w:rsidRPr="00883CEF" w:rsidRDefault="00001F9C" w:rsidP="00001F9C">
      <w:pPr>
        <w:numPr>
          <w:ilvl w:val="0"/>
          <w:numId w:val="1"/>
        </w:numPr>
        <w:tabs>
          <w:tab w:val="clear" w:pos="375"/>
          <w:tab w:val="num" w:pos="659"/>
        </w:tabs>
        <w:ind w:left="659"/>
        <w:jc w:val="both"/>
      </w:pPr>
      <w:r w:rsidRPr="00883CEF">
        <w:t xml:space="preserve">Dönt az önkormányzati fenntartású bölcsőde nyitvatartási rendjének meghatározásáról. </w:t>
      </w:r>
    </w:p>
    <w:p w:rsidR="00001F9C" w:rsidRPr="00883CEF" w:rsidRDefault="00001F9C" w:rsidP="00001F9C">
      <w:pPr>
        <w:numPr>
          <w:ilvl w:val="0"/>
          <w:numId w:val="1"/>
        </w:numPr>
        <w:tabs>
          <w:tab w:val="clear" w:pos="375"/>
          <w:tab w:val="num" w:pos="659"/>
        </w:tabs>
        <w:ind w:left="659"/>
        <w:jc w:val="both"/>
      </w:pPr>
      <w:r w:rsidRPr="00883CEF">
        <w:t xml:space="preserve">Felügyeli és ellenőrzi az önkormányzat által fenntartott egészségügyi intézmény működését, jóváhagyja szervezeti és működési szabályzatát, térítési díj szabályzatát és házirendjét. </w:t>
      </w:r>
    </w:p>
    <w:p w:rsidR="00001F9C" w:rsidRPr="00883CEF" w:rsidRDefault="00001F9C" w:rsidP="00001F9C">
      <w:pPr>
        <w:numPr>
          <w:ilvl w:val="0"/>
          <w:numId w:val="1"/>
        </w:numPr>
        <w:tabs>
          <w:tab w:val="clear" w:pos="375"/>
          <w:tab w:val="num" w:pos="659"/>
        </w:tabs>
        <w:ind w:left="659"/>
        <w:jc w:val="both"/>
        <w:rPr>
          <w:iCs/>
        </w:rPr>
      </w:pPr>
      <w:r w:rsidRPr="00883CEF">
        <w:t>Ellátja a polgármester és a képviselők vagyonnyilatkozatának nyilvántartásával és ellenőrzésével kapcsolatos feladatokat.</w:t>
      </w:r>
    </w:p>
    <w:p w:rsidR="00001F9C" w:rsidRPr="00883CEF" w:rsidRDefault="00001F9C" w:rsidP="00001F9C">
      <w:pPr>
        <w:numPr>
          <w:ilvl w:val="0"/>
          <w:numId w:val="1"/>
        </w:numPr>
        <w:tabs>
          <w:tab w:val="clear" w:pos="375"/>
          <w:tab w:val="num" w:pos="659"/>
        </w:tabs>
        <w:ind w:left="659"/>
        <w:jc w:val="both"/>
        <w:rPr>
          <w:iCs/>
        </w:rPr>
      </w:pPr>
      <w:r w:rsidRPr="00883CEF">
        <w:lastRenderedPageBreak/>
        <w:t>A sportról szóló önkormányzatai rendeletben foglaltak szerint megállapítja sportcélú támogatásokra vonatozó pályázat eljárás szabályait, a pályázati felhívás tartalmát, elbírálja a beérkezett pályázatokat és dönt a támogatások odaítéléséről.</w:t>
      </w:r>
    </w:p>
    <w:p w:rsidR="00001F9C" w:rsidRPr="00883CEF" w:rsidRDefault="00001F9C" w:rsidP="00001F9C">
      <w:pPr>
        <w:numPr>
          <w:ilvl w:val="0"/>
          <w:numId w:val="1"/>
        </w:numPr>
        <w:tabs>
          <w:tab w:val="clear" w:pos="375"/>
          <w:tab w:val="num" w:pos="659"/>
        </w:tabs>
        <w:ind w:left="659"/>
        <w:jc w:val="both"/>
      </w:pPr>
      <w:r w:rsidRPr="00883CEF">
        <w:t xml:space="preserve">Dönt az oktatási és kulturális alap, valamint az egészségvédelmi, szociális és sport alap pályázati támogatásokra elkülönített pénzeszközök pályáztatás útján való felhasználásáról, és ennek keretében államháztartáson kívüli forrás átadásáról - átvételéről alapítványi támogatások kivételével az önkormányzat éves költségvetéséről szóló rendeletében foglaltak szerint. </w:t>
      </w:r>
    </w:p>
    <w:p w:rsidR="00001F9C" w:rsidRPr="00883CEF" w:rsidRDefault="00001F9C" w:rsidP="00001F9C">
      <w:pPr>
        <w:ind w:left="375"/>
        <w:jc w:val="both"/>
        <w:rPr>
          <w:iCs/>
        </w:rPr>
      </w:pPr>
    </w:p>
    <w:p w:rsidR="00001F9C" w:rsidRDefault="00001F9C" w:rsidP="00001F9C">
      <w:pPr>
        <w:tabs>
          <w:tab w:val="left" w:pos="567"/>
        </w:tabs>
        <w:ind w:left="360"/>
        <w:jc w:val="both"/>
        <w:rPr>
          <w:b/>
          <w:iCs/>
        </w:rPr>
      </w:pPr>
      <w:smartTag w:uri="urn:schemas-microsoft-com:office:smarttags" w:element="metricconverter">
        <w:smartTagPr>
          <w:attr w:name="ProductID" w:val="2. A"/>
        </w:smartTagPr>
        <w:r w:rsidRPr="00883CEF">
          <w:rPr>
            <w:b/>
          </w:rPr>
          <w:t>2. A</w:t>
        </w:r>
      </w:smartTag>
      <w:r w:rsidRPr="00883CEF">
        <w:rPr>
          <w:b/>
        </w:rPr>
        <w:t xml:space="preserve"> Bizottság v</w:t>
      </w:r>
      <w:r w:rsidRPr="00883CEF">
        <w:rPr>
          <w:b/>
          <w:iCs/>
        </w:rPr>
        <w:t>éleményezési, javaslattételi, valamint általános jogkörében:</w:t>
      </w:r>
    </w:p>
    <w:p w:rsidR="00001F9C" w:rsidRPr="00883CEF" w:rsidRDefault="00001F9C" w:rsidP="00001F9C">
      <w:pPr>
        <w:tabs>
          <w:tab w:val="left" w:pos="567"/>
        </w:tabs>
        <w:ind w:left="360"/>
        <w:jc w:val="both"/>
        <w:rPr>
          <w:b/>
          <w:iCs/>
        </w:rPr>
      </w:pPr>
    </w:p>
    <w:p w:rsidR="00001F9C" w:rsidRPr="00883CEF" w:rsidRDefault="00001F9C" w:rsidP="00001F9C">
      <w:pPr>
        <w:numPr>
          <w:ilvl w:val="0"/>
          <w:numId w:val="2"/>
        </w:numPr>
        <w:tabs>
          <w:tab w:val="clear" w:pos="903"/>
          <w:tab w:val="num" w:pos="426"/>
        </w:tabs>
        <w:ind w:left="426" w:hanging="426"/>
        <w:jc w:val="both"/>
        <w:rPr>
          <w:bCs/>
        </w:rPr>
      </w:pPr>
      <w:r w:rsidRPr="00883CEF">
        <w:rPr>
          <w:bCs/>
        </w:rPr>
        <w:t xml:space="preserve">Véleményezi a köznevelési és közművelődési, közgyűjteményi, egészségügyi, gyermekvédelmi és szociális intézmények létesítéséről, gazdálkodási jogköréről, átszervezéséről, tevékenységi körének módosításáról, nevének megállapításáról szóló előterjesztéseket. </w:t>
      </w:r>
    </w:p>
    <w:p w:rsidR="00001F9C" w:rsidRPr="00883CEF" w:rsidRDefault="00001F9C" w:rsidP="00001F9C">
      <w:pPr>
        <w:numPr>
          <w:ilvl w:val="0"/>
          <w:numId w:val="2"/>
        </w:numPr>
        <w:tabs>
          <w:tab w:val="clear" w:pos="903"/>
          <w:tab w:val="num" w:pos="426"/>
        </w:tabs>
        <w:ind w:left="426" w:hanging="426"/>
        <w:jc w:val="both"/>
        <w:rPr>
          <w:bCs/>
        </w:rPr>
      </w:pPr>
      <w:r w:rsidRPr="00883CEF">
        <w:rPr>
          <w:bCs/>
        </w:rPr>
        <w:t xml:space="preserve">Véleményezi a köznevelési, művelődési, közgyűjteményi, egészségügyi, szociális, gyermekvédelmi, ifjúsági és sport témájú pályázatok benyújtására vonatkozó előterjesztéseket. </w:t>
      </w:r>
    </w:p>
    <w:p w:rsidR="00001F9C" w:rsidRPr="00883CEF" w:rsidRDefault="00001F9C" w:rsidP="00001F9C">
      <w:pPr>
        <w:numPr>
          <w:ilvl w:val="0"/>
          <w:numId w:val="2"/>
        </w:numPr>
        <w:tabs>
          <w:tab w:val="clear" w:pos="903"/>
          <w:tab w:val="num" w:pos="426"/>
        </w:tabs>
        <w:ind w:left="426" w:hanging="426"/>
        <w:jc w:val="both"/>
        <w:rPr>
          <w:bCs/>
        </w:rPr>
      </w:pPr>
      <w:r w:rsidRPr="00883CEF">
        <w:rPr>
          <w:bCs/>
        </w:rPr>
        <w:t xml:space="preserve">Véleményezi a köznevelési, közgyűjteményi, egészségügyi, szociális és gyermekjóléti intézmények vezetői feladatainak ellátására beérkezett pályázatokat. </w:t>
      </w:r>
    </w:p>
    <w:p w:rsidR="00001F9C" w:rsidRPr="00883CEF" w:rsidRDefault="00001F9C" w:rsidP="00001F9C">
      <w:pPr>
        <w:numPr>
          <w:ilvl w:val="0"/>
          <w:numId w:val="2"/>
        </w:numPr>
        <w:tabs>
          <w:tab w:val="clear" w:pos="903"/>
          <w:tab w:val="num" w:pos="426"/>
        </w:tabs>
        <w:ind w:left="426" w:hanging="426"/>
        <w:jc w:val="both"/>
        <w:rPr>
          <w:bCs/>
        </w:rPr>
      </w:pPr>
      <w:r w:rsidRPr="00883CEF">
        <w:rPr>
          <w:bCs/>
        </w:rPr>
        <w:t>Előzetesen véleményezi köztéri műalkotások elhelyezését, áthelyezését, megszüntetését.</w:t>
      </w:r>
    </w:p>
    <w:p w:rsidR="00001F9C" w:rsidRPr="00883CEF" w:rsidRDefault="00001F9C" w:rsidP="00001F9C">
      <w:pPr>
        <w:numPr>
          <w:ilvl w:val="0"/>
          <w:numId w:val="2"/>
        </w:numPr>
        <w:tabs>
          <w:tab w:val="clear" w:pos="903"/>
          <w:tab w:val="num" w:pos="426"/>
        </w:tabs>
        <w:ind w:left="426" w:hanging="426"/>
        <w:jc w:val="both"/>
        <w:rPr>
          <w:bCs/>
        </w:rPr>
      </w:pPr>
      <w:r w:rsidRPr="00883CEF">
        <w:rPr>
          <w:bCs/>
        </w:rPr>
        <w:t>Véleményezi az önkormányzat, a társulás szociális szolgáltatástervezési koncepcióját.</w:t>
      </w:r>
    </w:p>
    <w:p w:rsidR="00001F9C" w:rsidRPr="00883CEF" w:rsidRDefault="00001F9C" w:rsidP="00001F9C">
      <w:pPr>
        <w:numPr>
          <w:ilvl w:val="0"/>
          <w:numId w:val="2"/>
        </w:numPr>
        <w:tabs>
          <w:tab w:val="clear" w:pos="903"/>
          <w:tab w:val="num" w:pos="426"/>
        </w:tabs>
        <w:ind w:left="426" w:hanging="426"/>
        <w:jc w:val="both"/>
        <w:rPr>
          <w:bCs/>
        </w:rPr>
      </w:pPr>
      <w:r w:rsidRPr="00883CEF">
        <w:rPr>
          <w:bCs/>
        </w:rPr>
        <w:t>Véleményezi a város közfoglalkoztatással kapcsolatos programjait, terveit.</w:t>
      </w:r>
    </w:p>
    <w:p w:rsidR="00001F9C" w:rsidRPr="00883CEF" w:rsidRDefault="00001F9C" w:rsidP="00001F9C">
      <w:pPr>
        <w:numPr>
          <w:ilvl w:val="0"/>
          <w:numId w:val="2"/>
        </w:numPr>
        <w:tabs>
          <w:tab w:val="clear" w:pos="903"/>
          <w:tab w:val="num" w:pos="426"/>
        </w:tabs>
        <w:ind w:left="426" w:hanging="426"/>
        <w:jc w:val="both"/>
        <w:rPr>
          <w:bCs/>
        </w:rPr>
      </w:pPr>
      <w:r w:rsidRPr="00883CEF">
        <w:rPr>
          <w:bCs/>
        </w:rPr>
        <w:t>Javaslatot tesz ellátási szerződés kötésére nem önkormányzati fenntartású szociális és gyermekvédelmi intézményekkel.</w:t>
      </w:r>
    </w:p>
    <w:p w:rsidR="00001F9C" w:rsidRPr="00883CEF" w:rsidRDefault="00001F9C" w:rsidP="00001F9C">
      <w:pPr>
        <w:numPr>
          <w:ilvl w:val="0"/>
          <w:numId w:val="2"/>
        </w:numPr>
        <w:tabs>
          <w:tab w:val="clear" w:pos="903"/>
          <w:tab w:val="num" w:pos="426"/>
        </w:tabs>
        <w:ind w:left="426" w:hanging="426"/>
        <w:jc w:val="both"/>
        <w:rPr>
          <w:bCs/>
        </w:rPr>
      </w:pPr>
      <w:r w:rsidRPr="00883CEF">
        <w:rPr>
          <w:bCs/>
        </w:rPr>
        <w:t>Véleményezi az önkormányzat gyermekjóléti és gyermekvédelmi feladatellátásáról készített éves beszámolót.</w:t>
      </w:r>
    </w:p>
    <w:p w:rsidR="00001F9C" w:rsidRPr="00883CEF" w:rsidRDefault="00001F9C" w:rsidP="00001F9C">
      <w:pPr>
        <w:numPr>
          <w:ilvl w:val="0"/>
          <w:numId w:val="2"/>
        </w:numPr>
        <w:tabs>
          <w:tab w:val="clear" w:pos="903"/>
          <w:tab w:val="num" w:pos="426"/>
        </w:tabs>
        <w:ind w:left="426" w:hanging="426"/>
        <w:jc w:val="both"/>
        <w:rPr>
          <w:bCs/>
        </w:rPr>
      </w:pPr>
      <w:r w:rsidRPr="00883CEF">
        <w:rPr>
          <w:bCs/>
        </w:rPr>
        <w:t xml:space="preserve">A gyermekek veszélyeztetettségének megelőzése érdekében közreműködik a gyermekvédelmi törvényben meghatározott, gyermekvédelmi rendszerhez kapcsolódó feladatot ellátó személyek és intézmények együttműködésének összehangolásában. </w:t>
      </w:r>
    </w:p>
    <w:p w:rsidR="00001F9C" w:rsidRPr="00883CEF" w:rsidRDefault="00001F9C" w:rsidP="00001F9C">
      <w:pPr>
        <w:numPr>
          <w:ilvl w:val="0"/>
          <w:numId w:val="2"/>
        </w:numPr>
        <w:tabs>
          <w:tab w:val="clear" w:pos="903"/>
          <w:tab w:val="num" w:pos="426"/>
        </w:tabs>
        <w:ind w:left="426" w:hanging="426"/>
        <w:jc w:val="both"/>
        <w:rPr>
          <w:bCs/>
        </w:rPr>
      </w:pPr>
      <w:r w:rsidRPr="00883CEF">
        <w:rPr>
          <w:bCs/>
        </w:rPr>
        <w:t xml:space="preserve">Véleményezi Tata Gyermekbarát Város éves programját, a város ifjúságpolitikai koncepcióját, és a végrehajtásáról készített éves beszámolót, közreműködik annak végrehajtásában. </w:t>
      </w:r>
    </w:p>
    <w:p w:rsidR="00001F9C" w:rsidRPr="00883CEF" w:rsidRDefault="00001F9C" w:rsidP="00001F9C">
      <w:pPr>
        <w:numPr>
          <w:ilvl w:val="0"/>
          <w:numId w:val="2"/>
        </w:numPr>
        <w:tabs>
          <w:tab w:val="clear" w:pos="903"/>
          <w:tab w:val="num" w:pos="426"/>
        </w:tabs>
        <w:ind w:left="426" w:hanging="426"/>
        <w:jc w:val="both"/>
        <w:rPr>
          <w:bCs/>
        </w:rPr>
      </w:pPr>
      <w:r w:rsidRPr="00883CEF">
        <w:rPr>
          <w:bCs/>
        </w:rPr>
        <w:t>Véleményezi az egészségügyi alapellátás körzeteinek megállapítására és kialakítására vonatkozó rendelet-tervezetet, valamint az egészségügyi ellátás területére vonatkozó önkormányzati megállapodásokat, szerződéseket.</w:t>
      </w:r>
    </w:p>
    <w:p w:rsidR="00001F9C" w:rsidRPr="00883CEF" w:rsidRDefault="00001F9C" w:rsidP="00001F9C">
      <w:pPr>
        <w:numPr>
          <w:ilvl w:val="0"/>
          <w:numId w:val="2"/>
        </w:numPr>
        <w:tabs>
          <w:tab w:val="clear" w:pos="903"/>
          <w:tab w:val="num" w:pos="426"/>
        </w:tabs>
        <w:ind w:left="426" w:hanging="426"/>
        <w:jc w:val="both"/>
        <w:rPr>
          <w:bCs/>
        </w:rPr>
      </w:pPr>
      <w:r w:rsidRPr="00883CEF">
        <w:rPr>
          <w:bCs/>
        </w:rPr>
        <w:t>Együttműködik a nem önkormányzati fenntartású köznevelési intézményekkel, szociális, a gyermekvédelmi, illetve egészségvédelmi célú civil szervezetekkel és a nemzetiségi önkormányzatokkal.</w:t>
      </w:r>
    </w:p>
    <w:p w:rsidR="00001F9C" w:rsidRPr="00883CEF" w:rsidRDefault="00001F9C" w:rsidP="00001F9C">
      <w:pPr>
        <w:numPr>
          <w:ilvl w:val="0"/>
          <w:numId w:val="2"/>
        </w:numPr>
        <w:tabs>
          <w:tab w:val="clear" w:pos="903"/>
          <w:tab w:val="num" w:pos="426"/>
        </w:tabs>
        <w:ind w:left="426" w:hanging="426"/>
        <w:jc w:val="both"/>
        <w:rPr>
          <w:bCs/>
        </w:rPr>
      </w:pPr>
      <w:r w:rsidRPr="00883CEF">
        <w:rPr>
          <w:bCs/>
        </w:rPr>
        <w:t>Véleményezi az önkormányzati intézmények, gazdasági társaságok vezetőinek éves prémiumfeladatait.</w:t>
      </w:r>
    </w:p>
    <w:p w:rsidR="00001F9C" w:rsidRPr="00883CEF" w:rsidRDefault="00001F9C" w:rsidP="00001F9C">
      <w:pPr>
        <w:numPr>
          <w:ilvl w:val="0"/>
          <w:numId w:val="2"/>
        </w:numPr>
        <w:tabs>
          <w:tab w:val="clear" w:pos="903"/>
          <w:tab w:val="num" w:pos="426"/>
        </w:tabs>
        <w:ind w:left="426" w:hanging="426"/>
        <w:jc w:val="both"/>
        <w:rPr>
          <w:bCs/>
        </w:rPr>
      </w:pPr>
      <w:r w:rsidRPr="00883CEF">
        <w:rPr>
          <w:bCs/>
        </w:rPr>
        <w:t xml:space="preserve">Véleményezi a helyi sportfejlesztési koncepciót, és a végrehajtásáról készített éves beszámolót, közreműködik annak végrehajtásában. </w:t>
      </w:r>
    </w:p>
    <w:p w:rsidR="00001F9C" w:rsidRPr="00883CEF" w:rsidRDefault="00001F9C" w:rsidP="00001F9C">
      <w:pPr>
        <w:numPr>
          <w:ilvl w:val="0"/>
          <w:numId w:val="2"/>
        </w:numPr>
        <w:tabs>
          <w:tab w:val="clear" w:pos="903"/>
          <w:tab w:val="num" w:pos="426"/>
        </w:tabs>
        <w:ind w:left="426" w:hanging="426"/>
        <w:jc w:val="both"/>
        <w:rPr>
          <w:bCs/>
        </w:rPr>
      </w:pPr>
      <w:r w:rsidRPr="00883CEF">
        <w:rPr>
          <w:bCs/>
        </w:rPr>
        <w:t>Együttműködik a testneveléssel és sporttal foglalkozó egyesületekkel, szervezetekkel, intézményekkel.</w:t>
      </w:r>
    </w:p>
    <w:p w:rsidR="00001F9C" w:rsidRPr="00883CEF" w:rsidRDefault="00001F9C" w:rsidP="00001F9C">
      <w:pPr>
        <w:numPr>
          <w:ilvl w:val="0"/>
          <w:numId w:val="2"/>
        </w:numPr>
        <w:tabs>
          <w:tab w:val="clear" w:pos="903"/>
          <w:tab w:val="num" w:pos="426"/>
        </w:tabs>
        <w:ind w:left="426" w:hanging="426"/>
        <w:jc w:val="both"/>
        <w:rPr>
          <w:bCs/>
        </w:rPr>
      </w:pPr>
      <w:r w:rsidRPr="00883CEF">
        <w:rPr>
          <w:bCs/>
        </w:rPr>
        <w:t>Előzetesen véleményt nyilvánít sportcélra történő területhasznosításról, ellenőrzi a város tulajdonában lévő különböző sportcélú ingatlanok szerződés szerinti használatát.</w:t>
      </w:r>
    </w:p>
    <w:p w:rsidR="00001F9C" w:rsidRPr="00883CEF" w:rsidRDefault="00001F9C" w:rsidP="00001F9C">
      <w:pPr>
        <w:numPr>
          <w:ilvl w:val="0"/>
          <w:numId w:val="2"/>
        </w:numPr>
        <w:tabs>
          <w:tab w:val="clear" w:pos="903"/>
          <w:tab w:val="num" w:pos="426"/>
        </w:tabs>
        <w:ind w:left="426" w:hanging="426"/>
        <w:jc w:val="both"/>
        <w:rPr>
          <w:bCs/>
        </w:rPr>
      </w:pPr>
      <w:r w:rsidRPr="00883CEF">
        <w:rPr>
          <w:bCs/>
        </w:rPr>
        <w:t>Véleményezi a humánterületet érintő költségvetési tárgyú előterjesztéseket.</w:t>
      </w:r>
    </w:p>
    <w:p w:rsidR="00001F9C" w:rsidRPr="00883CEF" w:rsidRDefault="00001F9C" w:rsidP="00001F9C">
      <w:pPr>
        <w:numPr>
          <w:ilvl w:val="0"/>
          <w:numId w:val="2"/>
        </w:numPr>
        <w:tabs>
          <w:tab w:val="clear" w:pos="903"/>
          <w:tab w:val="num" w:pos="426"/>
        </w:tabs>
        <w:ind w:left="426" w:hanging="426"/>
        <w:jc w:val="both"/>
        <w:rPr>
          <w:bCs/>
        </w:rPr>
      </w:pPr>
      <w:r w:rsidRPr="00883CEF">
        <w:rPr>
          <w:bCs/>
        </w:rPr>
        <w:t>Véleményezi a közterület elnevezéseket, átnevezéseket.</w:t>
      </w:r>
    </w:p>
    <w:p w:rsidR="00001F9C" w:rsidRPr="00883CEF" w:rsidRDefault="00001F9C" w:rsidP="00001F9C">
      <w:pPr>
        <w:numPr>
          <w:ilvl w:val="0"/>
          <w:numId w:val="2"/>
        </w:numPr>
        <w:tabs>
          <w:tab w:val="clear" w:pos="903"/>
          <w:tab w:val="num" w:pos="426"/>
        </w:tabs>
        <w:ind w:left="426" w:hanging="426"/>
        <w:jc w:val="both"/>
        <w:rPr>
          <w:bCs/>
        </w:rPr>
      </w:pPr>
      <w:r w:rsidRPr="00883CEF">
        <w:rPr>
          <w:bCs/>
        </w:rPr>
        <w:t>Véleményezi az önkormányzati rendelet-tervezeteket.</w:t>
      </w:r>
    </w:p>
    <w:p w:rsidR="00001F9C" w:rsidRPr="00883CEF" w:rsidRDefault="00001F9C" w:rsidP="00001F9C">
      <w:pPr>
        <w:numPr>
          <w:ilvl w:val="0"/>
          <w:numId w:val="2"/>
        </w:numPr>
        <w:tabs>
          <w:tab w:val="clear" w:pos="903"/>
          <w:tab w:val="num" w:pos="426"/>
        </w:tabs>
        <w:ind w:left="426" w:hanging="426"/>
        <w:jc w:val="both"/>
        <w:rPr>
          <w:bCs/>
        </w:rPr>
      </w:pPr>
      <w:r w:rsidRPr="00883CEF">
        <w:rPr>
          <w:bCs/>
        </w:rPr>
        <w:lastRenderedPageBreak/>
        <w:t>Segíti a közrend, közbiztonság területén tevékenykedő civil szerveződések munkáját.</w:t>
      </w:r>
    </w:p>
    <w:p w:rsidR="00001F9C" w:rsidRPr="00883CEF" w:rsidRDefault="00001F9C" w:rsidP="00001F9C">
      <w:pPr>
        <w:numPr>
          <w:ilvl w:val="0"/>
          <w:numId w:val="2"/>
        </w:numPr>
        <w:tabs>
          <w:tab w:val="clear" w:pos="903"/>
          <w:tab w:val="num" w:pos="426"/>
        </w:tabs>
        <w:ind w:left="426" w:hanging="426"/>
        <w:jc w:val="both"/>
        <w:rPr>
          <w:bCs/>
        </w:rPr>
      </w:pPr>
      <w:r w:rsidRPr="00883CEF">
        <w:rPr>
          <w:bCs/>
        </w:rPr>
        <w:t>Véleményezi Tata Város bűnmegelőzési és kábítószer-megelőző programjait és segíti azok végrehajtását.</w:t>
      </w:r>
    </w:p>
    <w:p w:rsidR="00001F9C" w:rsidRPr="00883CEF" w:rsidRDefault="00001F9C" w:rsidP="00001F9C">
      <w:pPr>
        <w:numPr>
          <w:ilvl w:val="0"/>
          <w:numId w:val="2"/>
        </w:numPr>
        <w:tabs>
          <w:tab w:val="clear" w:pos="903"/>
          <w:tab w:val="num" w:pos="426"/>
        </w:tabs>
        <w:ind w:left="426" w:hanging="426"/>
        <w:jc w:val="both"/>
        <w:rPr>
          <w:bCs/>
        </w:rPr>
      </w:pPr>
      <w:r w:rsidRPr="00883CEF">
        <w:rPr>
          <w:bCs/>
        </w:rPr>
        <w:t xml:space="preserve">Tata Város Önkormányzata által alapított tanulmányi ösztöndíjakról és adományozásuk rendjéről szóló </w:t>
      </w:r>
      <w:r w:rsidRPr="00883CEF">
        <w:t>önkormányzati rendeletében foglaltak szerint v</w:t>
      </w:r>
      <w:r w:rsidRPr="00883CEF">
        <w:rPr>
          <w:bCs/>
        </w:rPr>
        <w:t xml:space="preserve">éleményezi a városi felsőoktatási tanulmányi ösztöndíj-pályázatokat. </w:t>
      </w:r>
    </w:p>
    <w:p w:rsidR="00001F9C" w:rsidRPr="00883CEF" w:rsidRDefault="00001F9C" w:rsidP="00001F9C">
      <w:pPr>
        <w:numPr>
          <w:ilvl w:val="0"/>
          <w:numId w:val="2"/>
        </w:numPr>
        <w:tabs>
          <w:tab w:val="clear" w:pos="903"/>
          <w:tab w:val="num" w:pos="426"/>
        </w:tabs>
        <w:ind w:left="426" w:hanging="426"/>
        <w:jc w:val="both"/>
        <w:rPr>
          <w:bCs/>
        </w:rPr>
      </w:pPr>
      <w:r w:rsidRPr="00883CEF">
        <w:rPr>
          <w:bCs/>
        </w:rPr>
        <w:t xml:space="preserve">Véleményezi a nem önkormányzati köznevelési intézményekkel kötött köznevelési megállapodásokat, azok módosítását, és a végrehajtásáról készített éves beszámolót. </w:t>
      </w:r>
    </w:p>
    <w:p w:rsidR="00001F9C" w:rsidRPr="00883CEF" w:rsidRDefault="00001F9C" w:rsidP="00001F9C">
      <w:pPr>
        <w:numPr>
          <w:ilvl w:val="0"/>
          <w:numId w:val="2"/>
        </w:numPr>
        <w:tabs>
          <w:tab w:val="clear" w:pos="903"/>
          <w:tab w:val="num" w:pos="426"/>
        </w:tabs>
        <w:ind w:left="426" w:hanging="426"/>
        <w:jc w:val="both"/>
        <w:rPr>
          <w:bCs/>
        </w:rPr>
      </w:pPr>
      <w:r w:rsidRPr="00883CEF">
        <w:rPr>
          <w:bCs/>
        </w:rPr>
        <w:t xml:space="preserve">Véleményezi a közművelődési megállapodás alapján közművelődési feladatokat ellátó gazdasági társaság éves üzleti tervét, annak közhasznúsági mellékletét, valamint a vele kötött közművelődési megállapodásban foglaltak megvalósulását. </w:t>
      </w:r>
    </w:p>
    <w:p w:rsidR="00001F9C" w:rsidRPr="00883CEF" w:rsidRDefault="00001F9C" w:rsidP="00001F9C">
      <w:pPr>
        <w:numPr>
          <w:ilvl w:val="0"/>
          <w:numId w:val="2"/>
        </w:numPr>
        <w:tabs>
          <w:tab w:val="clear" w:pos="903"/>
          <w:tab w:val="num" w:pos="426"/>
        </w:tabs>
        <w:ind w:left="426" w:hanging="426"/>
        <w:jc w:val="both"/>
        <w:rPr>
          <w:bCs/>
        </w:rPr>
      </w:pPr>
      <w:r w:rsidRPr="00883CEF">
        <w:rPr>
          <w:bCs/>
        </w:rPr>
        <w:t xml:space="preserve">Véleményezi Tata Város Kulturális Koncepcióját és a végrehajtásáról készített éves beszámolót, közreműködik annak végrehajtásában. </w:t>
      </w:r>
    </w:p>
    <w:p w:rsidR="00001F9C" w:rsidRPr="00883CEF" w:rsidRDefault="00001F9C" w:rsidP="00001F9C">
      <w:pPr>
        <w:numPr>
          <w:ilvl w:val="0"/>
          <w:numId w:val="2"/>
        </w:numPr>
        <w:tabs>
          <w:tab w:val="clear" w:pos="903"/>
          <w:tab w:val="num" w:pos="426"/>
        </w:tabs>
        <w:ind w:left="426" w:hanging="426"/>
        <w:jc w:val="both"/>
        <w:rPr>
          <w:bCs/>
        </w:rPr>
      </w:pPr>
      <w:r w:rsidRPr="00883CEF">
        <w:rPr>
          <w:bCs/>
        </w:rPr>
        <w:t xml:space="preserve">Előzetesen véleményezi a Szociális Alapellátó Intézmény Szervezeti és működési szabályzatát, szakmai programját, házirendjét a szociális ellátások és egyes szociális szolgáltatásokról, valamint azok térítési díjáról szóló önkormányzati rendeletben foglaltak szerint. </w:t>
      </w:r>
    </w:p>
    <w:p w:rsidR="00001F9C" w:rsidRPr="00883CEF" w:rsidRDefault="00001F9C" w:rsidP="00001F9C">
      <w:pPr>
        <w:numPr>
          <w:ilvl w:val="0"/>
          <w:numId w:val="2"/>
        </w:numPr>
        <w:tabs>
          <w:tab w:val="clear" w:pos="903"/>
          <w:tab w:val="num" w:pos="426"/>
        </w:tabs>
        <w:ind w:left="426" w:hanging="426"/>
        <w:jc w:val="both"/>
        <w:rPr>
          <w:bCs/>
        </w:rPr>
      </w:pPr>
      <w:r w:rsidRPr="00883CEF">
        <w:rPr>
          <w:bCs/>
        </w:rPr>
        <w:t xml:space="preserve">Véleményezi a közterületek elnevezésének, valamint az elnevezésük megváltoztatására irányuló kezdeményezés és a házszám-megállapítás szabályairól szóló önkormányzati rendeletben foglaltak szerint a közterület elnevezésére, átnevezésére vonatkozó előterjesztéseket. </w:t>
      </w:r>
    </w:p>
    <w:p w:rsidR="00001F9C" w:rsidRPr="00883CEF" w:rsidRDefault="00001F9C" w:rsidP="00001F9C">
      <w:pPr>
        <w:ind w:left="426"/>
        <w:jc w:val="both"/>
      </w:pPr>
    </w:p>
    <w:p w:rsidR="00001F9C" w:rsidRPr="00883CEF" w:rsidRDefault="00001F9C" w:rsidP="00001F9C">
      <w:pPr>
        <w:ind w:left="426" w:hanging="426"/>
        <w:jc w:val="both"/>
      </w:pPr>
    </w:p>
    <w:p w:rsidR="00001F9C" w:rsidRPr="00883CEF" w:rsidRDefault="00001F9C" w:rsidP="00001F9C">
      <w:pPr>
        <w:jc w:val="both"/>
      </w:pPr>
    </w:p>
    <w:p w:rsidR="00001F9C" w:rsidRPr="00883CEF" w:rsidRDefault="00001F9C" w:rsidP="00001F9C">
      <w:pPr>
        <w:pStyle w:val="western"/>
        <w:spacing w:before="0" w:beforeAutospacing="0"/>
        <w:rPr>
          <w:sz w:val="24"/>
          <w:szCs w:val="24"/>
        </w:rPr>
      </w:pPr>
    </w:p>
    <w:p w:rsidR="00001F9C" w:rsidRPr="00883CEF" w:rsidRDefault="00001F9C" w:rsidP="00001F9C"/>
    <w:p w:rsidR="00001F9C" w:rsidRPr="00883CEF" w:rsidRDefault="00001F9C" w:rsidP="00001F9C">
      <w:pPr>
        <w:pStyle w:val="western"/>
        <w:spacing w:before="0" w:beforeAutospacing="0"/>
        <w:rPr>
          <w:caps/>
          <w:sz w:val="24"/>
          <w:szCs w:val="24"/>
        </w:rPr>
      </w:pPr>
    </w:p>
    <w:p w:rsidR="00001F9C" w:rsidRPr="00883CEF" w:rsidRDefault="00001F9C" w:rsidP="00001F9C">
      <w:pPr>
        <w:pStyle w:val="western"/>
        <w:spacing w:before="0" w:beforeAutospacing="0"/>
        <w:rPr>
          <w:caps/>
          <w:sz w:val="24"/>
          <w:szCs w:val="24"/>
        </w:rPr>
      </w:pPr>
    </w:p>
    <w:p w:rsidR="0029376E" w:rsidRDefault="0029376E">
      <w:bookmarkStart w:id="0" w:name="_GoBack"/>
      <w:bookmarkEnd w:id="0"/>
    </w:p>
    <w:sectPr w:rsidR="00293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2051A4B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903"/>
        </w:tabs>
        <w:ind w:left="903" w:hanging="375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968"/>
        </w:tabs>
        <w:ind w:left="1968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328"/>
        </w:tabs>
        <w:ind w:left="2328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688"/>
        </w:tabs>
        <w:ind w:left="2688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3048"/>
        </w:tabs>
        <w:ind w:left="3048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408"/>
        </w:tabs>
        <w:ind w:left="3408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768"/>
        </w:tabs>
        <w:ind w:left="3768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4128"/>
        </w:tabs>
        <w:ind w:left="4128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9C"/>
    <w:rsid w:val="00001F9C"/>
    <w:rsid w:val="0029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39D44-6AC3-45FF-B492-BAA95922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1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western">
    <w:name w:val="western"/>
    <w:basedOn w:val="Norml"/>
    <w:rsid w:val="00001F9C"/>
    <w:pPr>
      <w:spacing w:before="100" w:beforeAutospacing="1"/>
      <w:jc w:val="both"/>
    </w:pPr>
    <w:rPr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6890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1</cp:revision>
  <dcterms:created xsi:type="dcterms:W3CDTF">2020-10-01T14:06:00Z</dcterms:created>
  <dcterms:modified xsi:type="dcterms:W3CDTF">2020-10-01T14:07:00Z</dcterms:modified>
</cp:coreProperties>
</file>