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75C" w:rsidRDefault="00AA775C" w:rsidP="00AA775C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1. függelék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a  4.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/2018 (IV.19.) önkormányzati  rendelethez </w:t>
      </w:r>
    </w:p>
    <w:p w:rsidR="00AA775C" w:rsidRDefault="00AA775C" w:rsidP="00AA775C">
      <w:pPr>
        <w:pStyle w:val="NormlWeb"/>
        <w:spacing w:before="0" w:beforeAutospacing="0" w:after="0" w:afterAutospacing="0"/>
        <w:ind w:right="150"/>
      </w:pPr>
    </w:p>
    <w:p w:rsidR="00AA775C" w:rsidRDefault="00AA775C" w:rsidP="00AA775C">
      <w:pPr>
        <w:pStyle w:val="NormlWeb"/>
        <w:spacing w:before="0" w:beforeAutospacing="0" w:after="0" w:afterAutospacing="0"/>
        <w:ind w:right="150"/>
        <w:rPr>
          <w:rFonts w:ascii="Times" w:hAnsi="Times" w:cs="Times"/>
          <w:b/>
          <w:bCs/>
          <w:color w:val="000000"/>
        </w:rPr>
      </w:pPr>
      <w:r>
        <w:rPr>
          <w:rFonts w:ascii="Times" w:hAnsi="Times" w:cs="Times"/>
          <w:b/>
          <w:bCs/>
          <w:color w:val="000000"/>
        </w:rPr>
        <w:t xml:space="preserve">                                                                                                </w:t>
      </w:r>
    </w:p>
    <w:p w:rsidR="00AA775C" w:rsidRDefault="00AA775C" w:rsidP="00AA775C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A képviselők névsora: </w:t>
      </w:r>
    </w:p>
    <w:p w:rsidR="00AA775C" w:rsidRDefault="00AA775C" w:rsidP="00AA775C">
      <w:pPr>
        <w:rPr>
          <w:rFonts w:ascii="Times New Roman" w:hAnsi="Times New Roman"/>
          <w:i/>
          <w:iCs/>
          <w:sz w:val="24"/>
          <w:szCs w:val="24"/>
        </w:rPr>
      </w:pPr>
    </w:p>
    <w:p w:rsidR="00AA775C" w:rsidRDefault="00AA775C" w:rsidP="00AA775C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Holló István                  polgármester</w:t>
      </w:r>
    </w:p>
    <w:p w:rsidR="00AA775C" w:rsidRDefault="00AA775C" w:rsidP="00AA775C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Bene Róbert                 alpolgármester </w:t>
      </w:r>
    </w:p>
    <w:p w:rsidR="00AA775C" w:rsidRDefault="00AA775C" w:rsidP="00AA775C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Bene Zsolt                     képviselő </w:t>
      </w:r>
      <w:bookmarkStart w:id="0" w:name="_GoBack"/>
      <w:bookmarkEnd w:id="0"/>
    </w:p>
    <w:p w:rsidR="00AA775C" w:rsidRDefault="00AA775C" w:rsidP="00AA775C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Bene András                 képviselő </w:t>
      </w:r>
    </w:p>
    <w:p w:rsidR="00AA775C" w:rsidRDefault="00AA775C" w:rsidP="00AA775C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Tóth Attila                    képviselő </w:t>
      </w:r>
    </w:p>
    <w:p w:rsidR="00AA775C" w:rsidRDefault="00AA775C" w:rsidP="00AA775C">
      <w:pPr>
        <w:pStyle w:val="NormlWeb"/>
        <w:spacing w:before="0" w:beforeAutospacing="0" w:after="0" w:afterAutospacing="0"/>
        <w:ind w:right="150"/>
        <w:rPr>
          <w:b/>
          <w:bCs/>
          <w:color w:val="000000"/>
        </w:rPr>
      </w:pPr>
    </w:p>
    <w:p w:rsidR="00AA775C" w:rsidRDefault="00AA775C" w:rsidP="00AA775C">
      <w:pPr>
        <w:pStyle w:val="NormlWeb"/>
        <w:spacing w:before="0" w:beforeAutospacing="0" w:after="0" w:afterAutospacing="0"/>
        <w:ind w:right="150"/>
        <w:rPr>
          <w:b/>
          <w:bCs/>
          <w:color w:val="000000"/>
        </w:rPr>
      </w:pPr>
    </w:p>
    <w:p w:rsidR="00AA775C" w:rsidRDefault="00AA775C" w:rsidP="00AA775C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függelék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a  4.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/2018 (IV.19.) önkormányzati  rendelethez </w:t>
      </w:r>
    </w:p>
    <w:p w:rsidR="00AA775C" w:rsidRDefault="00AA775C" w:rsidP="00AA775C">
      <w:pPr>
        <w:pStyle w:val="NormlWeb"/>
        <w:spacing w:before="0" w:beforeAutospacing="0" w:after="0" w:afterAutospacing="0"/>
        <w:ind w:right="15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AA775C" w:rsidRDefault="00AA775C" w:rsidP="00AA775C">
      <w:pPr>
        <w:pStyle w:val="NormlWeb"/>
        <w:spacing w:before="0" w:beforeAutospacing="0" w:after="0" w:afterAutospacing="0"/>
        <w:ind w:right="150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9"/>
        <w:gridCol w:w="3047"/>
        <w:gridCol w:w="3026"/>
      </w:tblGrid>
      <w:tr w:rsidR="00AA775C" w:rsidTr="00AA775C">
        <w:trPr>
          <w:trHeight w:val="922"/>
        </w:trPr>
        <w:tc>
          <w:tcPr>
            <w:tcW w:w="9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C" w:rsidRDefault="00AA775C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Vagyonnyilatkozat-ellenőrzési és Összeférhetetlenségi Bizottság</w:t>
            </w:r>
          </w:p>
        </w:tc>
      </w:tr>
      <w:tr w:rsidR="00AA775C" w:rsidTr="00AA775C">
        <w:trPr>
          <w:trHeight w:val="55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5C" w:rsidRDefault="00AA775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C" w:rsidRDefault="00AA775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C" w:rsidRDefault="00AA775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</w:p>
        </w:tc>
      </w:tr>
      <w:tr w:rsidR="00AA775C" w:rsidTr="00AA775C">
        <w:trPr>
          <w:trHeight w:val="54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C" w:rsidRDefault="00AA775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C" w:rsidRDefault="00AA775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Elnök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C" w:rsidRDefault="00AA775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Bene </w:t>
            </w:r>
            <w:r w:rsidR="009B380F">
              <w:rPr>
                <w:rFonts w:ascii="Times New Roman" w:hAnsi="Times New Roman"/>
                <w:i/>
                <w:iCs/>
                <w:sz w:val="24"/>
                <w:szCs w:val="24"/>
              </w:rPr>
              <w:t>Zsolt</w:t>
            </w:r>
          </w:p>
        </w:tc>
      </w:tr>
      <w:tr w:rsidR="00AA775C" w:rsidTr="00AA775C">
        <w:trPr>
          <w:trHeight w:val="56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C" w:rsidRDefault="00AA775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C" w:rsidRDefault="00AA775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Képviselő-testületi tag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C" w:rsidRDefault="00AA775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Bene András</w:t>
            </w:r>
          </w:p>
        </w:tc>
      </w:tr>
      <w:tr w:rsidR="00AA775C" w:rsidTr="00AA775C">
        <w:trPr>
          <w:trHeight w:val="56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C" w:rsidRDefault="00AA775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C" w:rsidRDefault="00AA775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Képviselő-testületi tag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75C" w:rsidRDefault="00AA775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Tóth Attila</w:t>
            </w:r>
          </w:p>
        </w:tc>
      </w:tr>
    </w:tbl>
    <w:p w:rsidR="00AA775C" w:rsidRDefault="00AA775C" w:rsidP="00AA775C">
      <w:pPr>
        <w:pStyle w:val="NormlWeb"/>
        <w:spacing w:before="0" w:beforeAutospacing="0" w:after="0" w:afterAutospacing="0"/>
        <w:ind w:right="150"/>
        <w:rPr>
          <w:b/>
          <w:bCs/>
          <w:color w:val="000000"/>
        </w:rPr>
      </w:pPr>
    </w:p>
    <w:p w:rsidR="00AA775C" w:rsidRDefault="00AA775C" w:rsidP="00AA775C">
      <w:pPr>
        <w:pStyle w:val="NormlWeb"/>
        <w:spacing w:before="0" w:beforeAutospacing="0" w:after="0" w:afterAutospacing="0"/>
        <w:ind w:right="150"/>
        <w:rPr>
          <w:b/>
          <w:bCs/>
          <w:color w:val="000000"/>
        </w:rPr>
      </w:pPr>
    </w:p>
    <w:p w:rsidR="00AA775C" w:rsidRDefault="00AA775C" w:rsidP="00AA775C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függelék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a  4.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/2018 (IV.19.) önkormányzati  rendelethez </w:t>
      </w:r>
    </w:p>
    <w:p w:rsidR="00AA775C" w:rsidRDefault="00AA775C" w:rsidP="00AA775C">
      <w:pPr>
        <w:pStyle w:val="NormlWeb"/>
        <w:spacing w:before="0" w:beforeAutospacing="0" w:after="0" w:afterAutospacing="0"/>
        <w:ind w:right="15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AA775C" w:rsidRDefault="00AA775C" w:rsidP="00AA775C">
      <w:pPr>
        <w:pStyle w:val="NormlWeb"/>
        <w:spacing w:before="0" w:beforeAutospacing="0" w:after="0" w:afterAutospacing="0"/>
        <w:ind w:right="150"/>
        <w:rPr>
          <w:b/>
          <w:bCs/>
          <w:i/>
          <w:color w:val="000000"/>
        </w:rPr>
      </w:pPr>
    </w:p>
    <w:p w:rsidR="00AA775C" w:rsidRDefault="00AA775C" w:rsidP="00AA775C">
      <w:pPr>
        <w:pStyle w:val="NormlWeb"/>
        <w:spacing w:before="0" w:beforeAutospacing="0" w:after="0" w:afterAutospacing="0"/>
        <w:ind w:right="15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Kormányzati funkció rend</w:t>
      </w:r>
    </w:p>
    <w:p w:rsidR="00AA775C" w:rsidRDefault="00AA775C" w:rsidP="00AA775C">
      <w:pPr>
        <w:pStyle w:val="NormlWeb"/>
        <w:spacing w:before="0" w:beforeAutospacing="0" w:after="0" w:afterAutospacing="0"/>
        <w:ind w:right="150"/>
        <w:rPr>
          <w:bCs/>
          <w:i/>
          <w:color w:val="000000"/>
        </w:rPr>
      </w:pPr>
    </w:p>
    <w:p w:rsidR="00AA775C" w:rsidRDefault="00AA775C" w:rsidP="00AA775C">
      <w:pPr>
        <w:pStyle w:val="NormlWeb"/>
        <w:spacing w:before="0" w:beforeAutospacing="0" w:after="0" w:afterAutospacing="0"/>
        <w:ind w:right="150"/>
        <w:rPr>
          <w:b/>
        </w:rPr>
      </w:pPr>
      <w:r>
        <w:rPr>
          <w:b/>
        </w:rPr>
        <w:t xml:space="preserve"> Szakmai alaptevékenységek kormányzati funkciók szerinti megjelölése: </w:t>
      </w:r>
    </w:p>
    <w:p w:rsidR="00AA775C" w:rsidRDefault="00AA775C" w:rsidP="00AA775C">
      <w:pPr>
        <w:pStyle w:val="NormlWeb"/>
        <w:spacing w:before="0" w:beforeAutospacing="0" w:after="0" w:afterAutospacing="0"/>
        <w:ind w:right="150"/>
        <w:rPr>
          <w:b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011130 Önkormányzatok és önkormányzati hivatalok jogalkotó és általános igazgatási tevékenysége 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011220 Adó-, vám – és jövedéki igazgatás 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013320 Köztemető-fenntartás és – működtetés 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013350 Az önkormányzati vagyonnal való gazdálkodással kapcsolatos feladatok 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041231 Rövid időtartamú közfoglalkoztatás 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041232 Start-munka program – Téli közfoglalkoztatás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041233 Hosszabb időtartamú közfoglalkoztatás 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041237 Közfoglalkoztatási mintaprogram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045160 Közutak, hidak, alagutak üzemeltetése, fenntartása 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051030 Nem veszélyes (települési) hulladék vegyes (ömlesztett) begyűjtése, szállítása, átrakása 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052020 Szennyvíz gyűjtése, tisztítása, elhelyezése 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063020 Víztermelés, - kezelés, - ellátás 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064010 Közvilágítás 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066020 Város-, községgazdálkodási egyéb szolgáltatások 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072111 Háziorvosi alapellátás 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081071 Üdülői szálláshely szolgáltatás és étkeztetés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082042 Könyvtári állomány gyarapítása, nyilvántartása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082044 Könyvtári szolgáltatások 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082091 Közművelődés – közösségi és társadalmi részvétel fejlesztése 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082092 Közművelődés- hagyományos közösségi kulturális értékek gondozása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104037 Intézményen kívüli gyermekétkeztetés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104051 Gyermekvédelmi pénzbeli és természetbeni ellátások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106020 Lakásfenntartással, lakhatással összefüggő ellátások 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107055 Falugondnoki, tanyagondnoki szolgáltatás 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107060 Egyéb szociális, pénzbeli és természetbeni ellátások, támogatások</w:t>
      </w:r>
    </w:p>
    <w:p w:rsidR="00AA775C" w:rsidRDefault="00AA775C" w:rsidP="00AA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A775C" w:rsidRDefault="00AA775C" w:rsidP="00AA775C">
      <w:pPr>
        <w:pStyle w:val="NormlWeb"/>
        <w:spacing w:before="0" w:beforeAutospacing="0" w:after="0" w:afterAutospacing="0"/>
        <w:ind w:right="150"/>
        <w:rPr>
          <w:b/>
        </w:rPr>
      </w:pPr>
    </w:p>
    <w:p w:rsidR="00AA775C" w:rsidRDefault="00AA775C" w:rsidP="00AA775C">
      <w:pPr>
        <w:pStyle w:val="NormlWeb"/>
        <w:spacing w:before="0" w:beforeAutospacing="0" w:after="0" w:afterAutospacing="0"/>
        <w:ind w:right="150"/>
        <w:rPr>
          <w:b/>
        </w:rPr>
      </w:pPr>
    </w:p>
    <w:p w:rsidR="00AA775C" w:rsidRDefault="00AA775C" w:rsidP="00AA775C">
      <w:pPr>
        <w:spacing w:after="0" w:line="240" w:lineRule="auto"/>
        <w:ind w:right="15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függelék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a  4.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/2018 (IV.19.) önkormányzati  rendelethez </w:t>
      </w:r>
    </w:p>
    <w:p w:rsidR="00AA775C" w:rsidRDefault="00AA775C" w:rsidP="00AA775C">
      <w:pPr>
        <w:pStyle w:val="NormlWeb"/>
        <w:spacing w:before="0" w:beforeAutospacing="0" w:after="0" w:afterAutospacing="0"/>
        <w:ind w:right="150"/>
        <w:rPr>
          <w:b/>
          <w:bCs/>
          <w:color w:val="000000"/>
        </w:rPr>
      </w:pPr>
    </w:p>
    <w:p w:rsidR="00AA775C" w:rsidRDefault="00AA775C" w:rsidP="00AA775C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Az Önkormányzat által fenntartott intézmények és az Önkormányzat részvételével működő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önkormányzati társulások felsorolása </w:t>
      </w:r>
    </w:p>
    <w:p w:rsidR="00AA775C" w:rsidRDefault="00AA775C" w:rsidP="00AA775C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A) </w:t>
      </w:r>
      <w:r>
        <w:rPr>
          <w:rFonts w:ascii="Times New Roman" w:hAnsi="Times New Roman"/>
          <w:i/>
          <w:iCs/>
          <w:sz w:val="24"/>
          <w:szCs w:val="24"/>
        </w:rPr>
        <w:t>Önkormányzat által fenntartott intézmények:</w:t>
      </w:r>
    </w:p>
    <w:p w:rsidR="00AA775C" w:rsidRDefault="00AA775C" w:rsidP="00AA775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Perkupai Közös Önkormányzati Hivatal</w:t>
      </w:r>
    </w:p>
    <w:p w:rsidR="00AA775C" w:rsidRDefault="00AA775C" w:rsidP="00AA775C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B) Az Önkormányzat részvételével működő önkormányzati </w:t>
      </w:r>
      <w:proofErr w:type="gramStart"/>
      <w:r>
        <w:rPr>
          <w:rFonts w:ascii="Times New Roman" w:hAnsi="Times New Roman"/>
          <w:i/>
          <w:iCs/>
          <w:sz w:val="24"/>
          <w:szCs w:val="24"/>
          <w:u w:val="single"/>
        </w:rPr>
        <w:t>társulások :</w:t>
      </w:r>
      <w:proofErr w:type="gramEnd"/>
    </w:p>
    <w:p w:rsidR="00AA775C" w:rsidRDefault="00AA775C" w:rsidP="00AA775C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1. Edelény Kistérség Többcélú Társulás</w:t>
      </w:r>
    </w:p>
    <w:p w:rsidR="00AA775C" w:rsidRDefault="00AA775C" w:rsidP="00AA775C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2. Sajó-Bódva Völgy és </w:t>
      </w:r>
      <w:proofErr w:type="gramStart"/>
      <w:r>
        <w:rPr>
          <w:rFonts w:ascii="Times New Roman" w:hAnsi="Times New Roman"/>
          <w:b/>
          <w:iCs/>
          <w:sz w:val="24"/>
          <w:szCs w:val="24"/>
        </w:rPr>
        <w:t>Környéke  Hulladékkezelési</w:t>
      </w:r>
      <w:proofErr w:type="gramEnd"/>
      <w:r>
        <w:rPr>
          <w:rFonts w:ascii="Times New Roman" w:hAnsi="Times New Roman"/>
          <w:b/>
          <w:iCs/>
          <w:sz w:val="24"/>
          <w:szCs w:val="24"/>
        </w:rPr>
        <w:t xml:space="preserve"> Önkormányzati  Társulás</w:t>
      </w:r>
    </w:p>
    <w:p w:rsidR="00AA775C" w:rsidRDefault="00AA775C" w:rsidP="00AA775C">
      <w:pPr>
        <w:rPr>
          <w:rFonts w:ascii="Times New Roman" w:hAnsi="Times New Roman"/>
          <w:b/>
          <w:iCs/>
          <w:sz w:val="24"/>
          <w:szCs w:val="24"/>
        </w:rPr>
      </w:pPr>
    </w:p>
    <w:p w:rsidR="00AA775C" w:rsidRDefault="00AA775C"/>
    <w:sectPr w:rsidR="00AA7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75C"/>
    <w:rsid w:val="009B380F"/>
    <w:rsid w:val="00AA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6EF0"/>
  <w15:chartTrackingRefBased/>
  <w15:docId w15:val="{D495F080-4321-4F6E-820B-00EBBCD8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77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AA77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1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2</cp:revision>
  <dcterms:created xsi:type="dcterms:W3CDTF">2019-06-05T09:02:00Z</dcterms:created>
  <dcterms:modified xsi:type="dcterms:W3CDTF">2019-06-14T09:46:00Z</dcterms:modified>
</cp:coreProperties>
</file>