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5DF" w:rsidRPr="00DC35DF" w:rsidRDefault="00DC35DF" w:rsidP="00DC35DF">
      <w:pPr>
        <w:pStyle w:val="Szvegtrzs"/>
        <w:jc w:val="center"/>
        <w:rPr>
          <w:b/>
          <w:bCs/>
        </w:rPr>
      </w:pPr>
      <w:bookmarkStart w:id="0" w:name="_GoBack"/>
      <w:bookmarkEnd w:id="0"/>
      <w:r w:rsidRPr="00DC35DF">
        <w:rPr>
          <w:b/>
          <w:bCs/>
        </w:rPr>
        <w:t>Budaörs Város Önkormányzatának Képviselő-testülete</w:t>
      </w:r>
    </w:p>
    <w:p w:rsidR="00DC35DF" w:rsidRDefault="00DC35DF" w:rsidP="00DC35D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C35DF">
        <w:rPr>
          <w:rFonts w:ascii="Arial" w:hAnsi="Arial" w:cs="Arial"/>
          <w:b/>
          <w:bCs/>
          <w:sz w:val="24"/>
          <w:szCs w:val="24"/>
        </w:rPr>
        <w:t>20/2019. (VIII.29.) önkormányzati rendelete</w:t>
      </w:r>
    </w:p>
    <w:p w:rsidR="00DC35DF" w:rsidRPr="00DC35DF" w:rsidRDefault="00DC35DF" w:rsidP="00DC35D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35DF" w:rsidRDefault="00DC35DF" w:rsidP="00DC35DF">
      <w:pPr>
        <w:jc w:val="center"/>
        <w:rPr>
          <w:rFonts w:ascii="Arial" w:hAnsi="Arial" w:cs="Arial"/>
          <w:b/>
          <w:sz w:val="24"/>
          <w:szCs w:val="24"/>
        </w:rPr>
      </w:pPr>
      <w:r w:rsidRPr="00DC35DF">
        <w:rPr>
          <w:rFonts w:ascii="Arial" w:hAnsi="Arial" w:cs="Arial"/>
          <w:b/>
          <w:sz w:val="24"/>
          <w:szCs w:val="24"/>
        </w:rPr>
        <w:t xml:space="preserve">a pénzbeli és természetben nyújtott szociális ellátásokról szóló </w:t>
      </w:r>
    </w:p>
    <w:p w:rsidR="00DC35DF" w:rsidRDefault="00DC35DF" w:rsidP="00DC35D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C35DF">
        <w:rPr>
          <w:rFonts w:ascii="Arial" w:hAnsi="Arial" w:cs="Arial"/>
          <w:b/>
          <w:sz w:val="24"/>
          <w:szCs w:val="24"/>
        </w:rPr>
        <w:t>53/2013. (XII.21.) önkormányzati rendelet</w:t>
      </w:r>
      <w:r w:rsidRPr="00DC35DF">
        <w:rPr>
          <w:rFonts w:ascii="Arial" w:hAnsi="Arial" w:cs="Arial"/>
          <w:b/>
          <w:bCs/>
          <w:sz w:val="24"/>
          <w:szCs w:val="24"/>
        </w:rPr>
        <w:t xml:space="preserve"> módosításáról</w:t>
      </w:r>
    </w:p>
    <w:p w:rsidR="00DC35DF" w:rsidRPr="00DC35DF" w:rsidRDefault="00DC35DF" w:rsidP="00DC35D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35DF" w:rsidRPr="00DC35DF" w:rsidRDefault="00DC35DF" w:rsidP="00DC35DF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DC35DF">
        <w:rPr>
          <w:rFonts w:ascii="Arial" w:hAnsi="Arial" w:cs="Arial"/>
          <w:sz w:val="24"/>
          <w:szCs w:val="24"/>
        </w:rPr>
        <w:t xml:space="preserve">Budaörs Város Önkormányzatának Képviselő-testülete a szociális igazgatásról és szociális ellátásokról szóló 1993. évi III. törvény 132. § (4) bekezdés g) pontjában kapott felhatalmazás alapján Magyarország helyi önkormányzatairól szóló 2011. évi CLXXXIX. törvény 13. § (1) bekezdés 8a. pontja szerinti feladatkörében eljárva a következőket rendeli el: </w:t>
      </w:r>
    </w:p>
    <w:p w:rsidR="00DC35DF" w:rsidRPr="00DC35DF" w:rsidRDefault="00DC35DF" w:rsidP="00DC35DF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DC35DF">
        <w:rPr>
          <w:rFonts w:ascii="Arial" w:hAnsi="Arial" w:cs="Arial"/>
          <w:b/>
          <w:bCs/>
          <w:sz w:val="24"/>
          <w:szCs w:val="24"/>
        </w:rPr>
        <w:t>1. §</w:t>
      </w:r>
    </w:p>
    <w:p w:rsidR="00DC35DF" w:rsidRPr="00DC35DF" w:rsidRDefault="00DC35DF" w:rsidP="00DC35DF">
      <w:pPr>
        <w:jc w:val="both"/>
        <w:rPr>
          <w:rFonts w:ascii="Arial" w:hAnsi="Arial" w:cs="Arial"/>
          <w:bCs/>
          <w:sz w:val="24"/>
          <w:szCs w:val="24"/>
        </w:rPr>
      </w:pPr>
      <w:r w:rsidRPr="00DC35DF">
        <w:rPr>
          <w:rFonts w:ascii="Arial" w:hAnsi="Arial" w:cs="Arial"/>
          <w:sz w:val="24"/>
          <w:szCs w:val="24"/>
        </w:rPr>
        <w:t xml:space="preserve">A pénzbeli és természetben nyújtott szociális ellátásokról szóló 53/2013. (XII.21.) önkormányzati rendelet (továbbiakban: R.) </w:t>
      </w:r>
      <w:r w:rsidRPr="00DC35DF">
        <w:rPr>
          <w:rFonts w:ascii="Arial" w:hAnsi="Arial" w:cs="Arial"/>
          <w:bCs/>
          <w:sz w:val="24"/>
          <w:szCs w:val="24"/>
        </w:rPr>
        <w:t>13. § (2) bekezdése helyébe a következő rendelkezés lép:</w:t>
      </w:r>
    </w:p>
    <w:p w:rsidR="00DC35DF" w:rsidRPr="00DC35DF" w:rsidRDefault="00DC35DF" w:rsidP="00DC35DF">
      <w:pPr>
        <w:spacing w:before="120" w:after="240"/>
        <w:jc w:val="both"/>
        <w:rPr>
          <w:rFonts w:ascii="Arial" w:hAnsi="Arial" w:cs="Arial"/>
          <w:sz w:val="24"/>
          <w:szCs w:val="24"/>
        </w:rPr>
      </w:pPr>
      <w:r w:rsidRPr="00DC35DF">
        <w:rPr>
          <w:rFonts w:ascii="Arial" w:hAnsi="Arial" w:cs="Arial"/>
          <w:sz w:val="24"/>
          <w:szCs w:val="24"/>
        </w:rPr>
        <w:t>„(2) A lakbértámogatás alapjául szolgáló lakbér felső mértéke 150 000 Ft. A támogatás havi összege 20 000 Ft.”</w:t>
      </w:r>
    </w:p>
    <w:p w:rsidR="00DC35DF" w:rsidRPr="00DC35DF" w:rsidRDefault="00DC35DF" w:rsidP="00DC35D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C35DF">
        <w:rPr>
          <w:rFonts w:ascii="Arial" w:hAnsi="Arial" w:cs="Arial"/>
          <w:b/>
          <w:bCs/>
          <w:sz w:val="24"/>
          <w:szCs w:val="24"/>
        </w:rPr>
        <w:t>2. §</w:t>
      </w:r>
    </w:p>
    <w:p w:rsidR="00DC35DF" w:rsidRPr="00DC35DF" w:rsidRDefault="00DC35DF" w:rsidP="00DC35DF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C35DF">
        <w:rPr>
          <w:rFonts w:ascii="Arial" w:hAnsi="Arial" w:cs="Arial"/>
          <w:sz w:val="24"/>
          <w:szCs w:val="24"/>
        </w:rPr>
        <w:t>Az R.</w:t>
      </w:r>
    </w:p>
    <w:p w:rsidR="00DC35DF" w:rsidRPr="00DC35DF" w:rsidRDefault="00DC35DF" w:rsidP="00DC35DF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C35DF">
        <w:rPr>
          <w:rFonts w:ascii="Arial" w:hAnsi="Arial" w:cs="Arial"/>
          <w:i/>
          <w:sz w:val="24"/>
          <w:szCs w:val="24"/>
        </w:rPr>
        <w:t>a)</w:t>
      </w:r>
      <w:r w:rsidRPr="00DC35DF">
        <w:rPr>
          <w:rFonts w:ascii="Arial" w:hAnsi="Arial" w:cs="Arial"/>
          <w:sz w:val="24"/>
          <w:szCs w:val="24"/>
        </w:rPr>
        <w:t xml:space="preserve"> 13. § (1) bekezdés c) pontjában a „250%-át” szövegrész helyébe a „350%-át” szöveg,</w:t>
      </w:r>
    </w:p>
    <w:p w:rsidR="00DC35DF" w:rsidRPr="00DC35DF" w:rsidRDefault="00DC35DF" w:rsidP="00DC35DF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C35DF">
        <w:rPr>
          <w:rFonts w:ascii="Arial" w:hAnsi="Arial" w:cs="Arial"/>
          <w:i/>
          <w:sz w:val="24"/>
          <w:szCs w:val="24"/>
        </w:rPr>
        <w:t>b)</w:t>
      </w:r>
      <w:r w:rsidRPr="00DC35DF">
        <w:rPr>
          <w:rFonts w:ascii="Arial" w:hAnsi="Arial" w:cs="Arial"/>
          <w:sz w:val="24"/>
          <w:szCs w:val="24"/>
        </w:rPr>
        <w:t xml:space="preserve"> 17. § (1) bekezdésében </w:t>
      </w:r>
    </w:p>
    <w:p w:rsidR="00DC35DF" w:rsidRPr="00DC35DF" w:rsidRDefault="00DC35DF" w:rsidP="00DC35DF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 w:rsidRPr="00DC35DF">
        <w:rPr>
          <w:rFonts w:ascii="Arial" w:hAnsi="Arial" w:cs="Arial"/>
          <w:i/>
          <w:sz w:val="24"/>
          <w:szCs w:val="24"/>
        </w:rPr>
        <w:t>ba)</w:t>
      </w:r>
      <w:r w:rsidRPr="00DC35DF">
        <w:rPr>
          <w:rFonts w:ascii="Arial" w:hAnsi="Arial" w:cs="Arial"/>
          <w:sz w:val="24"/>
          <w:szCs w:val="24"/>
        </w:rPr>
        <w:t xml:space="preserve"> a „220%-át” szövegrész helyébe a „250%-át” szöveg, </w:t>
      </w:r>
    </w:p>
    <w:p w:rsidR="00DC35DF" w:rsidRPr="00DC35DF" w:rsidRDefault="00DC35DF" w:rsidP="00DC35DF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 w:rsidRPr="00DC35DF">
        <w:rPr>
          <w:rFonts w:ascii="Arial" w:hAnsi="Arial" w:cs="Arial"/>
          <w:i/>
          <w:sz w:val="24"/>
          <w:szCs w:val="24"/>
        </w:rPr>
        <w:t>bb)</w:t>
      </w:r>
      <w:r w:rsidRPr="00DC35DF">
        <w:rPr>
          <w:rFonts w:ascii="Arial" w:hAnsi="Arial" w:cs="Arial"/>
          <w:sz w:val="24"/>
          <w:szCs w:val="24"/>
        </w:rPr>
        <w:t xml:space="preserve"> a „300%-át” szövegrész helyébe a „400%-át” szöveg,</w:t>
      </w:r>
    </w:p>
    <w:p w:rsidR="00DC35DF" w:rsidRPr="00DC35DF" w:rsidRDefault="00DC35DF" w:rsidP="00DC35DF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DC35DF">
        <w:rPr>
          <w:rFonts w:ascii="Arial" w:hAnsi="Arial" w:cs="Arial"/>
          <w:i/>
          <w:sz w:val="24"/>
          <w:szCs w:val="24"/>
        </w:rPr>
        <w:t>c)</w:t>
      </w:r>
      <w:r w:rsidRPr="00DC35DF">
        <w:rPr>
          <w:rFonts w:ascii="Arial" w:hAnsi="Arial" w:cs="Arial"/>
          <w:sz w:val="24"/>
          <w:szCs w:val="24"/>
        </w:rPr>
        <w:t xml:space="preserve"> 17. § (2)</w:t>
      </w:r>
      <w:r w:rsidRPr="00DC35DF">
        <w:rPr>
          <w:rFonts w:ascii="Arial" w:hAnsi="Arial" w:cs="Arial"/>
          <w:bCs/>
          <w:sz w:val="24"/>
          <w:szCs w:val="24"/>
        </w:rPr>
        <w:t xml:space="preserve"> bekezdésében a „négyszerese” szövegrész helyébe a „hatszorosa” szöveg,</w:t>
      </w:r>
    </w:p>
    <w:p w:rsidR="00DC35DF" w:rsidRPr="00DC35DF" w:rsidRDefault="00DC35DF" w:rsidP="00DC35DF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DC35DF">
        <w:rPr>
          <w:rFonts w:ascii="Arial" w:hAnsi="Arial" w:cs="Arial"/>
          <w:bCs/>
          <w:i/>
          <w:sz w:val="24"/>
          <w:szCs w:val="24"/>
        </w:rPr>
        <w:t>d)</w:t>
      </w:r>
      <w:r w:rsidRPr="00DC35DF">
        <w:rPr>
          <w:rFonts w:ascii="Arial" w:hAnsi="Arial" w:cs="Arial"/>
          <w:bCs/>
          <w:sz w:val="24"/>
          <w:szCs w:val="24"/>
        </w:rPr>
        <w:t xml:space="preserve"> 18. § (1) bekezdésében a „250%-át” szövegrész helyébe a „300%-át” szöveg,</w:t>
      </w:r>
    </w:p>
    <w:p w:rsidR="00DC35DF" w:rsidRPr="00DC35DF" w:rsidRDefault="00DC35DF" w:rsidP="00DC35DF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DC35DF">
        <w:rPr>
          <w:rFonts w:ascii="Arial" w:hAnsi="Arial" w:cs="Arial"/>
          <w:bCs/>
          <w:i/>
          <w:sz w:val="24"/>
          <w:szCs w:val="24"/>
        </w:rPr>
        <w:t>e)</w:t>
      </w:r>
      <w:r w:rsidRPr="00DC35DF">
        <w:rPr>
          <w:rFonts w:ascii="Arial" w:hAnsi="Arial" w:cs="Arial"/>
          <w:bCs/>
          <w:sz w:val="24"/>
          <w:szCs w:val="24"/>
        </w:rPr>
        <w:t xml:space="preserve"> 21. § (1) bekezdés b) pontjában </w:t>
      </w:r>
    </w:p>
    <w:p w:rsidR="00DC35DF" w:rsidRPr="00DC35DF" w:rsidRDefault="00DC35DF" w:rsidP="00DC35DF">
      <w:pPr>
        <w:spacing w:after="12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C35DF">
        <w:rPr>
          <w:rFonts w:ascii="Arial" w:hAnsi="Arial" w:cs="Arial"/>
          <w:bCs/>
          <w:i/>
          <w:sz w:val="24"/>
          <w:szCs w:val="24"/>
        </w:rPr>
        <w:t>ea)</w:t>
      </w:r>
      <w:r w:rsidRPr="00DC35DF">
        <w:rPr>
          <w:rFonts w:ascii="Arial" w:hAnsi="Arial" w:cs="Arial"/>
          <w:bCs/>
          <w:sz w:val="24"/>
          <w:szCs w:val="24"/>
        </w:rPr>
        <w:t xml:space="preserve"> a „300%-át” szövegrész helyébe a „350%-át” szöveg, </w:t>
      </w:r>
    </w:p>
    <w:p w:rsidR="00DC35DF" w:rsidRPr="00DC35DF" w:rsidRDefault="00DC35DF" w:rsidP="00DC35DF">
      <w:pPr>
        <w:spacing w:after="12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C35DF">
        <w:rPr>
          <w:rFonts w:ascii="Arial" w:hAnsi="Arial" w:cs="Arial"/>
          <w:bCs/>
          <w:i/>
          <w:sz w:val="24"/>
          <w:szCs w:val="24"/>
        </w:rPr>
        <w:t>eb)</w:t>
      </w:r>
      <w:r w:rsidRPr="00DC35DF">
        <w:rPr>
          <w:rFonts w:ascii="Arial" w:hAnsi="Arial" w:cs="Arial"/>
          <w:bCs/>
          <w:sz w:val="24"/>
          <w:szCs w:val="24"/>
        </w:rPr>
        <w:t xml:space="preserve"> a „410%-át” szövegrész helyébe a „450%-át” szöveg,</w:t>
      </w:r>
    </w:p>
    <w:p w:rsidR="00DC35DF" w:rsidRPr="00DC35DF" w:rsidRDefault="00DC35DF" w:rsidP="00DC35DF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DC35DF">
        <w:rPr>
          <w:rFonts w:ascii="Arial" w:hAnsi="Arial" w:cs="Arial"/>
          <w:bCs/>
          <w:i/>
          <w:sz w:val="24"/>
          <w:szCs w:val="24"/>
        </w:rPr>
        <w:t xml:space="preserve">f) </w:t>
      </w:r>
      <w:r w:rsidRPr="00DC35DF">
        <w:rPr>
          <w:rFonts w:ascii="Arial" w:hAnsi="Arial" w:cs="Arial"/>
          <w:bCs/>
          <w:sz w:val="24"/>
          <w:szCs w:val="24"/>
        </w:rPr>
        <w:t>24. § (2) bekezdés c) pontjában a „kétszeresét” szövegrész helyébe a „300%-át” szöveg,</w:t>
      </w:r>
    </w:p>
    <w:p w:rsidR="00DC35DF" w:rsidRPr="00DC35DF" w:rsidRDefault="00DC35DF" w:rsidP="00DC35DF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DC35DF">
        <w:rPr>
          <w:rFonts w:ascii="Arial" w:hAnsi="Arial" w:cs="Arial"/>
          <w:bCs/>
          <w:i/>
          <w:sz w:val="24"/>
          <w:szCs w:val="24"/>
        </w:rPr>
        <w:t>g)</w:t>
      </w:r>
      <w:r w:rsidRPr="00DC35DF">
        <w:rPr>
          <w:rFonts w:ascii="Arial" w:hAnsi="Arial" w:cs="Arial"/>
          <w:bCs/>
          <w:sz w:val="24"/>
          <w:szCs w:val="24"/>
        </w:rPr>
        <w:t xml:space="preserve"> 25. § (2) bekezdés b) pontjában </w:t>
      </w:r>
    </w:p>
    <w:p w:rsidR="00DC35DF" w:rsidRPr="00DC35DF" w:rsidRDefault="00DC35DF" w:rsidP="00DC35DF">
      <w:pPr>
        <w:spacing w:after="12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C35DF">
        <w:rPr>
          <w:rFonts w:ascii="Arial" w:hAnsi="Arial" w:cs="Arial"/>
          <w:bCs/>
          <w:i/>
          <w:sz w:val="24"/>
          <w:szCs w:val="24"/>
        </w:rPr>
        <w:t>ga)</w:t>
      </w:r>
      <w:r w:rsidRPr="00DC35DF">
        <w:rPr>
          <w:rFonts w:ascii="Arial" w:hAnsi="Arial" w:cs="Arial"/>
          <w:bCs/>
          <w:sz w:val="24"/>
          <w:szCs w:val="24"/>
        </w:rPr>
        <w:t xml:space="preserve"> a „kétszeresét” szövegrész helyébe a „300%-át” szöveg, </w:t>
      </w:r>
    </w:p>
    <w:p w:rsidR="00DC35DF" w:rsidRPr="00DC35DF" w:rsidRDefault="00DC35DF" w:rsidP="00DC35DF">
      <w:pPr>
        <w:spacing w:after="12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C35DF">
        <w:rPr>
          <w:rFonts w:ascii="Arial" w:hAnsi="Arial" w:cs="Arial"/>
          <w:bCs/>
          <w:i/>
          <w:sz w:val="24"/>
          <w:szCs w:val="24"/>
        </w:rPr>
        <w:t>gb)</w:t>
      </w:r>
      <w:r w:rsidRPr="00DC35DF">
        <w:rPr>
          <w:rFonts w:ascii="Arial" w:hAnsi="Arial" w:cs="Arial"/>
          <w:bCs/>
          <w:sz w:val="24"/>
          <w:szCs w:val="24"/>
        </w:rPr>
        <w:t xml:space="preserve"> a „háromszorosát” szövegrész helyébe „400%-át” szöveg,</w:t>
      </w:r>
    </w:p>
    <w:p w:rsidR="00DC35DF" w:rsidRPr="00DC35DF" w:rsidRDefault="00DC35DF" w:rsidP="00DC35DF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DC35DF">
        <w:rPr>
          <w:rFonts w:ascii="Arial" w:hAnsi="Arial" w:cs="Arial"/>
          <w:bCs/>
          <w:i/>
          <w:sz w:val="24"/>
          <w:szCs w:val="24"/>
        </w:rPr>
        <w:t>h)</w:t>
      </w:r>
      <w:r w:rsidRPr="00DC35DF">
        <w:rPr>
          <w:rFonts w:ascii="Arial" w:hAnsi="Arial" w:cs="Arial"/>
          <w:bCs/>
          <w:sz w:val="24"/>
          <w:szCs w:val="24"/>
        </w:rPr>
        <w:t xml:space="preserve"> 27. § (2) bekezdés a) pontjában a „170%-át” szövegrész helyébe a „200%-át” szöveg,</w:t>
      </w:r>
    </w:p>
    <w:p w:rsidR="00DC35DF" w:rsidRPr="00DC35DF" w:rsidRDefault="00DC35DF" w:rsidP="00DC35DF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DC35DF">
        <w:rPr>
          <w:rFonts w:ascii="Arial" w:hAnsi="Arial" w:cs="Arial"/>
          <w:bCs/>
          <w:i/>
          <w:sz w:val="24"/>
          <w:szCs w:val="24"/>
        </w:rPr>
        <w:t>i)</w:t>
      </w:r>
      <w:r w:rsidRPr="00DC35DF">
        <w:rPr>
          <w:rFonts w:ascii="Arial" w:hAnsi="Arial" w:cs="Arial"/>
          <w:bCs/>
          <w:sz w:val="24"/>
          <w:szCs w:val="24"/>
        </w:rPr>
        <w:t xml:space="preserve"> 27. § (2) bekezdés b) pontjában a „200%-át” szövegrész helyébe a „300%-át” szöveg,</w:t>
      </w:r>
    </w:p>
    <w:p w:rsidR="00DC35DF" w:rsidRPr="00DC35DF" w:rsidRDefault="00DC35DF" w:rsidP="00DC35DF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DC35DF">
        <w:rPr>
          <w:rFonts w:ascii="Arial" w:hAnsi="Arial" w:cs="Arial"/>
          <w:bCs/>
          <w:i/>
          <w:sz w:val="24"/>
          <w:szCs w:val="24"/>
        </w:rPr>
        <w:t>j)</w:t>
      </w:r>
      <w:r w:rsidRPr="00DC35DF">
        <w:rPr>
          <w:rFonts w:ascii="Arial" w:hAnsi="Arial" w:cs="Arial"/>
          <w:bCs/>
          <w:sz w:val="24"/>
          <w:szCs w:val="24"/>
        </w:rPr>
        <w:t xml:space="preserve"> 29. § (2) bekezdés d) pontjában a „110 ezer” szövegrész helyébe a „130 ezer” szöveg és</w:t>
      </w:r>
    </w:p>
    <w:p w:rsidR="00DC35DF" w:rsidRPr="00DC35DF" w:rsidRDefault="00DC35DF" w:rsidP="00DC35DF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DC35DF">
        <w:rPr>
          <w:rFonts w:ascii="Arial" w:hAnsi="Arial" w:cs="Arial"/>
          <w:bCs/>
          <w:i/>
          <w:sz w:val="24"/>
          <w:szCs w:val="24"/>
        </w:rPr>
        <w:lastRenderedPageBreak/>
        <w:t>k)</w:t>
      </w:r>
      <w:r w:rsidRPr="00DC35DF">
        <w:rPr>
          <w:rFonts w:ascii="Arial" w:hAnsi="Arial" w:cs="Arial"/>
          <w:bCs/>
          <w:sz w:val="24"/>
          <w:szCs w:val="24"/>
        </w:rPr>
        <w:t xml:space="preserve"> 37. § (1) bekezdésében a „három és félszeresét” szövegrész helyébe a „négyszeresét” szöveg</w:t>
      </w:r>
    </w:p>
    <w:p w:rsidR="00DC35DF" w:rsidRPr="00DC35DF" w:rsidRDefault="00DC35DF" w:rsidP="00DC35DF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DC35DF">
        <w:rPr>
          <w:rFonts w:ascii="Arial" w:hAnsi="Arial" w:cs="Arial"/>
          <w:bCs/>
          <w:sz w:val="24"/>
          <w:szCs w:val="24"/>
        </w:rPr>
        <w:t>lép.</w:t>
      </w:r>
    </w:p>
    <w:p w:rsidR="00DC35DF" w:rsidRPr="00DC35DF" w:rsidRDefault="00DC35DF" w:rsidP="00DC35DF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DC35DF">
        <w:rPr>
          <w:rFonts w:ascii="Arial" w:hAnsi="Arial" w:cs="Arial"/>
          <w:b/>
          <w:sz w:val="24"/>
          <w:szCs w:val="24"/>
        </w:rPr>
        <w:t>3. §</w:t>
      </w:r>
    </w:p>
    <w:p w:rsidR="00DC35DF" w:rsidRPr="00DC35DF" w:rsidRDefault="00DC35DF" w:rsidP="00DC35DF">
      <w:pPr>
        <w:pStyle w:val="Szvegtrzs"/>
      </w:pPr>
      <w:r w:rsidRPr="00DC35DF">
        <w:t>E rendelet a kihirdetését követő napon lép hatályba és a folyamatban lévő ügyekre is alkalmazni kell.</w:t>
      </w:r>
    </w:p>
    <w:p w:rsidR="00DC35DF" w:rsidRPr="00DC35DF" w:rsidRDefault="00DC35DF" w:rsidP="00DC35DF">
      <w:pPr>
        <w:pStyle w:val="Szvegtrzs"/>
      </w:pPr>
    </w:p>
    <w:p w:rsidR="00DC35DF" w:rsidRDefault="00DC35DF" w:rsidP="00DC35DF">
      <w:pPr>
        <w:pStyle w:val="Szvegtrzs"/>
      </w:pPr>
      <w:r w:rsidRPr="00DC35DF">
        <w:t>Budaörs, 2019</w:t>
      </w:r>
      <w:r>
        <w:t xml:space="preserve">. augusztus 29. </w:t>
      </w:r>
    </w:p>
    <w:p w:rsidR="00DC35DF" w:rsidRDefault="00DC35DF" w:rsidP="00DC35DF">
      <w:pPr>
        <w:pStyle w:val="Szvegtrzs"/>
      </w:pPr>
    </w:p>
    <w:p w:rsidR="00DC35DF" w:rsidRPr="00DC35DF" w:rsidRDefault="00DC35DF" w:rsidP="00DC35DF">
      <w:pPr>
        <w:pStyle w:val="Szvegtrzs"/>
      </w:pPr>
    </w:p>
    <w:p w:rsidR="00DC35DF" w:rsidRPr="00DC35DF" w:rsidRDefault="00DC35DF" w:rsidP="00DC35DF">
      <w:pPr>
        <w:pStyle w:val="Szvegtrzs"/>
        <w:rPr>
          <w:b/>
          <w:bCs/>
        </w:rPr>
      </w:pPr>
    </w:p>
    <w:p w:rsidR="00DC35DF" w:rsidRPr="00DC35DF" w:rsidRDefault="00DC35DF" w:rsidP="00DC35DF">
      <w:pPr>
        <w:pStyle w:val="Szvegtrzs"/>
        <w:rPr>
          <w:b/>
          <w:bCs/>
        </w:rPr>
      </w:pPr>
    </w:p>
    <w:p w:rsidR="00DC35DF" w:rsidRPr="00DC35DF" w:rsidRDefault="00DC35DF" w:rsidP="00DC35DF">
      <w:pPr>
        <w:pStyle w:val="Szvegtrzs"/>
        <w:rPr>
          <w:b/>
          <w:bCs/>
        </w:rPr>
      </w:pPr>
    </w:p>
    <w:tbl>
      <w:tblPr>
        <w:tblW w:w="9212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C35DF" w:rsidRPr="00DC35DF" w:rsidTr="00C939A1">
        <w:tc>
          <w:tcPr>
            <w:tcW w:w="4606" w:type="dxa"/>
          </w:tcPr>
          <w:p w:rsidR="00DC35DF" w:rsidRPr="00DC35DF" w:rsidRDefault="00DC35DF" w:rsidP="00C939A1">
            <w:pPr>
              <w:pStyle w:val="Szvegtrzs"/>
              <w:jc w:val="center"/>
              <w:rPr>
                <w:b/>
                <w:bCs/>
              </w:rPr>
            </w:pPr>
            <w:r w:rsidRPr="00DC35DF">
              <w:rPr>
                <w:b/>
                <w:bCs/>
              </w:rPr>
              <w:t>Wittinghoff Tamás</w:t>
            </w:r>
          </w:p>
          <w:p w:rsidR="00DC35DF" w:rsidRPr="00DC35DF" w:rsidRDefault="00DC35DF" w:rsidP="00C939A1">
            <w:pPr>
              <w:pStyle w:val="Szvegtrzs"/>
              <w:jc w:val="center"/>
              <w:rPr>
                <w:b/>
                <w:bCs/>
              </w:rPr>
            </w:pPr>
            <w:r w:rsidRPr="00DC35DF">
              <w:rPr>
                <w:b/>
                <w:bCs/>
              </w:rPr>
              <w:t>polgármester</w:t>
            </w:r>
          </w:p>
        </w:tc>
        <w:tc>
          <w:tcPr>
            <w:tcW w:w="4606" w:type="dxa"/>
          </w:tcPr>
          <w:p w:rsidR="00DC35DF" w:rsidRPr="00DC35DF" w:rsidRDefault="00DC35DF" w:rsidP="00C939A1">
            <w:pPr>
              <w:pStyle w:val="Szvegtrzs"/>
              <w:tabs>
                <w:tab w:val="center" w:pos="1980"/>
                <w:tab w:val="center" w:pos="6840"/>
              </w:tabs>
              <w:jc w:val="center"/>
              <w:rPr>
                <w:b/>
                <w:bCs/>
              </w:rPr>
            </w:pPr>
            <w:r w:rsidRPr="00DC35DF">
              <w:rPr>
                <w:b/>
                <w:bCs/>
              </w:rPr>
              <w:t>dr. Bocsi István</w:t>
            </w:r>
          </w:p>
          <w:p w:rsidR="00DC35DF" w:rsidRPr="00DC35DF" w:rsidRDefault="00DC35DF" w:rsidP="00C939A1">
            <w:pPr>
              <w:pStyle w:val="Szvegtrzs"/>
              <w:jc w:val="center"/>
              <w:rPr>
                <w:b/>
                <w:bCs/>
              </w:rPr>
            </w:pPr>
            <w:r w:rsidRPr="00DC35DF">
              <w:rPr>
                <w:b/>
                <w:bCs/>
              </w:rPr>
              <w:t>jegyző</w:t>
            </w:r>
          </w:p>
        </w:tc>
      </w:tr>
    </w:tbl>
    <w:p w:rsidR="00DC35DF" w:rsidRPr="00DC35DF" w:rsidRDefault="00DC35DF" w:rsidP="00DC35DF">
      <w:pPr>
        <w:rPr>
          <w:rFonts w:ascii="Arial" w:hAnsi="Arial" w:cs="Arial"/>
          <w:sz w:val="24"/>
          <w:szCs w:val="24"/>
        </w:rPr>
      </w:pPr>
    </w:p>
    <w:p w:rsidR="0016604F" w:rsidRDefault="004612BF">
      <w:pPr>
        <w:rPr>
          <w:rFonts w:ascii="Arial" w:hAnsi="Arial" w:cs="Arial"/>
          <w:sz w:val="24"/>
          <w:szCs w:val="24"/>
        </w:rPr>
      </w:pPr>
    </w:p>
    <w:p w:rsidR="00F31AC9" w:rsidRDefault="00F31AC9">
      <w:pPr>
        <w:rPr>
          <w:rFonts w:ascii="Arial" w:hAnsi="Arial" w:cs="Arial"/>
          <w:sz w:val="24"/>
          <w:szCs w:val="24"/>
        </w:rPr>
      </w:pPr>
    </w:p>
    <w:p w:rsidR="00F31AC9" w:rsidRDefault="00F31A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31AC9" w:rsidRPr="006524D7" w:rsidRDefault="00F31AC9" w:rsidP="00F31A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20/2019. (VIII.29</w:t>
      </w:r>
      <w:r w:rsidRPr="006524D7">
        <w:rPr>
          <w:rFonts w:ascii="Arial" w:hAnsi="Arial" w:cs="Arial"/>
          <w:sz w:val="24"/>
          <w:szCs w:val="24"/>
        </w:rPr>
        <w:t xml:space="preserve">.) önkormányzati rendelet 2019. </w:t>
      </w:r>
      <w:r>
        <w:rPr>
          <w:rFonts w:ascii="Arial" w:hAnsi="Arial" w:cs="Arial"/>
          <w:sz w:val="24"/>
          <w:szCs w:val="24"/>
        </w:rPr>
        <w:t>augusztus 29</w:t>
      </w:r>
      <w:r w:rsidRPr="006524D7">
        <w:rPr>
          <w:rFonts w:ascii="Arial" w:hAnsi="Arial" w:cs="Arial"/>
          <w:sz w:val="24"/>
          <w:szCs w:val="24"/>
        </w:rPr>
        <w:t xml:space="preserve">. napján a Polgármesteri Hivatal (Budaörs, Szabadság út 134. sz.) hirdetőtábláján való kifüggesztéssel kihirdetésre került. </w:t>
      </w:r>
    </w:p>
    <w:p w:rsidR="00F31AC9" w:rsidRPr="006524D7" w:rsidRDefault="00F31AC9" w:rsidP="00F31AC9">
      <w:pPr>
        <w:jc w:val="both"/>
        <w:rPr>
          <w:rFonts w:ascii="Arial" w:hAnsi="Arial" w:cs="Arial"/>
          <w:sz w:val="24"/>
          <w:szCs w:val="24"/>
        </w:rPr>
      </w:pPr>
    </w:p>
    <w:p w:rsidR="00F31AC9" w:rsidRPr="006524D7" w:rsidRDefault="00F31AC9" w:rsidP="00F31AC9">
      <w:pPr>
        <w:jc w:val="both"/>
        <w:rPr>
          <w:rFonts w:ascii="Arial" w:hAnsi="Arial" w:cs="Arial"/>
          <w:sz w:val="24"/>
          <w:szCs w:val="24"/>
        </w:rPr>
      </w:pPr>
      <w:r w:rsidRPr="006524D7">
        <w:rPr>
          <w:rFonts w:ascii="Arial" w:hAnsi="Arial" w:cs="Arial"/>
          <w:sz w:val="24"/>
          <w:szCs w:val="24"/>
        </w:rPr>
        <w:t>dr. Bocsi István jegyző megbízásából:</w:t>
      </w:r>
    </w:p>
    <w:p w:rsidR="00F31AC9" w:rsidRPr="006524D7" w:rsidRDefault="00F31AC9" w:rsidP="00F31AC9">
      <w:pPr>
        <w:jc w:val="both"/>
        <w:rPr>
          <w:rFonts w:ascii="Arial" w:hAnsi="Arial" w:cs="Arial"/>
          <w:sz w:val="24"/>
          <w:szCs w:val="24"/>
        </w:rPr>
      </w:pPr>
    </w:p>
    <w:p w:rsidR="00F31AC9" w:rsidRPr="006524D7" w:rsidRDefault="00F31AC9" w:rsidP="00F31AC9">
      <w:pPr>
        <w:jc w:val="both"/>
        <w:rPr>
          <w:rFonts w:ascii="Arial" w:hAnsi="Arial" w:cs="Arial"/>
          <w:sz w:val="24"/>
          <w:szCs w:val="24"/>
        </w:rPr>
      </w:pPr>
      <w:r w:rsidRPr="006524D7">
        <w:rPr>
          <w:rFonts w:ascii="Arial" w:hAnsi="Arial" w:cs="Arial"/>
          <w:sz w:val="24"/>
          <w:szCs w:val="24"/>
        </w:rPr>
        <w:t>Erdős Károlyné</w:t>
      </w:r>
    </w:p>
    <w:p w:rsidR="00F31AC9" w:rsidRPr="006524D7" w:rsidRDefault="00F31AC9" w:rsidP="00F31AC9">
      <w:pPr>
        <w:jc w:val="both"/>
        <w:rPr>
          <w:rFonts w:ascii="Arial" w:hAnsi="Arial" w:cs="Arial"/>
          <w:sz w:val="24"/>
          <w:szCs w:val="24"/>
        </w:rPr>
      </w:pPr>
      <w:r w:rsidRPr="006524D7">
        <w:rPr>
          <w:rFonts w:ascii="Arial" w:hAnsi="Arial" w:cs="Arial"/>
          <w:sz w:val="24"/>
          <w:szCs w:val="24"/>
        </w:rPr>
        <w:t>irodavezető</w:t>
      </w:r>
    </w:p>
    <w:p w:rsidR="00F31AC9" w:rsidRPr="00751B91" w:rsidRDefault="00F31AC9" w:rsidP="00F31AC9">
      <w:pPr>
        <w:jc w:val="both"/>
        <w:rPr>
          <w:rFonts w:ascii="Arial" w:hAnsi="Arial" w:cs="Arial"/>
          <w:sz w:val="24"/>
          <w:szCs w:val="24"/>
        </w:rPr>
      </w:pPr>
    </w:p>
    <w:p w:rsidR="00F31AC9" w:rsidRPr="00E45730" w:rsidRDefault="00F31AC9" w:rsidP="00F31AC9">
      <w:pPr>
        <w:pStyle w:val="Szvegtrzs21"/>
        <w:ind w:right="1"/>
        <w:rPr>
          <w:rFonts w:ascii="Arial" w:hAnsi="Arial" w:cs="Arial"/>
          <w:szCs w:val="24"/>
        </w:rPr>
      </w:pPr>
    </w:p>
    <w:p w:rsidR="00F31AC9" w:rsidRPr="00DC35DF" w:rsidRDefault="00F31AC9">
      <w:pPr>
        <w:rPr>
          <w:rFonts w:ascii="Arial" w:hAnsi="Arial" w:cs="Arial"/>
          <w:sz w:val="24"/>
          <w:szCs w:val="24"/>
        </w:rPr>
      </w:pPr>
    </w:p>
    <w:sectPr w:rsidR="00F31AC9" w:rsidRPr="00DC35DF" w:rsidSect="00BA19A8">
      <w:footerReference w:type="even" r:id="rId6"/>
      <w:footerReference w:type="default" r:id="rId7"/>
      <w:headerReference w:type="first" r:id="rId8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612BF">
      <w:r>
        <w:separator/>
      </w:r>
    </w:p>
  </w:endnote>
  <w:endnote w:type="continuationSeparator" w:id="0">
    <w:p w:rsidR="00000000" w:rsidRDefault="0046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BD" w:rsidRDefault="00F31AC9" w:rsidP="00FE20C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734BD" w:rsidRDefault="004612B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BD" w:rsidRDefault="00F31AC9" w:rsidP="00EE7BF7">
    <w:pPr>
      <w:pStyle w:val="llb"/>
      <w:framePr w:wrap="around" w:vAnchor="text" w:hAnchor="margin" w:xAlign="center" w:y="1"/>
      <w:rPr>
        <w:rStyle w:val="Oldalszm"/>
        <w:sz w:val="20"/>
        <w:szCs w:val="20"/>
      </w:rPr>
    </w:pPr>
    <w:r>
      <w:rPr>
        <w:rStyle w:val="Oldalszm"/>
        <w:sz w:val="20"/>
        <w:szCs w:val="20"/>
      </w:rPr>
      <w:fldChar w:fldCharType="begin"/>
    </w:r>
    <w:r>
      <w:rPr>
        <w:rStyle w:val="Oldalszm"/>
        <w:sz w:val="20"/>
        <w:szCs w:val="20"/>
      </w:rPr>
      <w:instrText xml:space="preserve">PAGE  </w:instrText>
    </w:r>
    <w:r>
      <w:rPr>
        <w:rStyle w:val="Oldalszm"/>
        <w:sz w:val="20"/>
        <w:szCs w:val="20"/>
      </w:rPr>
      <w:fldChar w:fldCharType="separate"/>
    </w:r>
    <w:r w:rsidR="004612BF">
      <w:rPr>
        <w:rStyle w:val="Oldalszm"/>
        <w:noProof/>
        <w:sz w:val="20"/>
        <w:szCs w:val="20"/>
      </w:rPr>
      <w:t>3</w:t>
    </w:r>
    <w:r>
      <w:rPr>
        <w:rStyle w:val="Oldalszm"/>
        <w:sz w:val="20"/>
        <w:szCs w:val="20"/>
      </w:rPr>
      <w:fldChar w:fldCharType="end"/>
    </w:r>
  </w:p>
  <w:p w:rsidR="00C734BD" w:rsidRDefault="004612B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612BF">
      <w:r>
        <w:separator/>
      </w:r>
    </w:p>
  </w:footnote>
  <w:footnote w:type="continuationSeparator" w:id="0">
    <w:p w:rsidR="00000000" w:rsidRDefault="00461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BD" w:rsidRDefault="00DC35DF" w:rsidP="0034677D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107315</wp:posOffset>
              </wp:positionV>
              <wp:extent cx="0" cy="0"/>
              <wp:effectExtent l="9525" t="12065" r="9525" b="6985"/>
              <wp:wrapNone/>
              <wp:docPr id="3" name="Egyenes összekötő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EC27E7" id="Egyenes összekötő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8.45pt" to="-5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" strokecolor="blue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4494530</wp:posOffset>
              </wp:positionH>
              <wp:positionV relativeFrom="paragraph">
                <wp:posOffset>-84455</wp:posOffset>
              </wp:positionV>
              <wp:extent cx="1188720" cy="1188720"/>
              <wp:effectExtent l="0" t="1270" r="3175" b="635"/>
              <wp:wrapNone/>
              <wp:docPr id="2" name="Téglala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" cy="118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4BD" w:rsidRDefault="004612BF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C734BD" w:rsidRDefault="004612BF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C734BD" w:rsidRDefault="004612B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églalap 2" o:spid="_x0000_s1026" style="position:absolute;margin-left:353.9pt;margin-top:-6.65pt;width:93.6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" o:allowincell="f" stroked="f" strokeweight="0">
              <v:textbox inset="0,0,0,0">
                <w:txbxContent>
                  <w:p w:rsidR="00C734BD" w:rsidRDefault="00F31AC9">
                    <w:pPr>
                      <w:rPr>
                        <w:sz w:val="24"/>
                        <w:szCs w:val="24"/>
                      </w:rPr>
                    </w:pPr>
                  </w:p>
                  <w:p w:rsidR="00C734BD" w:rsidRDefault="00F31AC9">
                    <w:pPr>
                      <w:rPr>
                        <w:sz w:val="24"/>
                        <w:szCs w:val="24"/>
                      </w:rPr>
                    </w:pPr>
                  </w:p>
                  <w:p w:rsidR="00C734BD" w:rsidRDefault="00F31AC9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6985</wp:posOffset>
              </wp:positionV>
              <wp:extent cx="3840480" cy="1554480"/>
              <wp:effectExtent l="4445" t="0" r="3175" b="635"/>
              <wp:wrapNone/>
              <wp:docPr id="1" name="Téglala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40480" cy="155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4BD" w:rsidRDefault="004612BF">
                          <w:pPr>
                            <w:rPr>
                              <w:b/>
                              <w:bCs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églalap 1" o:spid="_x0000_s1027" style="position:absolute;margin-left:1.1pt;margin-top:.55pt;width:302.4pt;height:1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" o:allowincell="f" stroked="f" strokeweight="0">
              <v:textbox inset="0,0,0,0">
                <w:txbxContent>
                  <w:p w:rsidR="00C734BD" w:rsidRDefault="00F31AC9">
                    <w:pPr>
                      <w:rPr>
                        <w:b/>
                        <w:bCs/>
                        <w:u w:val="single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DF"/>
    <w:rsid w:val="004612BF"/>
    <w:rsid w:val="00551EC8"/>
    <w:rsid w:val="007C3E9C"/>
    <w:rsid w:val="00C05F90"/>
    <w:rsid w:val="00DC35DF"/>
    <w:rsid w:val="00F3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C82DEF-B5D9-4BD9-8EB6-4417FBD6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35D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C35D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rsid w:val="00DC35D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DC35D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lbChar">
    <w:name w:val="Élőláb Char"/>
    <w:basedOn w:val="Bekezdsalapbettpusa"/>
    <w:link w:val="llb"/>
    <w:rsid w:val="00DC35D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DC35DF"/>
    <w:pPr>
      <w:jc w:val="both"/>
    </w:pPr>
    <w:rPr>
      <w:rFonts w:ascii="Arial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DC35DF"/>
    <w:rPr>
      <w:rFonts w:ascii="Arial" w:eastAsia="Times New Roman" w:hAnsi="Arial" w:cs="Arial"/>
      <w:sz w:val="24"/>
      <w:szCs w:val="24"/>
      <w:lang w:eastAsia="hu-HU"/>
    </w:rPr>
  </w:style>
  <w:style w:type="character" w:styleId="Oldalszm">
    <w:name w:val="page number"/>
    <w:rsid w:val="00DC35DF"/>
    <w:rPr>
      <w:rFonts w:cs="Times New Roman"/>
    </w:rPr>
  </w:style>
  <w:style w:type="paragraph" w:customStyle="1" w:styleId="Szvegtrzs21">
    <w:name w:val="Szövegtörzs 21"/>
    <w:basedOn w:val="Norml"/>
    <w:rsid w:val="00F31AC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2168</Characters>
  <Application>Microsoft Office Word</Application>
  <DocSecurity>4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 Károlyné</dc:creator>
  <cp:keywords/>
  <dc:description/>
  <cp:lastModifiedBy>Dr. Tasnádi Ferenc</cp:lastModifiedBy>
  <cp:revision>2</cp:revision>
  <dcterms:created xsi:type="dcterms:W3CDTF">2019-08-29T10:49:00Z</dcterms:created>
  <dcterms:modified xsi:type="dcterms:W3CDTF">2019-08-29T10:49:00Z</dcterms:modified>
</cp:coreProperties>
</file>