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D5" w:rsidRDefault="00BA13D5" w:rsidP="00BA13D5">
      <w:pPr>
        <w:pageBreakBefore/>
        <w:jc w:val="right"/>
      </w:pPr>
      <w:r>
        <w:rPr>
          <w:b/>
          <w:bCs/>
        </w:rPr>
        <w:t>Melléklet a 17/2018.(VIII.22.) önkormányzati r</w:t>
      </w:r>
      <w:r w:rsidR="00854162">
        <w:rPr>
          <w:b/>
          <w:bCs/>
        </w:rPr>
        <w:t>endelethez</w:t>
      </w:r>
    </w:p>
    <w:p w:rsidR="00BA13D5" w:rsidRDefault="00BA13D5" w:rsidP="00BA13D5"/>
    <w:p w:rsidR="000C23F3" w:rsidRDefault="000C23F3" w:rsidP="00BA13D5">
      <w:pPr>
        <w:pStyle w:val="Szvegtrzs"/>
        <w:rPr>
          <w:sz w:val="24"/>
        </w:rPr>
      </w:pPr>
      <w:r>
        <w:rPr>
          <w:sz w:val="24"/>
        </w:rPr>
        <w:t xml:space="preserve">                                                          „2/2017.(II.24.) </w:t>
      </w:r>
      <w:bookmarkStart w:id="0" w:name="_GoBack"/>
      <w:bookmarkEnd w:id="0"/>
      <w:proofErr w:type="spellStart"/>
      <w:r>
        <w:rPr>
          <w:sz w:val="24"/>
        </w:rPr>
        <w:t>önk.rendelet</w:t>
      </w:r>
      <w:proofErr w:type="spellEnd"/>
      <w:r>
        <w:rPr>
          <w:sz w:val="24"/>
        </w:rPr>
        <w:t xml:space="preserve"> 2. melléklete</w:t>
      </w:r>
    </w:p>
    <w:p w:rsidR="00BA13D5" w:rsidRDefault="00BA13D5" w:rsidP="00BA13D5">
      <w:pPr>
        <w:pStyle w:val="Szvegtrzs"/>
      </w:pPr>
      <w:r>
        <w:rPr>
          <w:sz w:val="24"/>
        </w:rPr>
        <w:t xml:space="preserve">Tata Város Önkormányzat Képviselő-testülete </w:t>
      </w:r>
      <w:r>
        <w:rPr>
          <w:rFonts w:ascii="Times" w:hAnsi="Times" w:cs="Times"/>
          <w:color w:val="000000"/>
          <w:sz w:val="24"/>
        </w:rPr>
        <w:t xml:space="preserve">a tankerületi központ által fenntartott Eötvös József Gimnázium és Kollégium tanulói számára biztosított étkeztetés </w:t>
      </w:r>
      <w:r>
        <w:rPr>
          <w:sz w:val="24"/>
        </w:rPr>
        <w:t>intézményi térítési díját a következőkben határozza meg:</w:t>
      </w:r>
    </w:p>
    <w:p w:rsidR="00BA13D5" w:rsidRDefault="00BA13D5" w:rsidP="00BA13D5">
      <w:pPr>
        <w:pStyle w:val="Szvegtrzs"/>
        <w:rPr>
          <w:sz w:val="24"/>
        </w:rPr>
      </w:pPr>
    </w:p>
    <w:p w:rsidR="00BA13D5" w:rsidRDefault="00BA13D5" w:rsidP="00BA13D5">
      <w:pPr>
        <w:pStyle w:val="Szvegtrzs"/>
        <w:rPr>
          <w:sz w:val="24"/>
        </w:rPr>
      </w:pPr>
    </w:p>
    <w:tbl>
      <w:tblPr>
        <w:tblW w:w="0" w:type="auto"/>
        <w:tblInd w:w="164" w:type="dxa"/>
        <w:tblLayout w:type="fixed"/>
        <w:tblLook w:val="0000" w:firstRow="0" w:lastRow="0" w:firstColumn="0" w:lastColumn="0" w:noHBand="0" w:noVBand="0"/>
      </w:tblPr>
      <w:tblGrid>
        <w:gridCol w:w="7320"/>
        <w:gridCol w:w="2255"/>
      </w:tblGrid>
      <w:tr w:rsidR="00BA13D5" w:rsidTr="00D8587B">
        <w:trPr>
          <w:trHeight w:val="495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pacing w:before="85" w:after="85"/>
              <w:jc w:val="center"/>
            </w:pPr>
            <w:r>
              <w:rPr>
                <w:sz w:val="24"/>
              </w:rPr>
              <w:t>A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pacing w:before="85" w:after="85"/>
              <w:jc w:val="center"/>
            </w:pPr>
            <w:r>
              <w:rPr>
                <w:sz w:val="24"/>
              </w:rPr>
              <w:t>B</w:t>
            </w:r>
          </w:p>
        </w:tc>
      </w:tr>
      <w:tr w:rsidR="00BA13D5" w:rsidTr="00D8587B"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napToGrid w:val="0"/>
              <w:spacing w:before="85" w:after="85"/>
              <w:rPr>
                <w:sz w:val="24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pacing w:before="85" w:after="85"/>
              <w:jc w:val="center"/>
            </w:pPr>
            <w:r>
              <w:rPr>
                <w:sz w:val="24"/>
              </w:rPr>
              <w:t>térítési díj (Ft)</w:t>
            </w:r>
          </w:p>
        </w:tc>
      </w:tr>
      <w:tr w:rsidR="00BA13D5" w:rsidTr="00D8587B"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pacing w:before="85" w:after="85"/>
            </w:pPr>
            <w:r>
              <w:rPr>
                <w:sz w:val="24"/>
              </w:rPr>
              <w:t>1. Középiskola 15 év feletti korosztály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napToGrid w:val="0"/>
              <w:spacing w:before="85" w:after="85"/>
              <w:rPr>
                <w:sz w:val="24"/>
              </w:rPr>
            </w:pPr>
          </w:p>
        </w:tc>
      </w:tr>
      <w:tr w:rsidR="00BA13D5" w:rsidTr="00D8587B"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pacing w:before="85" w:after="85"/>
              <w:ind w:left="417" w:right="-3"/>
            </w:pPr>
            <w:r>
              <w:rPr>
                <w:sz w:val="24"/>
              </w:rPr>
              <w:t>a) ebéd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napToGrid w:val="0"/>
              <w:spacing w:before="85" w:after="85"/>
              <w:ind w:right="624"/>
              <w:jc w:val="right"/>
            </w:pPr>
            <w:r>
              <w:rPr>
                <w:sz w:val="24"/>
              </w:rPr>
              <w:t>360</w:t>
            </w:r>
          </w:p>
        </w:tc>
      </w:tr>
      <w:tr w:rsidR="00BA13D5" w:rsidTr="00D8587B"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pacing w:before="85" w:after="85"/>
              <w:ind w:left="417" w:right="-3"/>
            </w:pPr>
            <w:r>
              <w:rPr>
                <w:sz w:val="24"/>
              </w:rPr>
              <w:t>b) tízórai, uzsonna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napToGrid w:val="0"/>
              <w:spacing w:before="85" w:after="85"/>
              <w:ind w:right="624"/>
              <w:jc w:val="right"/>
            </w:pPr>
            <w:r>
              <w:rPr>
                <w:sz w:val="24"/>
              </w:rPr>
              <w:t>360</w:t>
            </w:r>
          </w:p>
        </w:tc>
      </w:tr>
      <w:tr w:rsidR="00BA13D5" w:rsidTr="00D8587B"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pacing w:before="85" w:after="85"/>
            </w:pPr>
            <w:r>
              <w:rPr>
                <w:sz w:val="24"/>
              </w:rPr>
              <w:t>2. Kollégium 15 év feletti korosztály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napToGrid w:val="0"/>
              <w:spacing w:before="85" w:after="85"/>
              <w:ind w:right="624"/>
              <w:jc w:val="left"/>
              <w:rPr>
                <w:sz w:val="24"/>
              </w:rPr>
            </w:pPr>
          </w:p>
        </w:tc>
      </w:tr>
      <w:tr w:rsidR="00BA13D5" w:rsidTr="00D8587B"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napToGrid w:val="0"/>
              <w:spacing w:before="85" w:after="85"/>
              <w:ind w:left="454"/>
            </w:pPr>
            <w:r>
              <w:rPr>
                <w:sz w:val="24"/>
              </w:rPr>
              <w:t>a) reggeli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napToGrid w:val="0"/>
              <w:spacing w:before="85" w:after="85"/>
              <w:ind w:right="624"/>
              <w:jc w:val="right"/>
            </w:pPr>
            <w:r>
              <w:rPr>
                <w:sz w:val="24"/>
              </w:rPr>
              <w:t>210</w:t>
            </w:r>
          </w:p>
        </w:tc>
      </w:tr>
      <w:tr w:rsidR="00BA13D5" w:rsidTr="00D8587B"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widowControl w:val="0"/>
              <w:snapToGrid w:val="0"/>
              <w:spacing w:before="85" w:after="85" w:line="288" w:lineRule="auto"/>
              <w:ind w:left="454"/>
            </w:pPr>
            <w:r>
              <w:rPr>
                <w:sz w:val="24"/>
              </w:rPr>
              <w:t>b) vacsora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D5" w:rsidRDefault="00BA13D5" w:rsidP="00D8587B">
            <w:pPr>
              <w:pStyle w:val="Szvegtrzs"/>
              <w:snapToGrid w:val="0"/>
              <w:spacing w:before="85" w:after="85"/>
              <w:ind w:right="624"/>
              <w:jc w:val="right"/>
            </w:pPr>
            <w:r>
              <w:rPr>
                <w:sz w:val="24"/>
              </w:rPr>
              <w:t>300</w:t>
            </w:r>
          </w:p>
        </w:tc>
      </w:tr>
    </w:tbl>
    <w:p w:rsidR="00526F42" w:rsidRDefault="00526F42"/>
    <w:sectPr w:rsidR="00526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D5"/>
    <w:rsid w:val="000C23F3"/>
    <w:rsid w:val="00526F42"/>
    <w:rsid w:val="00854162"/>
    <w:rsid w:val="00B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C08B7-308C-420E-92BD-51802E44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13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A13D5"/>
    <w:pPr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BA13D5"/>
    <w:rPr>
      <w:rFonts w:ascii="Times New Roman" w:eastAsia="Times New Roman" w:hAnsi="Times New Roman" w:cs="Times New Roman"/>
      <w:sz w:val="2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3</cp:revision>
  <dcterms:created xsi:type="dcterms:W3CDTF">2018-08-22T11:42:00Z</dcterms:created>
  <dcterms:modified xsi:type="dcterms:W3CDTF">2018-08-22T11:49:00Z</dcterms:modified>
</cp:coreProperties>
</file>