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5AF" w:rsidRPr="00BE53A6" w:rsidRDefault="00A235AF" w:rsidP="00A235AF">
      <w:pPr>
        <w:pStyle w:val="Listaszerbekezds"/>
        <w:spacing w:after="0" w:line="240" w:lineRule="auto"/>
        <w:ind w:left="360"/>
        <w:jc w:val="right"/>
        <w:rPr>
          <w:rFonts w:asciiTheme="majorHAnsi" w:hAnsiTheme="majorHAnsi" w:cstheme="majorHAnsi"/>
          <w:szCs w:val="22"/>
        </w:rPr>
      </w:pPr>
      <w:r>
        <w:rPr>
          <w:rFonts w:asciiTheme="majorHAnsi" w:hAnsiTheme="majorHAnsi" w:cstheme="majorHAnsi"/>
          <w:szCs w:val="22"/>
        </w:rPr>
        <w:t>2</w:t>
      </w:r>
      <w:r w:rsidRPr="00BE53A6">
        <w:rPr>
          <w:rFonts w:asciiTheme="majorHAnsi" w:hAnsiTheme="majorHAnsi" w:cstheme="majorHAnsi"/>
          <w:szCs w:val="22"/>
        </w:rPr>
        <w:t xml:space="preserve">.melléklet a </w:t>
      </w:r>
      <w:r>
        <w:rPr>
          <w:rFonts w:asciiTheme="majorHAnsi" w:hAnsiTheme="majorHAnsi" w:cstheme="majorHAnsi"/>
          <w:szCs w:val="22"/>
        </w:rPr>
        <w:t>10</w:t>
      </w:r>
      <w:r w:rsidRPr="00DC7A37">
        <w:rPr>
          <w:rFonts w:asciiTheme="majorHAnsi" w:hAnsiTheme="majorHAnsi" w:cstheme="majorHAnsi"/>
          <w:szCs w:val="22"/>
        </w:rPr>
        <w:t>/2019.(XII</w:t>
      </w:r>
      <w:r>
        <w:rPr>
          <w:rFonts w:asciiTheme="majorHAnsi" w:hAnsiTheme="majorHAnsi" w:cstheme="majorHAnsi"/>
          <w:szCs w:val="22"/>
        </w:rPr>
        <w:t>.19.)</w:t>
      </w:r>
      <w:r w:rsidRPr="00DC7A37">
        <w:rPr>
          <w:rFonts w:asciiTheme="majorHAnsi" w:hAnsiTheme="majorHAnsi" w:cstheme="majorHAnsi"/>
          <w:szCs w:val="22"/>
        </w:rPr>
        <w:t xml:space="preserve"> </w:t>
      </w:r>
      <w:r w:rsidRPr="00BE53A6">
        <w:rPr>
          <w:rFonts w:asciiTheme="majorHAnsi" w:hAnsiTheme="majorHAnsi" w:cstheme="majorHAnsi"/>
          <w:szCs w:val="22"/>
        </w:rPr>
        <w:t>önkormányzati rendelethez</w:t>
      </w:r>
    </w:p>
    <w:p w:rsidR="00A235AF" w:rsidRPr="00BE53A6" w:rsidRDefault="00A235AF" w:rsidP="00A235AF">
      <w:pPr>
        <w:spacing w:after="0" w:line="240" w:lineRule="auto"/>
        <w:jc w:val="center"/>
        <w:rPr>
          <w:rFonts w:asciiTheme="majorHAnsi" w:hAnsiTheme="majorHAnsi" w:cstheme="majorHAnsi"/>
          <w:b/>
          <w:caps/>
          <w:szCs w:val="22"/>
        </w:rPr>
      </w:pPr>
    </w:p>
    <w:p w:rsidR="00A235AF" w:rsidRPr="00BE53A6" w:rsidRDefault="00A235AF" w:rsidP="00A235AF">
      <w:pPr>
        <w:spacing w:after="0" w:line="240" w:lineRule="auto"/>
        <w:jc w:val="center"/>
        <w:rPr>
          <w:rFonts w:asciiTheme="majorHAnsi" w:hAnsiTheme="majorHAnsi" w:cstheme="majorHAnsi"/>
          <w:b/>
          <w:caps/>
          <w:szCs w:val="22"/>
        </w:rPr>
      </w:pPr>
      <w:r>
        <w:rPr>
          <w:rFonts w:asciiTheme="majorHAnsi" w:hAnsiTheme="majorHAnsi" w:cstheme="majorHAnsi"/>
          <w:b/>
          <w:caps/>
          <w:szCs w:val="22"/>
        </w:rPr>
        <w:t>CSÁVOLY</w:t>
      </w:r>
      <w:r w:rsidRPr="00BE53A6">
        <w:rPr>
          <w:rFonts w:asciiTheme="majorHAnsi" w:hAnsiTheme="majorHAnsi" w:cstheme="majorHAnsi"/>
          <w:b/>
          <w:caps/>
          <w:szCs w:val="22"/>
        </w:rPr>
        <w:t xml:space="preserve"> község Polgármesterének feladatai, </w:t>
      </w:r>
    </w:p>
    <w:p w:rsidR="00A235AF" w:rsidRPr="00BE53A6" w:rsidRDefault="00A235AF" w:rsidP="00A235AF">
      <w:pPr>
        <w:spacing w:after="0" w:line="240" w:lineRule="auto"/>
        <w:jc w:val="center"/>
        <w:rPr>
          <w:rFonts w:asciiTheme="majorHAnsi" w:hAnsiTheme="majorHAnsi" w:cstheme="majorHAnsi"/>
          <w:b/>
          <w:caps/>
          <w:szCs w:val="22"/>
        </w:rPr>
      </w:pPr>
      <w:r w:rsidRPr="00BE53A6">
        <w:rPr>
          <w:rFonts w:asciiTheme="majorHAnsi" w:hAnsiTheme="majorHAnsi" w:cstheme="majorHAnsi"/>
          <w:b/>
          <w:caps/>
          <w:szCs w:val="22"/>
        </w:rPr>
        <w:t>a Polgármesterre átruházott hatáskörök</w:t>
      </w:r>
    </w:p>
    <w:p w:rsidR="00A235AF" w:rsidRPr="00BE53A6" w:rsidRDefault="00A235AF" w:rsidP="00A235AF">
      <w:pPr>
        <w:spacing w:after="0" w:line="240" w:lineRule="auto"/>
        <w:jc w:val="center"/>
        <w:rPr>
          <w:rFonts w:asciiTheme="majorHAnsi" w:hAnsiTheme="majorHAnsi" w:cstheme="majorHAnsi"/>
          <w:b/>
          <w:caps/>
          <w:szCs w:val="22"/>
        </w:rPr>
      </w:pPr>
    </w:p>
    <w:p w:rsidR="00A235AF" w:rsidRPr="00BE53A6" w:rsidRDefault="00A235AF" w:rsidP="00A235AF">
      <w:pPr>
        <w:spacing w:after="0" w:line="240" w:lineRule="auto"/>
        <w:jc w:val="right"/>
        <w:rPr>
          <w:rFonts w:asciiTheme="majorHAnsi" w:hAnsiTheme="majorHAnsi" w:cstheme="majorHAnsi"/>
          <w:szCs w:val="22"/>
        </w:rPr>
      </w:pPr>
    </w:p>
    <w:p w:rsidR="00A235AF" w:rsidRPr="00BE53A6" w:rsidRDefault="00A235AF" w:rsidP="00A235AF">
      <w:pPr>
        <w:widowControl w:val="0"/>
        <w:spacing w:after="0" w:line="240" w:lineRule="auto"/>
        <w:ind w:left="426" w:hanging="426"/>
        <w:jc w:val="both"/>
        <w:rPr>
          <w:rFonts w:asciiTheme="majorHAnsi" w:hAnsiTheme="majorHAnsi" w:cstheme="majorHAnsi"/>
          <w:b/>
          <w:szCs w:val="22"/>
        </w:rPr>
      </w:pPr>
      <w:r w:rsidRPr="00BE53A6">
        <w:rPr>
          <w:rFonts w:asciiTheme="majorHAnsi" w:hAnsiTheme="majorHAnsi" w:cstheme="majorHAnsi"/>
          <w:b/>
          <w:szCs w:val="22"/>
        </w:rPr>
        <w:t xml:space="preserve">1. </w:t>
      </w:r>
      <w:r w:rsidRPr="00BE53A6">
        <w:rPr>
          <w:rFonts w:asciiTheme="majorHAnsi" w:hAnsiTheme="majorHAnsi" w:cstheme="majorHAnsi"/>
          <w:b/>
          <w:caps/>
          <w:szCs w:val="22"/>
        </w:rPr>
        <w:t>Pénzügyi ágazattal kapcsolatos feladat- és hatáskörök</w:t>
      </w:r>
    </w:p>
    <w:p w:rsidR="00A235AF" w:rsidRPr="00BE53A6" w:rsidRDefault="00A235AF" w:rsidP="00A235AF">
      <w:pPr>
        <w:spacing w:after="0" w:line="240" w:lineRule="auto"/>
        <w:jc w:val="both"/>
        <w:rPr>
          <w:rFonts w:asciiTheme="majorHAnsi" w:hAnsiTheme="majorHAnsi" w:cstheme="majorHAnsi"/>
          <w:szCs w:val="22"/>
        </w:rPr>
      </w:pPr>
      <w:r w:rsidRPr="00BE53A6">
        <w:rPr>
          <w:rFonts w:asciiTheme="majorHAnsi" w:hAnsiTheme="majorHAnsi" w:cstheme="majorHAnsi"/>
          <w:szCs w:val="22"/>
        </w:rPr>
        <w:t>1.1. a beruházás befejezésekor elszámol a beruházásról. Az elszámolást az éves költségvetési beszámolóval egyidejűleg kell elkészíteni és csatolni kell a pénzintézet igazolását az igénybe vett támogatás összegéről,</w:t>
      </w:r>
    </w:p>
    <w:p w:rsidR="00A235AF" w:rsidRPr="00BE53A6" w:rsidRDefault="00A235AF" w:rsidP="00A235AF">
      <w:pPr>
        <w:spacing w:after="0" w:line="240" w:lineRule="auto"/>
        <w:jc w:val="both"/>
        <w:rPr>
          <w:rFonts w:asciiTheme="majorHAnsi" w:hAnsiTheme="majorHAnsi" w:cstheme="majorHAnsi"/>
          <w:szCs w:val="22"/>
        </w:rPr>
      </w:pPr>
    </w:p>
    <w:p w:rsidR="00A235AF" w:rsidRPr="00BE53A6" w:rsidRDefault="00A235AF" w:rsidP="00A235AF">
      <w:pPr>
        <w:spacing w:after="0" w:line="240" w:lineRule="auto"/>
        <w:jc w:val="both"/>
        <w:rPr>
          <w:rFonts w:asciiTheme="majorHAnsi" w:hAnsiTheme="majorHAnsi" w:cstheme="majorHAnsi"/>
          <w:szCs w:val="22"/>
        </w:rPr>
      </w:pPr>
      <w:r w:rsidRPr="00BE53A6">
        <w:rPr>
          <w:rFonts w:asciiTheme="majorHAnsi" w:hAnsiTheme="majorHAnsi" w:cstheme="majorHAnsi"/>
          <w:szCs w:val="22"/>
        </w:rPr>
        <w:t>1.2. visszafizeti az elszámolás alapján a központi költségvetést megillető összeget az éves költségvetési beszámolójának a Magyar Államkincstárhoz történő benyújtását követő 15 napon belül,</w:t>
      </w:r>
    </w:p>
    <w:p w:rsidR="00A235AF" w:rsidRPr="00BE53A6" w:rsidRDefault="00A235AF" w:rsidP="00A235AF">
      <w:pPr>
        <w:spacing w:after="0" w:line="240" w:lineRule="auto"/>
        <w:jc w:val="both"/>
        <w:rPr>
          <w:rFonts w:asciiTheme="majorHAnsi" w:hAnsiTheme="majorHAnsi" w:cstheme="majorHAnsi"/>
          <w:szCs w:val="22"/>
        </w:rPr>
      </w:pPr>
    </w:p>
    <w:p w:rsidR="00A235AF" w:rsidRPr="00BE53A6" w:rsidRDefault="00A235AF" w:rsidP="00A235AF">
      <w:pPr>
        <w:spacing w:after="0" w:line="240" w:lineRule="auto"/>
        <w:jc w:val="both"/>
        <w:rPr>
          <w:rFonts w:asciiTheme="majorHAnsi" w:hAnsiTheme="majorHAnsi" w:cstheme="majorHAnsi"/>
          <w:szCs w:val="22"/>
        </w:rPr>
      </w:pPr>
      <w:r w:rsidRPr="00BE53A6">
        <w:rPr>
          <w:rFonts w:asciiTheme="majorHAnsi" w:hAnsiTheme="majorHAnsi" w:cstheme="majorHAnsi"/>
          <w:szCs w:val="22"/>
        </w:rPr>
        <w:t>1.3. megigényli a feladatmutatók szerint járó normatív hozzájárulásokat és támogatásokat –a költségvetési törvényjavaslat alapján, annak Országgyűléshez történő benyújtását követően –a Magyar Államkincstár útján a központi költségvetésből,</w:t>
      </w:r>
    </w:p>
    <w:p w:rsidR="00A235AF" w:rsidRPr="00BE53A6" w:rsidRDefault="00A235AF" w:rsidP="00A235AF">
      <w:pPr>
        <w:spacing w:after="0" w:line="240" w:lineRule="auto"/>
        <w:jc w:val="both"/>
        <w:rPr>
          <w:rFonts w:asciiTheme="majorHAnsi" w:hAnsiTheme="majorHAnsi" w:cstheme="majorHAnsi"/>
          <w:szCs w:val="22"/>
        </w:rPr>
      </w:pPr>
    </w:p>
    <w:p w:rsidR="00A235AF" w:rsidRPr="00BE53A6" w:rsidRDefault="00A235AF" w:rsidP="00A235AF">
      <w:pPr>
        <w:spacing w:after="0" w:line="240" w:lineRule="auto"/>
        <w:jc w:val="both"/>
        <w:rPr>
          <w:rFonts w:asciiTheme="majorHAnsi" w:hAnsiTheme="majorHAnsi" w:cstheme="majorHAnsi"/>
          <w:szCs w:val="22"/>
        </w:rPr>
      </w:pPr>
      <w:r w:rsidRPr="00BE53A6">
        <w:rPr>
          <w:rFonts w:asciiTheme="majorHAnsi" w:hAnsiTheme="majorHAnsi" w:cstheme="majorHAnsi"/>
          <w:szCs w:val="22"/>
        </w:rPr>
        <w:t>1.4. év közben a MÁK útján a feladatmutató alapján megállapított normatív hozzájárulások és támogatások előirányzatáról vagy annak egy részéről lemondhat, valamint pótlólagos igénylést nyújthat be ezen előirányzatokra,</w:t>
      </w:r>
    </w:p>
    <w:p w:rsidR="00A235AF" w:rsidRPr="00BE53A6" w:rsidRDefault="00A235AF" w:rsidP="00A235AF">
      <w:pPr>
        <w:spacing w:after="0" w:line="240" w:lineRule="auto"/>
        <w:jc w:val="both"/>
        <w:rPr>
          <w:rFonts w:asciiTheme="majorHAnsi" w:hAnsiTheme="majorHAnsi" w:cstheme="majorHAnsi"/>
          <w:szCs w:val="22"/>
        </w:rPr>
      </w:pPr>
    </w:p>
    <w:p w:rsidR="00A235AF" w:rsidRPr="00BE53A6" w:rsidRDefault="00A235AF" w:rsidP="00A235AF">
      <w:pPr>
        <w:spacing w:after="0" w:line="240" w:lineRule="auto"/>
        <w:jc w:val="both"/>
        <w:rPr>
          <w:rFonts w:asciiTheme="majorHAnsi" w:hAnsiTheme="majorHAnsi" w:cstheme="majorHAnsi"/>
          <w:szCs w:val="22"/>
        </w:rPr>
      </w:pPr>
      <w:r w:rsidRPr="00BE53A6">
        <w:rPr>
          <w:rFonts w:asciiTheme="majorHAnsi" w:hAnsiTheme="majorHAnsi" w:cstheme="majorHAnsi"/>
          <w:szCs w:val="22"/>
        </w:rPr>
        <w:t>1.5. a tényleges mutatók alapján a költségvetési évet követően –külön jogszabályban meghatározott időpontig –az igénybevett normatív hozzájárulásokkal és támogatásokkal elszámol,</w:t>
      </w:r>
    </w:p>
    <w:p w:rsidR="00A235AF" w:rsidRPr="00BE53A6" w:rsidRDefault="00A235AF" w:rsidP="00A235AF">
      <w:pPr>
        <w:spacing w:after="0" w:line="240" w:lineRule="auto"/>
        <w:jc w:val="both"/>
        <w:rPr>
          <w:rFonts w:asciiTheme="majorHAnsi" w:hAnsiTheme="majorHAnsi" w:cstheme="majorHAnsi"/>
          <w:szCs w:val="22"/>
        </w:rPr>
      </w:pPr>
    </w:p>
    <w:p w:rsidR="00A235AF" w:rsidRPr="00BE53A6" w:rsidRDefault="00A235AF" w:rsidP="00A235AF">
      <w:pPr>
        <w:spacing w:after="0" w:line="240" w:lineRule="auto"/>
        <w:jc w:val="both"/>
        <w:rPr>
          <w:rFonts w:asciiTheme="majorHAnsi" w:hAnsiTheme="majorHAnsi" w:cstheme="majorHAnsi"/>
          <w:szCs w:val="22"/>
        </w:rPr>
      </w:pPr>
      <w:r w:rsidRPr="00BE53A6">
        <w:rPr>
          <w:rFonts w:asciiTheme="majorHAnsi" w:hAnsiTheme="majorHAnsi" w:cstheme="majorHAnsi"/>
          <w:szCs w:val="22"/>
        </w:rPr>
        <w:t>1.6. intézkedik a számlavezető hitelintézettel kötött szerződésben az azonnali beszedési megbízás teljesülése érdekében, valamint az államháztartásról szóló törvényben szabályozott havi előirányzat-felhasználási terv alapján a fedezet biztosításáról,</w:t>
      </w:r>
    </w:p>
    <w:p w:rsidR="00A235AF" w:rsidRPr="00BE53A6" w:rsidRDefault="00A235AF" w:rsidP="00A235AF">
      <w:pPr>
        <w:spacing w:after="0" w:line="240" w:lineRule="auto"/>
        <w:jc w:val="both"/>
        <w:rPr>
          <w:rFonts w:asciiTheme="majorHAnsi" w:hAnsiTheme="majorHAnsi" w:cstheme="majorHAnsi"/>
          <w:szCs w:val="22"/>
        </w:rPr>
      </w:pPr>
    </w:p>
    <w:p w:rsidR="00A235AF" w:rsidRPr="00BE53A6" w:rsidRDefault="00A235AF" w:rsidP="00A235AF">
      <w:pPr>
        <w:spacing w:after="0" w:line="240" w:lineRule="auto"/>
        <w:jc w:val="both"/>
        <w:rPr>
          <w:rFonts w:asciiTheme="majorHAnsi" w:hAnsiTheme="majorHAnsi" w:cstheme="majorHAnsi"/>
          <w:szCs w:val="22"/>
        </w:rPr>
      </w:pPr>
      <w:r w:rsidRPr="00BE53A6">
        <w:rPr>
          <w:rFonts w:asciiTheme="majorHAnsi" w:hAnsiTheme="majorHAnsi" w:cstheme="majorHAnsi"/>
          <w:szCs w:val="22"/>
        </w:rPr>
        <w:t>1.7. az év végi elszámolást követően a jegyzőkönyv átvételét követő 15 napon belül nyilatkozik, a Magyar Államkincstár megállapításait tartalmazó jegyzőkönyvről,</w:t>
      </w:r>
    </w:p>
    <w:p w:rsidR="00A235AF" w:rsidRPr="00BE53A6" w:rsidRDefault="00A235AF" w:rsidP="00A235AF">
      <w:pPr>
        <w:spacing w:after="0" w:line="240" w:lineRule="auto"/>
        <w:jc w:val="both"/>
        <w:rPr>
          <w:rFonts w:asciiTheme="majorHAnsi" w:hAnsiTheme="majorHAnsi" w:cstheme="majorHAnsi"/>
          <w:szCs w:val="22"/>
        </w:rPr>
      </w:pPr>
    </w:p>
    <w:p w:rsidR="00A235AF" w:rsidRPr="00BE53A6" w:rsidRDefault="00A235AF" w:rsidP="00A235AF">
      <w:pPr>
        <w:spacing w:after="0" w:line="240" w:lineRule="auto"/>
        <w:jc w:val="both"/>
        <w:rPr>
          <w:rFonts w:asciiTheme="majorHAnsi" w:hAnsiTheme="majorHAnsi" w:cstheme="majorHAnsi"/>
          <w:szCs w:val="22"/>
        </w:rPr>
      </w:pPr>
      <w:r w:rsidRPr="00BE53A6">
        <w:rPr>
          <w:rFonts w:asciiTheme="majorHAnsi" w:hAnsiTheme="majorHAnsi" w:cstheme="majorHAnsi"/>
          <w:szCs w:val="22"/>
        </w:rPr>
        <w:t>1.8. jóváhagyja a költségvetési dokumentáció aláírásával és visszaküldésével a felügyelete alá tartozó költségvetési szerv elemi költségvetését,</w:t>
      </w:r>
    </w:p>
    <w:p w:rsidR="00A235AF" w:rsidRPr="00BE53A6" w:rsidRDefault="00A235AF" w:rsidP="00A235AF">
      <w:pPr>
        <w:widowControl w:val="0"/>
        <w:suppressAutoHyphens/>
        <w:spacing w:after="0" w:line="240" w:lineRule="auto"/>
        <w:jc w:val="both"/>
        <w:rPr>
          <w:rFonts w:asciiTheme="majorHAnsi" w:hAnsiTheme="majorHAnsi" w:cstheme="majorHAnsi"/>
          <w:szCs w:val="22"/>
        </w:rPr>
      </w:pPr>
    </w:p>
    <w:p w:rsidR="00A235AF" w:rsidRPr="00BE53A6" w:rsidRDefault="00A235AF" w:rsidP="00A235AF">
      <w:pPr>
        <w:widowControl w:val="0"/>
        <w:suppressAutoHyphens/>
        <w:spacing w:after="0" w:line="240" w:lineRule="auto"/>
        <w:jc w:val="both"/>
        <w:rPr>
          <w:rFonts w:asciiTheme="majorHAnsi" w:hAnsiTheme="majorHAnsi" w:cstheme="majorHAnsi"/>
          <w:szCs w:val="22"/>
        </w:rPr>
      </w:pPr>
      <w:r w:rsidRPr="00BE53A6">
        <w:rPr>
          <w:rFonts w:asciiTheme="majorHAnsi" w:hAnsiTheme="majorHAnsi" w:cstheme="majorHAnsi"/>
          <w:szCs w:val="22"/>
        </w:rPr>
        <w:t xml:space="preserve">1.9. amennyiben az államháztartásról szóló törvény szerinti vizsgálatról, helyszíni vizsgálatról készülő kincstári jegyzőkönyv megállapításaival egyetért, a jegyzőkönyv záradékában a Magyar Államkincstár javaslatát elfogadja, és egyidejűleg a Magyar Államkincstár által jogosulatlannak tartott támogatásról vagy támogatásrészről lemond. Kivételt képez ez alól a cél-és címzett támogatás, amelyeknél a lemondás tekintetében külön jogszabály előírásai az </w:t>
      </w:r>
      <w:proofErr w:type="spellStart"/>
      <w:r w:rsidRPr="00BE53A6">
        <w:rPr>
          <w:rFonts w:asciiTheme="majorHAnsi" w:hAnsiTheme="majorHAnsi" w:cstheme="majorHAnsi"/>
          <w:szCs w:val="22"/>
        </w:rPr>
        <w:t>irányadóak</w:t>
      </w:r>
      <w:proofErr w:type="spellEnd"/>
      <w:r w:rsidRPr="00BE53A6">
        <w:rPr>
          <w:rFonts w:asciiTheme="majorHAnsi" w:hAnsiTheme="majorHAnsi" w:cstheme="majorHAnsi"/>
          <w:szCs w:val="22"/>
        </w:rPr>
        <w:t>,</w:t>
      </w:r>
    </w:p>
    <w:p w:rsidR="00A235AF" w:rsidRPr="00BE53A6" w:rsidRDefault="00A235AF" w:rsidP="00A235AF">
      <w:pPr>
        <w:widowControl w:val="0"/>
        <w:suppressAutoHyphens/>
        <w:spacing w:after="0" w:line="240" w:lineRule="auto"/>
        <w:jc w:val="both"/>
        <w:rPr>
          <w:rFonts w:asciiTheme="majorHAnsi" w:hAnsiTheme="majorHAnsi" w:cstheme="majorHAnsi"/>
          <w:szCs w:val="22"/>
        </w:rPr>
      </w:pPr>
    </w:p>
    <w:p w:rsidR="00A235AF" w:rsidRPr="00BE53A6" w:rsidRDefault="00A235AF" w:rsidP="00A235AF">
      <w:pPr>
        <w:widowControl w:val="0"/>
        <w:suppressAutoHyphens/>
        <w:spacing w:after="0" w:line="240" w:lineRule="auto"/>
        <w:jc w:val="both"/>
        <w:rPr>
          <w:rFonts w:asciiTheme="majorHAnsi" w:hAnsiTheme="majorHAnsi" w:cstheme="majorHAnsi"/>
          <w:szCs w:val="22"/>
        </w:rPr>
      </w:pPr>
      <w:r w:rsidRPr="00BE53A6">
        <w:rPr>
          <w:rFonts w:asciiTheme="majorHAnsi" w:hAnsiTheme="majorHAnsi" w:cstheme="majorHAnsi"/>
          <w:szCs w:val="22"/>
        </w:rPr>
        <w:t>1.10. az államháztartásról szóló törvényben szabályozott jegyzőkönyv megállapításaira tett észrevételeiben részletesen alá kell támasztania az általa az elszámolás során jelzett mutatószám, illetve a támogatás igénybevételének jogszerűségét,</w:t>
      </w:r>
    </w:p>
    <w:p w:rsidR="00A235AF" w:rsidRDefault="00A235AF" w:rsidP="00A235AF">
      <w:pPr>
        <w:widowControl w:val="0"/>
        <w:suppressAutoHyphens/>
        <w:spacing w:after="0" w:line="240" w:lineRule="auto"/>
        <w:jc w:val="both"/>
        <w:rPr>
          <w:rFonts w:asciiTheme="majorHAnsi" w:hAnsiTheme="majorHAnsi" w:cstheme="majorHAnsi"/>
          <w:szCs w:val="22"/>
        </w:rPr>
      </w:pPr>
    </w:p>
    <w:p w:rsidR="00A235AF" w:rsidRPr="00BE53A6" w:rsidRDefault="00A235AF" w:rsidP="00A235AF">
      <w:pPr>
        <w:widowControl w:val="0"/>
        <w:suppressAutoHyphens/>
        <w:spacing w:after="0" w:line="240" w:lineRule="auto"/>
        <w:jc w:val="both"/>
        <w:rPr>
          <w:rFonts w:asciiTheme="majorHAnsi" w:hAnsiTheme="majorHAnsi" w:cstheme="majorHAnsi"/>
          <w:szCs w:val="22"/>
        </w:rPr>
      </w:pPr>
      <w:r w:rsidRPr="00BE53A6">
        <w:rPr>
          <w:rFonts w:asciiTheme="majorHAnsi" w:hAnsiTheme="majorHAnsi" w:cstheme="majorHAnsi"/>
          <w:szCs w:val="22"/>
        </w:rPr>
        <w:t>1.11. amennyiben az államháztartásról szóló törvény alapján a számára biztosított normatív hozzájárulások vagy támogatások előirányzatáról lemond, és ezáltal a központi költségvetés javára visszafizetési kötelezettsége keletkezik, a lemondással egyidejűleg nyilatkozik a Magyar Államkincstár számára arról, hogy a visszafizetési kötelezettségét befizetéssel, vagy a nettó finanszírozás keretében történő elszámolással teljesíti-e,</w:t>
      </w:r>
    </w:p>
    <w:p w:rsidR="00A235AF" w:rsidRDefault="00A235AF" w:rsidP="00A235AF">
      <w:pPr>
        <w:widowControl w:val="0"/>
        <w:suppressAutoHyphens/>
        <w:spacing w:after="0" w:line="240" w:lineRule="auto"/>
        <w:jc w:val="both"/>
        <w:rPr>
          <w:rFonts w:asciiTheme="majorHAnsi" w:hAnsiTheme="majorHAnsi" w:cstheme="majorHAnsi"/>
          <w:szCs w:val="22"/>
        </w:rPr>
      </w:pPr>
    </w:p>
    <w:p w:rsidR="00A235AF" w:rsidRPr="00BE53A6" w:rsidRDefault="00A235AF" w:rsidP="00A235AF">
      <w:pPr>
        <w:widowControl w:val="0"/>
        <w:suppressAutoHyphens/>
        <w:spacing w:after="0" w:line="240" w:lineRule="auto"/>
        <w:jc w:val="both"/>
        <w:rPr>
          <w:rFonts w:asciiTheme="majorHAnsi" w:hAnsiTheme="majorHAnsi" w:cstheme="majorHAnsi"/>
          <w:szCs w:val="22"/>
        </w:rPr>
      </w:pPr>
      <w:r w:rsidRPr="00BE53A6">
        <w:rPr>
          <w:rFonts w:asciiTheme="majorHAnsi" w:hAnsiTheme="majorHAnsi" w:cstheme="majorHAnsi"/>
          <w:szCs w:val="22"/>
        </w:rPr>
        <w:t xml:space="preserve">1.12. ha az önkormányzat visszafizetési kötelezettségét –választása alapján –befizetéssel teljesíti, akkor </w:t>
      </w:r>
      <w:r w:rsidRPr="00BE53A6">
        <w:rPr>
          <w:rFonts w:asciiTheme="majorHAnsi" w:hAnsiTheme="majorHAnsi" w:cstheme="majorHAnsi"/>
          <w:szCs w:val="22"/>
        </w:rPr>
        <w:lastRenderedPageBreak/>
        <w:t>a Magyar Államkincstár értesítését követő nyolc napon belül megküldi a Magyar Államkincstárnak a visszafizetés teljesítéséről szóló pénzintézeti igazolást,</w:t>
      </w:r>
    </w:p>
    <w:p w:rsidR="00A235AF" w:rsidRPr="00BE53A6" w:rsidRDefault="00A235AF" w:rsidP="00A235AF">
      <w:pPr>
        <w:widowControl w:val="0"/>
        <w:suppressAutoHyphens/>
        <w:spacing w:after="0" w:line="240" w:lineRule="auto"/>
        <w:jc w:val="both"/>
        <w:rPr>
          <w:rFonts w:asciiTheme="majorHAnsi" w:hAnsiTheme="majorHAnsi" w:cstheme="majorHAnsi"/>
          <w:szCs w:val="22"/>
        </w:rPr>
      </w:pPr>
      <w:r w:rsidRPr="00BE53A6">
        <w:rPr>
          <w:rFonts w:asciiTheme="majorHAnsi" w:hAnsiTheme="majorHAnsi" w:cstheme="majorHAnsi"/>
          <w:szCs w:val="22"/>
        </w:rPr>
        <w:t>1.13. az elfogadott költségvetéséről a benyújtást határidőtől számított 30 napon belül az államháztartási információs és mérlegrendszernek megfelelően tájékoztatja a Kormányt.</w:t>
      </w:r>
    </w:p>
    <w:p w:rsidR="00A235AF" w:rsidRDefault="00A235AF" w:rsidP="00A235AF">
      <w:pPr>
        <w:widowControl w:val="0"/>
        <w:suppressAutoHyphens/>
        <w:spacing w:after="0" w:line="240" w:lineRule="auto"/>
        <w:jc w:val="both"/>
        <w:rPr>
          <w:rFonts w:asciiTheme="majorHAnsi" w:hAnsiTheme="majorHAnsi" w:cstheme="majorHAnsi"/>
          <w:szCs w:val="22"/>
        </w:rPr>
      </w:pPr>
    </w:p>
    <w:p w:rsidR="00A235AF" w:rsidRPr="00BE53A6" w:rsidRDefault="00A235AF" w:rsidP="00A235AF">
      <w:pPr>
        <w:widowControl w:val="0"/>
        <w:suppressAutoHyphens/>
        <w:spacing w:after="0" w:line="240" w:lineRule="auto"/>
        <w:jc w:val="both"/>
        <w:rPr>
          <w:rFonts w:asciiTheme="majorHAnsi" w:hAnsiTheme="majorHAnsi" w:cstheme="majorHAnsi"/>
          <w:szCs w:val="22"/>
        </w:rPr>
      </w:pPr>
    </w:p>
    <w:p w:rsidR="00A235AF" w:rsidRPr="00BE53A6" w:rsidRDefault="00A235AF" w:rsidP="00A235AF">
      <w:pPr>
        <w:widowControl w:val="0"/>
        <w:spacing w:after="0" w:line="240" w:lineRule="auto"/>
        <w:ind w:left="453" w:hanging="453"/>
        <w:jc w:val="both"/>
        <w:rPr>
          <w:rFonts w:asciiTheme="majorHAnsi" w:hAnsiTheme="majorHAnsi" w:cstheme="majorHAnsi"/>
          <w:b/>
          <w:caps/>
          <w:szCs w:val="22"/>
        </w:rPr>
      </w:pPr>
      <w:r w:rsidRPr="00BE53A6">
        <w:rPr>
          <w:rFonts w:asciiTheme="majorHAnsi" w:hAnsiTheme="majorHAnsi" w:cstheme="majorHAnsi"/>
          <w:b/>
          <w:caps/>
          <w:szCs w:val="22"/>
        </w:rPr>
        <w:t>2. Igazságügyi ágazattal kapcsolatos feladat- és hatáskörök</w:t>
      </w:r>
    </w:p>
    <w:p w:rsidR="00A235AF" w:rsidRPr="00BE53A6" w:rsidRDefault="00A235AF" w:rsidP="00A235AF">
      <w:pPr>
        <w:widowControl w:val="0"/>
        <w:tabs>
          <w:tab w:val="left" w:pos="993"/>
        </w:tabs>
        <w:spacing w:after="0" w:line="240" w:lineRule="auto"/>
        <w:jc w:val="both"/>
        <w:rPr>
          <w:rFonts w:asciiTheme="majorHAnsi" w:hAnsiTheme="majorHAnsi" w:cstheme="majorHAnsi"/>
          <w:szCs w:val="22"/>
        </w:rPr>
      </w:pPr>
      <w:r w:rsidRPr="00BE53A6">
        <w:rPr>
          <w:rFonts w:asciiTheme="majorHAnsi" w:hAnsiTheme="majorHAnsi" w:cstheme="majorHAnsi"/>
          <w:szCs w:val="22"/>
        </w:rPr>
        <w:t>2.1. megteszi az önkormányzat vagyonáról szóló önkormányzati rendeletben az önkormányzati vagyon tekintetében a polgármester hatáskörébe utalt tulajdonosi jognyilatkozatokat.</w:t>
      </w:r>
    </w:p>
    <w:p w:rsidR="00A235AF" w:rsidRPr="00BE53A6" w:rsidRDefault="00A235AF" w:rsidP="00A235AF">
      <w:pPr>
        <w:widowControl w:val="0"/>
        <w:tabs>
          <w:tab w:val="left" w:pos="993"/>
        </w:tabs>
        <w:spacing w:after="0" w:line="240" w:lineRule="auto"/>
        <w:jc w:val="both"/>
        <w:rPr>
          <w:rFonts w:asciiTheme="majorHAnsi" w:hAnsiTheme="majorHAnsi" w:cstheme="majorHAnsi"/>
          <w:szCs w:val="22"/>
        </w:rPr>
      </w:pPr>
    </w:p>
    <w:p w:rsidR="00A235AF" w:rsidRPr="00BE53A6" w:rsidRDefault="00A235AF" w:rsidP="00A235AF">
      <w:pPr>
        <w:widowControl w:val="0"/>
        <w:tabs>
          <w:tab w:val="left" w:pos="993"/>
        </w:tabs>
        <w:spacing w:after="0" w:line="240" w:lineRule="auto"/>
        <w:jc w:val="both"/>
        <w:rPr>
          <w:rFonts w:asciiTheme="majorHAnsi" w:hAnsiTheme="majorHAnsi" w:cstheme="majorHAnsi"/>
          <w:szCs w:val="22"/>
        </w:rPr>
      </w:pPr>
      <w:r w:rsidRPr="00BE53A6">
        <w:rPr>
          <w:rFonts w:asciiTheme="majorHAnsi" w:hAnsiTheme="majorHAnsi" w:cstheme="majorHAnsi"/>
          <w:szCs w:val="22"/>
        </w:rPr>
        <w:t>2.2. a polgármester a szerződés meghiúsulását kivéve előzetesen engedélyezi a behajthatatlan követelésről lemondást, amennyiben annak értéke a 100 E forintot meghaladja, valamint a behajthatatlannak nem minősülő követelés egy részéről 500 E forint értékhatárig jogosult lemondani, amennyiben a teljes követelés behajtására irányuló eljárás nyilvánvalóan nem vezet eredményre, de a követelésről részleges lemondás várhatóan a fennmaradó követelés behajtásának eredményességéhez vezethet,</w:t>
      </w:r>
    </w:p>
    <w:p w:rsidR="00A235AF" w:rsidRPr="00BE53A6" w:rsidRDefault="00A235AF" w:rsidP="00A235AF">
      <w:pPr>
        <w:widowControl w:val="0"/>
        <w:tabs>
          <w:tab w:val="left" w:pos="993"/>
        </w:tabs>
        <w:spacing w:after="0" w:line="240" w:lineRule="auto"/>
        <w:jc w:val="both"/>
        <w:rPr>
          <w:rFonts w:asciiTheme="majorHAnsi" w:hAnsiTheme="majorHAnsi" w:cstheme="majorHAnsi"/>
          <w:szCs w:val="22"/>
        </w:rPr>
      </w:pPr>
    </w:p>
    <w:p w:rsidR="00A235AF" w:rsidRPr="00BE53A6" w:rsidRDefault="00A235AF" w:rsidP="00A235AF">
      <w:pPr>
        <w:widowControl w:val="0"/>
        <w:tabs>
          <w:tab w:val="left" w:pos="993"/>
        </w:tabs>
        <w:spacing w:after="0" w:line="240" w:lineRule="auto"/>
        <w:jc w:val="both"/>
        <w:rPr>
          <w:rFonts w:asciiTheme="majorHAnsi" w:hAnsiTheme="majorHAnsi" w:cstheme="majorHAnsi"/>
          <w:szCs w:val="22"/>
        </w:rPr>
      </w:pPr>
      <w:r w:rsidRPr="00BE53A6">
        <w:rPr>
          <w:rFonts w:asciiTheme="majorHAnsi" w:hAnsiTheme="majorHAnsi" w:cstheme="majorHAnsi"/>
          <w:szCs w:val="22"/>
        </w:rPr>
        <w:t>2.3. amennyiben a beruházás befejezése véglegesen meghiúsult, a terven felüli értékcsökkenés elszámolását engedélyezi 3 millió forintig,</w:t>
      </w:r>
    </w:p>
    <w:p w:rsidR="00A235AF" w:rsidRPr="00BE53A6" w:rsidRDefault="00A235AF" w:rsidP="00A235AF">
      <w:pPr>
        <w:widowControl w:val="0"/>
        <w:tabs>
          <w:tab w:val="left" w:pos="993"/>
        </w:tabs>
        <w:spacing w:after="0" w:line="240" w:lineRule="auto"/>
        <w:jc w:val="both"/>
        <w:rPr>
          <w:rFonts w:asciiTheme="majorHAnsi" w:hAnsiTheme="majorHAnsi" w:cstheme="majorHAnsi"/>
          <w:szCs w:val="22"/>
        </w:rPr>
      </w:pPr>
    </w:p>
    <w:p w:rsidR="00A235AF" w:rsidRPr="00BE53A6" w:rsidRDefault="00A235AF" w:rsidP="00A235AF">
      <w:pPr>
        <w:widowControl w:val="0"/>
        <w:tabs>
          <w:tab w:val="left" w:pos="993"/>
        </w:tabs>
        <w:spacing w:after="0" w:line="240" w:lineRule="auto"/>
        <w:jc w:val="both"/>
        <w:rPr>
          <w:rFonts w:asciiTheme="majorHAnsi" w:hAnsiTheme="majorHAnsi" w:cstheme="majorHAnsi"/>
          <w:szCs w:val="22"/>
        </w:rPr>
      </w:pPr>
      <w:r w:rsidRPr="00BE53A6">
        <w:rPr>
          <w:rFonts w:asciiTheme="majorHAnsi" w:hAnsiTheme="majorHAnsi" w:cstheme="majorHAnsi"/>
          <w:szCs w:val="22"/>
        </w:rPr>
        <w:t>2.4. külön közbeszerzési szabályzat alapján ellátja a közbeszerzési eljárásokkal kapcsolatos feladat- és hatásköröket.</w:t>
      </w:r>
    </w:p>
    <w:p w:rsidR="00A235AF" w:rsidRDefault="00A235AF" w:rsidP="00A235AF">
      <w:pPr>
        <w:widowControl w:val="0"/>
        <w:spacing w:after="0" w:line="240" w:lineRule="auto"/>
        <w:rPr>
          <w:rFonts w:asciiTheme="majorHAnsi" w:hAnsiTheme="majorHAnsi" w:cstheme="majorHAnsi"/>
          <w:b/>
          <w:szCs w:val="22"/>
        </w:rPr>
      </w:pPr>
    </w:p>
    <w:p w:rsidR="00A235AF" w:rsidRPr="00BE53A6" w:rsidRDefault="00A235AF" w:rsidP="00A235AF">
      <w:pPr>
        <w:widowControl w:val="0"/>
        <w:spacing w:after="0" w:line="240" w:lineRule="auto"/>
        <w:rPr>
          <w:rFonts w:asciiTheme="majorHAnsi" w:hAnsiTheme="majorHAnsi" w:cstheme="majorHAnsi"/>
          <w:b/>
          <w:szCs w:val="22"/>
        </w:rPr>
      </w:pPr>
    </w:p>
    <w:p w:rsidR="00A235AF" w:rsidRPr="00BE53A6" w:rsidRDefault="00A235AF" w:rsidP="00A235AF">
      <w:pPr>
        <w:widowControl w:val="0"/>
        <w:spacing w:after="0" w:line="240" w:lineRule="auto"/>
        <w:rPr>
          <w:rFonts w:asciiTheme="majorHAnsi" w:hAnsiTheme="majorHAnsi" w:cstheme="majorHAnsi"/>
          <w:b/>
          <w:caps/>
          <w:szCs w:val="22"/>
        </w:rPr>
      </w:pPr>
      <w:r w:rsidRPr="00BE53A6">
        <w:rPr>
          <w:rFonts w:asciiTheme="majorHAnsi" w:hAnsiTheme="majorHAnsi" w:cstheme="majorHAnsi"/>
          <w:b/>
          <w:caps/>
          <w:szCs w:val="22"/>
        </w:rPr>
        <w:t>3. Munkaügyi ágazattal kapcsolatos feladat- és hatáskörök</w:t>
      </w:r>
    </w:p>
    <w:p w:rsidR="00A235AF" w:rsidRPr="00BE53A6" w:rsidRDefault="00A235AF" w:rsidP="00A235AF">
      <w:pPr>
        <w:widowControl w:val="0"/>
        <w:tabs>
          <w:tab w:val="left" w:pos="993"/>
        </w:tabs>
        <w:spacing w:after="0" w:line="240" w:lineRule="auto"/>
        <w:jc w:val="both"/>
        <w:rPr>
          <w:rFonts w:asciiTheme="majorHAnsi" w:hAnsiTheme="majorHAnsi" w:cstheme="majorHAnsi"/>
          <w:szCs w:val="22"/>
        </w:rPr>
      </w:pPr>
      <w:r w:rsidRPr="00BE53A6">
        <w:rPr>
          <w:rFonts w:asciiTheme="majorHAnsi" w:hAnsiTheme="majorHAnsi" w:cstheme="majorHAnsi"/>
          <w:szCs w:val="22"/>
        </w:rPr>
        <w:t>3.1.A munkaviszony létesítése, megszüntetése, valamint a fegyelmi és anyagi felelősség megállapítása kivételével minden más munkáltatói jogkört gyakorol az önkormányzat gazdasági társaságának vezető tisztségviselője vonatkozásában.</w:t>
      </w:r>
    </w:p>
    <w:p w:rsidR="00A235AF" w:rsidRDefault="00A235AF" w:rsidP="00A235AF">
      <w:pPr>
        <w:widowControl w:val="0"/>
        <w:tabs>
          <w:tab w:val="left" w:pos="993"/>
        </w:tabs>
        <w:spacing w:after="0" w:line="240" w:lineRule="auto"/>
        <w:jc w:val="both"/>
        <w:rPr>
          <w:rFonts w:asciiTheme="majorHAnsi" w:hAnsiTheme="majorHAnsi" w:cstheme="majorHAnsi"/>
          <w:szCs w:val="22"/>
        </w:rPr>
      </w:pPr>
    </w:p>
    <w:p w:rsidR="00A235AF" w:rsidRPr="00BE53A6" w:rsidRDefault="00A235AF" w:rsidP="00A235AF">
      <w:pPr>
        <w:widowControl w:val="0"/>
        <w:tabs>
          <w:tab w:val="left" w:pos="993"/>
        </w:tabs>
        <w:spacing w:after="0" w:line="240" w:lineRule="auto"/>
        <w:jc w:val="both"/>
        <w:rPr>
          <w:rFonts w:asciiTheme="majorHAnsi" w:hAnsiTheme="majorHAnsi" w:cstheme="majorHAnsi"/>
          <w:szCs w:val="22"/>
        </w:rPr>
      </w:pPr>
    </w:p>
    <w:p w:rsidR="00A235AF" w:rsidRPr="00BE53A6" w:rsidRDefault="00A235AF" w:rsidP="00A235AF">
      <w:pPr>
        <w:spacing w:after="0" w:line="240" w:lineRule="auto"/>
        <w:rPr>
          <w:rFonts w:asciiTheme="majorHAnsi" w:hAnsiTheme="majorHAnsi" w:cstheme="majorHAnsi"/>
          <w:b/>
          <w:caps/>
          <w:szCs w:val="22"/>
        </w:rPr>
      </w:pPr>
      <w:r w:rsidRPr="00BE53A6">
        <w:rPr>
          <w:rFonts w:asciiTheme="majorHAnsi" w:hAnsiTheme="majorHAnsi" w:cstheme="majorHAnsi"/>
          <w:b/>
          <w:caps/>
          <w:szCs w:val="22"/>
        </w:rPr>
        <w:t>4. Művelődési és köznevelési ágazattal kapcsolatos feladat-és hatáskörök:</w:t>
      </w:r>
    </w:p>
    <w:p w:rsidR="00A235AF" w:rsidRPr="00BE53A6" w:rsidRDefault="00A235AF" w:rsidP="00A235AF">
      <w:pPr>
        <w:spacing w:after="0" w:line="240" w:lineRule="auto"/>
        <w:jc w:val="both"/>
        <w:rPr>
          <w:rFonts w:asciiTheme="majorHAnsi" w:hAnsiTheme="majorHAnsi" w:cstheme="majorHAnsi"/>
          <w:szCs w:val="22"/>
        </w:rPr>
      </w:pPr>
      <w:r w:rsidRPr="00BE53A6">
        <w:rPr>
          <w:rFonts w:asciiTheme="majorHAnsi" w:hAnsiTheme="majorHAnsi" w:cstheme="majorHAnsi"/>
          <w:szCs w:val="22"/>
        </w:rPr>
        <w:t>4.1. dönt az óvodába</w:t>
      </w:r>
      <w:r>
        <w:rPr>
          <w:rFonts w:asciiTheme="majorHAnsi" w:hAnsiTheme="majorHAnsi" w:cstheme="majorHAnsi"/>
          <w:szCs w:val="22"/>
        </w:rPr>
        <w:t xml:space="preserve"> </w:t>
      </w:r>
      <w:r w:rsidRPr="00BE53A6">
        <w:rPr>
          <w:rFonts w:asciiTheme="majorHAnsi" w:hAnsiTheme="majorHAnsi" w:cstheme="majorHAnsi"/>
          <w:szCs w:val="22"/>
        </w:rPr>
        <w:t>történő jelentkezés módjáról, a nagyobb létszámú gyermekek egy időszakon belüli óvodai felvételének időpontjáról.</w:t>
      </w:r>
    </w:p>
    <w:p w:rsidR="00A235AF" w:rsidRPr="00BE53A6" w:rsidRDefault="00A235AF" w:rsidP="00A235AF">
      <w:pPr>
        <w:spacing w:after="0" w:line="240" w:lineRule="auto"/>
        <w:jc w:val="both"/>
        <w:rPr>
          <w:rFonts w:asciiTheme="majorHAnsi" w:hAnsiTheme="majorHAnsi" w:cstheme="majorHAnsi"/>
          <w:szCs w:val="22"/>
        </w:rPr>
      </w:pPr>
    </w:p>
    <w:p w:rsidR="00A235AF" w:rsidRPr="00BE53A6" w:rsidRDefault="00A235AF" w:rsidP="00A235AF">
      <w:pPr>
        <w:spacing w:after="0" w:line="240" w:lineRule="auto"/>
        <w:jc w:val="both"/>
        <w:rPr>
          <w:rFonts w:asciiTheme="majorHAnsi" w:hAnsiTheme="majorHAnsi" w:cstheme="majorHAnsi"/>
          <w:szCs w:val="22"/>
        </w:rPr>
      </w:pPr>
    </w:p>
    <w:p w:rsidR="00A235AF" w:rsidRPr="00BE53A6" w:rsidRDefault="00A235AF" w:rsidP="00A235AF">
      <w:pPr>
        <w:spacing w:after="0" w:line="240" w:lineRule="auto"/>
        <w:jc w:val="both"/>
        <w:rPr>
          <w:rFonts w:asciiTheme="majorHAnsi" w:hAnsiTheme="majorHAnsi" w:cstheme="majorHAnsi"/>
          <w:b/>
          <w:caps/>
          <w:szCs w:val="22"/>
        </w:rPr>
      </w:pPr>
      <w:r w:rsidRPr="00BE53A6">
        <w:rPr>
          <w:rFonts w:asciiTheme="majorHAnsi" w:hAnsiTheme="majorHAnsi" w:cstheme="majorHAnsi"/>
          <w:b/>
          <w:caps/>
          <w:szCs w:val="22"/>
        </w:rPr>
        <w:t>5.Közlekedési, hírközlési, környezetvédelmi, vízügyi és területfejlesztési ágazattal kapcsolatos feladat-és hatáskörök:</w:t>
      </w:r>
    </w:p>
    <w:p w:rsidR="00A235AF" w:rsidRPr="00BE53A6" w:rsidRDefault="00A235AF" w:rsidP="00A235AF">
      <w:pPr>
        <w:spacing w:after="0" w:line="240" w:lineRule="auto"/>
        <w:jc w:val="both"/>
        <w:rPr>
          <w:rFonts w:asciiTheme="majorHAnsi" w:hAnsiTheme="majorHAnsi" w:cstheme="majorHAnsi"/>
          <w:szCs w:val="22"/>
        </w:rPr>
      </w:pPr>
      <w:r w:rsidRPr="00BE53A6">
        <w:rPr>
          <w:rFonts w:asciiTheme="majorHAnsi" w:hAnsiTheme="majorHAnsi" w:cstheme="majorHAnsi"/>
          <w:szCs w:val="22"/>
        </w:rPr>
        <w:t>5.1. gondoskodik a közút tisztántartásáról, a hó eltakarításáról, továbbá az út síkossága elleni védekezésről,</w:t>
      </w:r>
    </w:p>
    <w:p w:rsidR="00A235AF" w:rsidRPr="00BE53A6" w:rsidRDefault="00A235AF" w:rsidP="00A235AF">
      <w:pPr>
        <w:spacing w:after="0" w:line="240" w:lineRule="auto"/>
        <w:jc w:val="both"/>
        <w:rPr>
          <w:rFonts w:asciiTheme="majorHAnsi" w:hAnsiTheme="majorHAnsi" w:cstheme="majorHAnsi"/>
          <w:szCs w:val="22"/>
        </w:rPr>
      </w:pPr>
    </w:p>
    <w:p w:rsidR="00A235AF" w:rsidRPr="00BE53A6" w:rsidRDefault="00A235AF" w:rsidP="00A235AF">
      <w:pPr>
        <w:spacing w:after="0" w:line="240" w:lineRule="auto"/>
        <w:jc w:val="both"/>
        <w:rPr>
          <w:rFonts w:asciiTheme="majorHAnsi" w:hAnsiTheme="majorHAnsi" w:cstheme="majorHAnsi"/>
          <w:szCs w:val="22"/>
        </w:rPr>
      </w:pPr>
      <w:r w:rsidRPr="00BE53A6">
        <w:rPr>
          <w:rFonts w:asciiTheme="majorHAnsi" w:hAnsiTheme="majorHAnsi" w:cstheme="majorHAnsi"/>
          <w:szCs w:val="22"/>
        </w:rPr>
        <w:t>5.2. együttműködik a közút építésére a közút használatában érdekelt magán-és közjogi személyekkel,</w:t>
      </w:r>
    </w:p>
    <w:p w:rsidR="00A235AF" w:rsidRPr="00BE53A6" w:rsidRDefault="00A235AF" w:rsidP="00A235AF">
      <w:pPr>
        <w:spacing w:after="0" w:line="240" w:lineRule="auto"/>
        <w:jc w:val="both"/>
        <w:rPr>
          <w:rFonts w:asciiTheme="majorHAnsi" w:hAnsiTheme="majorHAnsi" w:cstheme="majorHAnsi"/>
          <w:szCs w:val="22"/>
        </w:rPr>
      </w:pPr>
    </w:p>
    <w:p w:rsidR="00A235AF" w:rsidRPr="00BE53A6" w:rsidRDefault="00A235AF" w:rsidP="00A235AF">
      <w:pPr>
        <w:spacing w:after="0" w:line="240" w:lineRule="auto"/>
        <w:jc w:val="both"/>
        <w:rPr>
          <w:rFonts w:asciiTheme="majorHAnsi" w:hAnsiTheme="majorHAnsi" w:cstheme="majorHAnsi"/>
          <w:szCs w:val="22"/>
        </w:rPr>
      </w:pPr>
      <w:r w:rsidRPr="00BE53A6">
        <w:rPr>
          <w:rFonts w:asciiTheme="majorHAnsi" w:hAnsiTheme="majorHAnsi" w:cstheme="majorHAnsi"/>
          <w:szCs w:val="22"/>
        </w:rPr>
        <w:t>5.3. a helyi közúthálózat tervezett fejlesztését a közlekedési hatósággal egyezteti,</w:t>
      </w:r>
    </w:p>
    <w:p w:rsidR="00A235AF" w:rsidRPr="00BE53A6" w:rsidRDefault="00A235AF" w:rsidP="00A235AF">
      <w:pPr>
        <w:spacing w:after="0" w:line="240" w:lineRule="auto"/>
        <w:jc w:val="both"/>
        <w:rPr>
          <w:rFonts w:asciiTheme="majorHAnsi" w:hAnsiTheme="majorHAnsi" w:cstheme="majorHAnsi"/>
          <w:szCs w:val="22"/>
        </w:rPr>
      </w:pPr>
    </w:p>
    <w:p w:rsidR="00A235AF" w:rsidRPr="00BE53A6" w:rsidRDefault="00A235AF" w:rsidP="00A235AF">
      <w:pPr>
        <w:spacing w:after="0" w:line="240" w:lineRule="auto"/>
        <w:jc w:val="both"/>
        <w:rPr>
          <w:rFonts w:asciiTheme="majorHAnsi" w:hAnsiTheme="majorHAnsi" w:cstheme="majorHAnsi"/>
          <w:szCs w:val="22"/>
        </w:rPr>
      </w:pPr>
      <w:r w:rsidRPr="00BE53A6">
        <w:rPr>
          <w:rFonts w:asciiTheme="majorHAnsi" w:hAnsiTheme="majorHAnsi" w:cstheme="majorHAnsi"/>
          <w:szCs w:val="22"/>
        </w:rPr>
        <w:t>5.4. ha az indokolt, felhívja a helyi tömegközlekedést, közösségi közlekedést ellátó gazdálkodó szervezetet, tömegközlekedés, közösségi közlekedés fejlesztésére, ezen belül a szolgáltatások javítására,</w:t>
      </w:r>
    </w:p>
    <w:p w:rsidR="00A235AF" w:rsidRPr="00BE53A6" w:rsidRDefault="00A235AF" w:rsidP="00A235AF">
      <w:pPr>
        <w:spacing w:after="0" w:line="240" w:lineRule="auto"/>
        <w:jc w:val="both"/>
        <w:rPr>
          <w:rFonts w:asciiTheme="majorHAnsi" w:hAnsiTheme="majorHAnsi" w:cstheme="majorHAnsi"/>
          <w:szCs w:val="22"/>
        </w:rPr>
      </w:pPr>
    </w:p>
    <w:p w:rsidR="00A235AF" w:rsidRPr="00BE53A6" w:rsidRDefault="00A235AF" w:rsidP="00A235AF">
      <w:pPr>
        <w:spacing w:after="0" w:line="240" w:lineRule="auto"/>
        <w:jc w:val="both"/>
        <w:rPr>
          <w:rFonts w:asciiTheme="majorHAnsi" w:hAnsiTheme="majorHAnsi" w:cstheme="majorHAnsi"/>
          <w:szCs w:val="22"/>
        </w:rPr>
      </w:pPr>
      <w:r w:rsidRPr="00BE53A6">
        <w:rPr>
          <w:rFonts w:asciiTheme="majorHAnsi" w:hAnsiTheme="majorHAnsi" w:cstheme="majorHAnsi"/>
          <w:szCs w:val="22"/>
        </w:rPr>
        <w:t>5.5.elvégezheti vagy elvégeztetheti –a közút kezelője, a kötelezett költségére és veszélyére –a közlekedési hatóság rendelkezése alapján a közút területén, a közút felett és mellett elhelyezett olyan jel, jelzés, egyéb tárgy és berendezés eltávolítását, amely alkalmas arra, hogy a közlekedők figyelmét elterelje vagy a közlekedést veszélyeztesse,</w:t>
      </w:r>
    </w:p>
    <w:p w:rsidR="00A235AF" w:rsidRPr="00BE53A6" w:rsidRDefault="00A235AF" w:rsidP="00A235AF">
      <w:pPr>
        <w:spacing w:after="0" w:line="240" w:lineRule="auto"/>
        <w:jc w:val="both"/>
        <w:rPr>
          <w:rFonts w:asciiTheme="majorHAnsi" w:hAnsiTheme="majorHAnsi" w:cstheme="majorHAnsi"/>
          <w:szCs w:val="22"/>
        </w:rPr>
      </w:pPr>
    </w:p>
    <w:p w:rsidR="00A235AF" w:rsidRPr="00BE53A6" w:rsidRDefault="00A235AF" w:rsidP="00A235AF">
      <w:pPr>
        <w:spacing w:after="0" w:line="240" w:lineRule="auto"/>
        <w:jc w:val="both"/>
        <w:rPr>
          <w:rFonts w:asciiTheme="majorHAnsi" w:hAnsiTheme="majorHAnsi" w:cstheme="majorHAnsi"/>
          <w:szCs w:val="22"/>
        </w:rPr>
      </w:pPr>
      <w:r w:rsidRPr="00BE53A6">
        <w:rPr>
          <w:rFonts w:asciiTheme="majorHAnsi" w:hAnsiTheme="majorHAnsi" w:cstheme="majorHAnsi"/>
          <w:szCs w:val="22"/>
        </w:rPr>
        <w:lastRenderedPageBreak/>
        <w:t>5.6. gondoskodik arról, hogy a közút biztonságos közlekedésre alkalmas, közvetlen környezet esztétikus és kulturált legyen,</w:t>
      </w:r>
    </w:p>
    <w:p w:rsidR="00A235AF" w:rsidRPr="00BE53A6" w:rsidRDefault="00A235AF" w:rsidP="00A235AF">
      <w:pPr>
        <w:spacing w:after="0" w:line="240" w:lineRule="auto"/>
        <w:jc w:val="both"/>
        <w:rPr>
          <w:rFonts w:asciiTheme="majorHAnsi" w:hAnsiTheme="majorHAnsi" w:cstheme="majorHAnsi"/>
          <w:szCs w:val="22"/>
        </w:rPr>
      </w:pPr>
    </w:p>
    <w:p w:rsidR="00A235AF" w:rsidRPr="00BE53A6" w:rsidRDefault="00A235AF" w:rsidP="00A235AF">
      <w:pPr>
        <w:spacing w:after="0" w:line="240" w:lineRule="auto"/>
        <w:jc w:val="both"/>
        <w:rPr>
          <w:rFonts w:asciiTheme="majorHAnsi" w:hAnsiTheme="majorHAnsi" w:cstheme="majorHAnsi"/>
          <w:szCs w:val="22"/>
        </w:rPr>
      </w:pPr>
      <w:r w:rsidRPr="00BE53A6">
        <w:rPr>
          <w:rFonts w:asciiTheme="majorHAnsi" w:hAnsiTheme="majorHAnsi" w:cstheme="majorHAnsi"/>
          <w:szCs w:val="22"/>
        </w:rPr>
        <w:t>5.7. köteles megtéríteni a kezelői kötelezettségének megszegésével okozott kárt a polgári jog általános szabályai szerint. A kártérítési követelést a kár keletkezését követően haladéktalanul a polgármesterhez kell bejelenteni,</w:t>
      </w:r>
    </w:p>
    <w:p w:rsidR="00A235AF" w:rsidRPr="00BE53A6" w:rsidRDefault="00A235AF" w:rsidP="00A235AF">
      <w:pPr>
        <w:spacing w:after="0" w:line="240" w:lineRule="auto"/>
        <w:jc w:val="both"/>
        <w:rPr>
          <w:rFonts w:asciiTheme="majorHAnsi" w:hAnsiTheme="majorHAnsi" w:cstheme="majorHAnsi"/>
          <w:szCs w:val="22"/>
        </w:rPr>
      </w:pPr>
    </w:p>
    <w:p w:rsidR="00A235AF" w:rsidRPr="00BE53A6" w:rsidRDefault="00A235AF" w:rsidP="00A235AF">
      <w:pPr>
        <w:spacing w:after="0" w:line="240" w:lineRule="auto"/>
        <w:jc w:val="both"/>
        <w:rPr>
          <w:rFonts w:asciiTheme="majorHAnsi" w:hAnsiTheme="majorHAnsi" w:cstheme="majorHAnsi"/>
          <w:szCs w:val="22"/>
        </w:rPr>
      </w:pPr>
      <w:r w:rsidRPr="00BE53A6">
        <w:rPr>
          <w:rFonts w:asciiTheme="majorHAnsi" w:hAnsiTheme="majorHAnsi" w:cstheme="majorHAnsi"/>
          <w:szCs w:val="22"/>
        </w:rPr>
        <w:t>5.8. a kihelyező szervek értesítése mellett gondoskodik a kihelyezés okának megszűnésekor el nem távolított közúti jelzések eltávolításáról,</w:t>
      </w:r>
    </w:p>
    <w:p w:rsidR="00A235AF" w:rsidRPr="00BE53A6" w:rsidRDefault="00A235AF" w:rsidP="00A235AF">
      <w:pPr>
        <w:spacing w:after="0" w:line="240" w:lineRule="auto"/>
        <w:jc w:val="both"/>
        <w:rPr>
          <w:rFonts w:asciiTheme="majorHAnsi" w:hAnsiTheme="majorHAnsi" w:cstheme="majorHAnsi"/>
          <w:szCs w:val="22"/>
        </w:rPr>
      </w:pPr>
    </w:p>
    <w:p w:rsidR="00A235AF" w:rsidRPr="00BE53A6" w:rsidRDefault="00A235AF" w:rsidP="00A235AF">
      <w:pPr>
        <w:spacing w:after="0" w:line="240" w:lineRule="auto"/>
        <w:jc w:val="both"/>
        <w:rPr>
          <w:rFonts w:asciiTheme="majorHAnsi" w:hAnsiTheme="majorHAnsi" w:cstheme="majorHAnsi"/>
          <w:szCs w:val="22"/>
        </w:rPr>
      </w:pPr>
      <w:r w:rsidRPr="00BE53A6">
        <w:rPr>
          <w:rFonts w:asciiTheme="majorHAnsi" w:hAnsiTheme="majorHAnsi" w:cstheme="majorHAnsi"/>
          <w:szCs w:val="22"/>
        </w:rPr>
        <w:t>5.9. véleményt nyilvánít a közlekedési hatóságnak kijelölt gyalogos-átkelőhely, valamint vasúti gyalogos-átkelőhely kijelölésének, létesítésének, áthelyezésének és megszüntetésének hatósági engedélyezése előtt,</w:t>
      </w:r>
    </w:p>
    <w:p w:rsidR="00A235AF" w:rsidRPr="00BE53A6" w:rsidRDefault="00A235AF" w:rsidP="00A235AF">
      <w:pPr>
        <w:spacing w:after="0" w:line="240" w:lineRule="auto"/>
        <w:jc w:val="both"/>
        <w:rPr>
          <w:rFonts w:asciiTheme="majorHAnsi" w:hAnsiTheme="majorHAnsi" w:cstheme="majorHAnsi"/>
          <w:szCs w:val="22"/>
        </w:rPr>
      </w:pPr>
    </w:p>
    <w:p w:rsidR="00A235AF" w:rsidRPr="00BE53A6" w:rsidRDefault="00A235AF" w:rsidP="00A235AF">
      <w:pPr>
        <w:spacing w:after="0" w:line="240" w:lineRule="auto"/>
        <w:jc w:val="both"/>
        <w:rPr>
          <w:rFonts w:asciiTheme="majorHAnsi" w:hAnsiTheme="majorHAnsi" w:cstheme="majorHAnsi"/>
          <w:szCs w:val="22"/>
        </w:rPr>
      </w:pPr>
      <w:r w:rsidRPr="00BE53A6">
        <w:rPr>
          <w:rFonts w:asciiTheme="majorHAnsi" w:hAnsiTheme="majorHAnsi" w:cstheme="majorHAnsi"/>
          <w:szCs w:val="22"/>
        </w:rPr>
        <w:t>5.10. gondoskodik közvilágítási berendezés létesítéséről és üzemeltetéséről,</w:t>
      </w:r>
    </w:p>
    <w:p w:rsidR="00A235AF" w:rsidRPr="00BE53A6" w:rsidRDefault="00A235AF" w:rsidP="00A235AF">
      <w:pPr>
        <w:spacing w:after="0" w:line="240" w:lineRule="auto"/>
        <w:jc w:val="both"/>
        <w:rPr>
          <w:rFonts w:asciiTheme="majorHAnsi" w:hAnsiTheme="majorHAnsi" w:cstheme="majorHAnsi"/>
          <w:szCs w:val="22"/>
        </w:rPr>
      </w:pPr>
    </w:p>
    <w:p w:rsidR="00A235AF" w:rsidRPr="00BE53A6" w:rsidRDefault="00A235AF" w:rsidP="00A235AF">
      <w:pPr>
        <w:spacing w:after="0" w:line="240" w:lineRule="auto"/>
        <w:jc w:val="both"/>
        <w:rPr>
          <w:rFonts w:asciiTheme="majorHAnsi" w:hAnsiTheme="majorHAnsi" w:cstheme="majorHAnsi"/>
          <w:szCs w:val="22"/>
        </w:rPr>
      </w:pPr>
      <w:r w:rsidRPr="00BE53A6">
        <w:rPr>
          <w:rFonts w:asciiTheme="majorHAnsi" w:hAnsiTheme="majorHAnsi" w:cstheme="majorHAnsi"/>
          <w:szCs w:val="22"/>
        </w:rPr>
        <w:t>5.11. ellátja a vízgazdálkodási feladatokkal kapcsolatos önkormányzati hatósági feladatokat,</w:t>
      </w:r>
    </w:p>
    <w:p w:rsidR="00A235AF" w:rsidRPr="00BE53A6" w:rsidRDefault="00A235AF" w:rsidP="00A235AF">
      <w:pPr>
        <w:spacing w:after="0" w:line="240" w:lineRule="auto"/>
        <w:jc w:val="both"/>
        <w:rPr>
          <w:rFonts w:asciiTheme="majorHAnsi" w:hAnsiTheme="majorHAnsi" w:cstheme="majorHAnsi"/>
          <w:szCs w:val="22"/>
        </w:rPr>
      </w:pPr>
    </w:p>
    <w:p w:rsidR="00A235AF" w:rsidRPr="00BE53A6" w:rsidRDefault="00A235AF" w:rsidP="00A235AF">
      <w:pPr>
        <w:spacing w:after="0" w:line="240" w:lineRule="auto"/>
        <w:jc w:val="both"/>
        <w:rPr>
          <w:rFonts w:asciiTheme="majorHAnsi" w:hAnsiTheme="majorHAnsi" w:cstheme="majorHAnsi"/>
          <w:szCs w:val="22"/>
        </w:rPr>
      </w:pPr>
      <w:r w:rsidRPr="00BE53A6">
        <w:rPr>
          <w:rFonts w:asciiTheme="majorHAnsi" w:hAnsiTheme="majorHAnsi" w:cstheme="majorHAnsi"/>
          <w:szCs w:val="22"/>
        </w:rPr>
        <w:t>5.12. gondoskodik a közműves vízellátás körében a települési közműves vízszolgáltatás korlátozására vonatkozó terv jóváhagyásáról és a vízfogyasztás rendjének megállapításáról,</w:t>
      </w:r>
    </w:p>
    <w:p w:rsidR="00A235AF" w:rsidRPr="00BE53A6" w:rsidRDefault="00A235AF" w:rsidP="00A235AF">
      <w:pPr>
        <w:spacing w:after="0" w:line="240" w:lineRule="auto"/>
        <w:jc w:val="both"/>
        <w:rPr>
          <w:rFonts w:asciiTheme="majorHAnsi" w:hAnsiTheme="majorHAnsi" w:cstheme="majorHAnsi"/>
          <w:szCs w:val="22"/>
        </w:rPr>
      </w:pPr>
    </w:p>
    <w:p w:rsidR="00A235AF" w:rsidRPr="00BE53A6" w:rsidRDefault="00A235AF" w:rsidP="00A235AF">
      <w:pPr>
        <w:spacing w:after="0" w:line="240" w:lineRule="auto"/>
        <w:jc w:val="both"/>
        <w:rPr>
          <w:rFonts w:asciiTheme="majorHAnsi" w:hAnsiTheme="majorHAnsi" w:cstheme="majorHAnsi"/>
          <w:szCs w:val="22"/>
        </w:rPr>
      </w:pPr>
      <w:r w:rsidRPr="00BE53A6">
        <w:rPr>
          <w:rFonts w:asciiTheme="majorHAnsi" w:hAnsiTheme="majorHAnsi" w:cstheme="majorHAnsi"/>
          <w:szCs w:val="22"/>
        </w:rPr>
        <w:t>5.13. gondoskodik az önkormányzati tulajdonban álló vizek és közcélú vízi létesítmények fenntartásáról olyan színvonalon és mértékben, amely lehetővé teszi jogszabályban meghatározott vízgazdálkodási közfeladataik ellátását. Megtérítteti az önkormányzat által elvégzett (elvégeztetett), de a közérdekű fenntartás körébe nem tartozó fenntartás költségeit. Megállapodik –jogszabályban meghatározott esetben –az igénylővel a felmerülő munkákról és többletköltségekről, az ezzel kapcsolatos fizetési kötelezettség mértékéről, módjáról,</w:t>
      </w:r>
    </w:p>
    <w:p w:rsidR="00A235AF" w:rsidRPr="00BE53A6" w:rsidRDefault="00A235AF" w:rsidP="00A235AF">
      <w:pPr>
        <w:spacing w:after="0" w:line="240" w:lineRule="auto"/>
        <w:jc w:val="both"/>
        <w:rPr>
          <w:rFonts w:asciiTheme="majorHAnsi" w:hAnsiTheme="majorHAnsi" w:cstheme="majorHAnsi"/>
          <w:szCs w:val="22"/>
        </w:rPr>
      </w:pPr>
    </w:p>
    <w:p w:rsidR="00A235AF" w:rsidRPr="00BE53A6" w:rsidRDefault="00A235AF" w:rsidP="00A235AF">
      <w:pPr>
        <w:spacing w:after="0" w:line="240" w:lineRule="auto"/>
        <w:jc w:val="both"/>
        <w:rPr>
          <w:rFonts w:asciiTheme="majorHAnsi" w:hAnsiTheme="majorHAnsi" w:cstheme="majorHAnsi"/>
          <w:szCs w:val="22"/>
        </w:rPr>
      </w:pPr>
      <w:r w:rsidRPr="00BE53A6">
        <w:rPr>
          <w:rFonts w:asciiTheme="majorHAnsi" w:hAnsiTheme="majorHAnsi" w:cstheme="majorHAnsi"/>
          <w:szCs w:val="22"/>
        </w:rPr>
        <w:t>5.14. gondoskodik a települési vízrendezési feladatok körében a természetes vízfolyások és belvízcsatornák, a nyílt csapadékvíz-elvezető csatornák, árkok, a zárt rendszerű csapadékvíz-csatornák, a tározók, záportározók, szivattyútelepek és egyéb műtárgyak fenntartásáról, hogy azok az önkormányzat jogszabályban meghatározott, helyi vízkár-elhárítási és vízrendezési feladatainak ellátása során a tervezett funkció ellátására alkalmasak legyenek,</w:t>
      </w:r>
    </w:p>
    <w:p w:rsidR="00A235AF" w:rsidRPr="00BE53A6" w:rsidRDefault="00A235AF" w:rsidP="00A235AF">
      <w:pPr>
        <w:spacing w:after="0" w:line="240" w:lineRule="auto"/>
        <w:jc w:val="both"/>
        <w:rPr>
          <w:rFonts w:asciiTheme="majorHAnsi" w:hAnsiTheme="majorHAnsi" w:cstheme="majorHAnsi"/>
          <w:szCs w:val="22"/>
        </w:rPr>
      </w:pPr>
    </w:p>
    <w:p w:rsidR="00A235AF" w:rsidRPr="00BE53A6" w:rsidRDefault="00A235AF" w:rsidP="00A235AF">
      <w:pPr>
        <w:spacing w:after="0" w:line="240" w:lineRule="auto"/>
        <w:jc w:val="both"/>
        <w:rPr>
          <w:rFonts w:asciiTheme="majorHAnsi" w:hAnsiTheme="majorHAnsi" w:cstheme="majorHAnsi"/>
          <w:szCs w:val="22"/>
        </w:rPr>
      </w:pPr>
      <w:r w:rsidRPr="00BE53A6">
        <w:rPr>
          <w:rFonts w:asciiTheme="majorHAnsi" w:hAnsiTheme="majorHAnsi" w:cstheme="majorHAnsi"/>
          <w:szCs w:val="22"/>
        </w:rPr>
        <w:t xml:space="preserve">5.15.gondoskodik a fenntartási feladatok során különösen -a vízfolyás és csatornamedrek vízszállító képességének megtartásáról, az elfajult medrek helyreállításáról, a töltések, burkolatok helyreállításáról, gyepfelület pótlásáról, kapubejárók alatti csőátereszek tisztántartásáról, a tározótér </w:t>
      </w:r>
      <w:proofErr w:type="spellStart"/>
      <w:r w:rsidRPr="00BE53A6">
        <w:rPr>
          <w:rFonts w:asciiTheme="majorHAnsi" w:hAnsiTheme="majorHAnsi" w:cstheme="majorHAnsi"/>
          <w:szCs w:val="22"/>
        </w:rPr>
        <w:t>feliszapolódásának</w:t>
      </w:r>
      <w:proofErr w:type="spellEnd"/>
      <w:r w:rsidRPr="00BE53A6">
        <w:rPr>
          <w:rFonts w:asciiTheme="majorHAnsi" w:hAnsiTheme="majorHAnsi" w:cstheme="majorHAnsi"/>
          <w:szCs w:val="22"/>
        </w:rPr>
        <w:t xml:space="preserve"> eltávolításáról,</w:t>
      </w:r>
    </w:p>
    <w:p w:rsidR="00A235AF" w:rsidRPr="00BE53A6" w:rsidRDefault="00A235AF" w:rsidP="00A235AF">
      <w:pPr>
        <w:spacing w:after="0" w:line="240" w:lineRule="auto"/>
        <w:jc w:val="both"/>
        <w:rPr>
          <w:rFonts w:asciiTheme="majorHAnsi" w:hAnsiTheme="majorHAnsi" w:cstheme="majorHAnsi"/>
          <w:szCs w:val="22"/>
        </w:rPr>
      </w:pPr>
    </w:p>
    <w:p w:rsidR="00A235AF" w:rsidRPr="00BE53A6" w:rsidRDefault="00A235AF" w:rsidP="00A235AF">
      <w:pPr>
        <w:spacing w:after="0" w:line="240" w:lineRule="auto"/>
        <w:jc w:val="both"/>
        <w:rPr>
          <w:rFonts w:asciiTheme="majorHAnsi" w:hAnsiTheme="majorHAnsi" w:cstheme="majorHAnsi"/>
          <w:szCs w:val="22"/>
        </w:rPr>
      </w:pPr>
      <w:r w:rsidRPr="00BE53A6">
        <w:rPr>
          <w:rFonts w:asciiTheme="majorHAnsi" w:hAnsiTheme="majorHAnsi" w:cstheme="majorHAnsi"/>
          <w:szCs w:val="22"/>
        </w:rPr>
        <w:t>5.16. kijelöli a települési folyékony hulladék leeresztő helyét,</w:t>
      </w:r>
    </w:p>
    <w:p w:rsidR="00A235AF" w:rsidRPr="00BE53A6" w:rsidRDefault="00A235AF" w:rsidP="00A235AF">
      <w:pPr>
        <w:spacing w:after="0" w:line="240" w:lineRule="auto"/>
        <w:jc w:val="both"/>
        <w:rPr>
          <w:rFonts w:asciiTheme="majorHAnsi" w:hAnsiTheme="majorHAnsi" w:cstheme="majorHAnsi"/>
          <w:szCs w:val="22"/>
        </w:rPr>
      </w:pPr>
    </w:p>
    <w:p w:rsidR="00A235AF" w:rsidRPr="00BE53A6" w:rsidRDefault="00A235AF" w:rsidP="00A235AF">
      <w:pPr>
        <w:spacing w:after="0" w:line="240" w:lineRule="auto"/>
        <w:jc w:val="both"/>
        <w:rPr>
          <w:rFonts w:asciiTheme="majorHAnsi" w:hAnsiTheme="majorHAnsi" w:cstheme="majorHAnsi"/>
          <w:szCs w:val="22"/>
        </w:rPr>
      </w:pPr>
      <w:r w:rsidRPr="00BE53A6">
        <w:rPr>
          <w:rFonts w:asciiTheme="majorHAnsi" w:hAnsiTheme="majorHAnsi" w:cstheme="majorHAnsi"/>
          <w:szCs w:val="22"/>
        </w:rPr>
        <w:t>5.17. kijelöli a szilárd hulladék lerakóhely helyét,</w:t>
      </w:r>
    </w:p>
    <w:p w:rsidR="00A235AF" w:rsidRPr="00BE53A6" w:rsidRDefault="00A235AF" w:rsidP="00A235AF">
      <w:pPr>
        <w:spacing w:after="0" w:line="240" w:lineRule="auto"/>
        <w:jc w:val="both"/>
        <w:rPr>
          <w:rFonts w:asciiTheme="majorHAnsi" w:hAnsiTheme="majorHAnsi" w:cstheme="majorHAnsi"/>
          <w:szCs w:val="22"/>
        </w:rPr>
      </w:pPr>
    </w:p>
    <w:p w:rsidR="00A235AF" w:rsidRPr="00BE53A6" w:rsidRDefault="00A235AF" w:rsidP="00A235AF">
      <w:pPr>
        <w:spacing w:after="0" w:line="240" w:lineRule="auto"/>
        <w:jc w:val="both"/>
        <w:rPr>
          <w:rFonts w:asciiTheme="majorHAnsi" w:hAnsiTheme="majorHAnsi" w:cstheme="majorHAnsi"/>
          <w:szCs w:val="22"/>
        </w:rPr>
      </w:pPr>
      <w:r w:rsidRPr="00BE53A6">
        <w:rPr>
          <w:rFonts w:asciiTheme="majorHAnsi" w:hAnsiTheme="majorHAnsi" w:cstheme="majorHAnsi"/>
          <w:szCs w:val="22"/>
        </w:rPr>
        <w:t>5.18. gondoskodik a közcélú ártalmatlanító telep létesítéséről az érintett szakhatóságok bevonásával,</w:t>
      </w:r>
    </w:p>
    <w:p w:rsidR="00A235AF" w:rsidRPr="00BE53A6" w:rsidRDefault="00A235AF" w:rsidP="00A235AF">
      <w:pPr>
        <w:spacing w:after="0" w:line="240" w:lineRule="auto"/>
        <w:jc w:val="both"/>
        <w:rPr>
          <w:rFonts w:asciiTheme="majorHAnsi" w:hAnsiTheme="majorHAnsi" w:cstheme="majorHAnsi"/>
          <w:szCs w:val="22"/>
        </w:rPr>
      </w:pPr>
    </w:p>
    <w:p w:rsidR="00A235AF" w:rsidRPr="00BE53A6" w:rsidRDefault="00A235AF" w:rsidP="00A235AF">
      <w:pPr>
        <w:spacing w:after="0" w:line="240" w:lineRule="auto"/>
        <w:jc w:val="both"/>
        <w:rPr>
          <w:rFonts w:asciiTheme="majorHAnsi" w:hAnsiTheme="majorHAnsi" w:cstheme="majorHAnsi"/>
          <w:szCs w:val="22"/>
        </w:rPr>
      </w:pPr>
      <w:r w:rsidRPr="00BE53A6">
        <w:rPr>
          <w:rFonts w:asciiTheme="majorHAnsi" w:hAnsiTheme="majorHAnsi" w:cstheme="majorHAnsi"/>
          <w:szCs w:val="22"/>
        </w:rPr>
        <w:t>5.19. biztosítja a közterületek tisztaságát és a település rágcsálómentességét, valamint a lomtalanítási akciókkal kapcsolatos feladatok ellátását, gondoskodik a szúnyog-és más szükséges rovarirtásról,</w:t>
      </w:r>
    </w:p>
    <w:p w:rsidR="00A235AF" w:rsidRPr="00BE53A6" w:rsidRDefault="00A235AF" w:rsidP="00A235AF">
      <w:pPr>
        <w:spacing w:after="0" w:line="240" w:lineRule="auto"/>
        <w:jc w:val="both"/>
        <w:rPr>
          <w:rFonts w:asciiTheme="majorHAnsi" w:hAnsiTheme="majorHAnsi" w:cstheme="majorHAnsi"/>
          <w:szCs w:val="22"/>
        </w:rPr>
      </w:pPr>
    </w:p>
    <w:p w:rsidR="00A235AF" w:rsidRPr="00BE53A6" w:rsidRDefault="00A235AF" w:rsidP="00A235AF">
      <w:pPr>
        <w:spacing w:after="0" w:line="240" w:lineRule="auto"/>
        <w:jc w:val="both"/>
        <w:rPr>
          <w:rFonts w:asciiTheme="majorHAnsi" w:hAnsiTheme="majorHAnsi" w:cstheme="majorHAnsi"/>
          <w:szCs w:val="22"/>
        </w:rPr>
      </w:pPr>
      <w:r w:rsidRPr="00BE53A6">
        <w:rPr>
          <w:rFonts w:asciiTheme="majorHAnsi" w:hAnsiTheme="majorHAnsi" w:cstheme="majorHAnsi"/>
          <w:szCs w:val="22"/>
        </w:rPr>
        <w:t>5.20. gondoskodik a település belterületén kóbor ebek befogásával, őrzésével, értékesítésével, vagy kiirtásával, továbbá az emberre egészségügyi szempontból veszélyes, valamint az állatállomány egészségét veszélyeztető betegség tüneteit mutató, vagy betegségre gyanús ebek és macskák kártalanítás nélküli kiirtásával kapcsolatos feladatok ellátásáról,</w:t>
      </w:r>
    </w:p>
    <w:p w:rsidR="00A235AF" w:rsidRPr="00BE53A6" w:rsidRDefault="00A235AF" w:rsidP="00A235AF">
      <w:pPr>
        <w:spacing w:after="0" w:line="240" w:lineRule="auto"/>
        <w:jc w:val="both"/>
        <w:rPr>
          <w:rFonts w:asciiTheme="majorHAnsi" w:hAnsiTheme="majorHAnsi" w:cstheme="majorHAnsi"/>
          <w:szCs w:val="22"/>
        </w:rPr>
      </w:pPr>
    </w:p>
    <w:p w:rsidR="00A235AF" w:rsidRPr="00BE53A6" w:rsidRDefault="00A235AF" w:rsidP="00A235AF">
      <w:pPr>
        <w:spacing w:after="0" w:line="240" w:lineRule="auto"/>
        <w:jc w:val="both"/>
        <w:rPr>
          <w:rFonts w:asciiTheme="majorHAnsi" w:hAnsiTheme="majorHAnsi" w:cstheme="majorHAnsi"/>
          <w:szCs w:val="22"/>
        </w:rPr>
      </w:pPr>
      <w:r w:rsidRPr="00BE53A6">
        <w:rPr>
          <w:rFonts w:asciiTheme="majorHAnsi" w:hAnsiTheme="majorHAnsi" w:cstheme="majorHAnsi"/>
          <w:szCs w:val="22"/>
        </w:rPr>
        <w:t>5.21. a helyi vízrendezés és vízkárelhárítás, valamint az árvíz-és belvízvédekezés és a helyi vízkárelhárítás államigazgatási feladatainak ellátása,</w:t>
      </w:r>
    </w:p>
    <w:p w:rsidR="00A235AF" w:rsidRPr="00BE53A6" w:rsidRDefault="00A235AF" w:rsidP="00A235AF">
      <w:pPr>
        <w:spacing w:after="0" w:line="240" w:lineRule="auto"/>
        <w:jc w:val="both"/>
        <w:rPr>
          <w:rFonts w:asciiTheme="majorHAnsi" w:hAnsiTheme="majorHAnsi" w:cstheme="majorHAnsi"/>
          <w:szCs w:val="22"/>
        </w:rPr>
      </w:pPr>
    </w:p>
    <w:p w:rsidR="00A235AF" w:rsidRPr="00BE53A6" w:rsidRDefault="00A235AF" w:rsidP="00A235AF">
      <w:pPr>
        <w:spacing w:after="0" w:line="240" w:lineRule="auto"/>
        <w:jc w:val="both"/>
        <w:rPr>
          <w:rFonts w:asciiTheme="majorHAnsi" w:hAnsiTheme="majorHAnsi" w:cstheme="majorHAnsi"/>
          <w:szCs w:val="22"/>
        </w:rPr>
      </w:pPr>
      <w:r w:rsidRPr="00BE53A6">
        <w:rPr>
          <w:rFonts w:asciiTheme="majorHAnsi" w:hAnsiTheme="majorHAnsi" w:cstheme="majorHAnsi"/>
          <w:szCs w:val="22"/>
        </w:rPr>
        <w:t>5.22. beszerzi a védett természeti terület elidegenítéséhez kezelői, vagy használati jogának átadásához a miniszter engedélyét,</w:t>
      </w:r>
    </w:p>
    <w:p w:rsidR="00A235AF" w:rsidRPr="00BE53A6" w:rsidRDefault="00A235AF" w:rsidP="00A235AF">
      <w:pPr>
        <w:spacing w:after="0" w:line="240" w:lineRule="auto"/>
        <w:jc w:val="both"/>
        <w:rPr>
          <w:rFonts w:asciiTheme="majorHAnsi" w:hAnsiTheme="majorHAnsi" w:cstheme="majorHAnsi"/>
          <w:szCs w:val="22"/>
        </w:rPr>
      </w:pPr>
    </w:p>
    <w:p w:rsidR="00A235AF" w:rsidRPr="00BE53A6" w:rsidRDefault="00A235AF" w:rsidP="00A235AF">
      <w:pPr>
        <w:spacing w:after="0" w:line="240" w:lineRule="auto"/>
        <w:jc w:val="both"/>
        <w:rPr>
          <w:rFonts w:asciiTheme="majorHAnsi" w:hAnsiTheme="majorHAnsi" w:cstheme="majorHAnsi"/>
          <w:szCs w:val="22"/>
        </w:rPr>
      </w:pPr>
      <w:r w:rsidRPr="00BE53A6">
        <w:rPr>
          <w:rFonts w:asciiTheme="majorHAnsi" w:hAnsiTheme="majorHAnsi" w:cstheme="majorHAnsi"/>
          <w:szCs w:val="22"/>
        </w:rPr>
        <w:t xml:space="preserve">5.23. helyiséget biztosít a környezetvédelmi </w:t>
      </w:r>
      <w:proofErr w:type="spellStart"/>
      <w:r w:rsidRPr="00BE53A6">
        <w:rPr>
          <w:rFonts w:asciiTheme="majorHAnsi" w:hAnsiTheme="majorHAnsi" w:cstheme="majorHAnsi"/>
          <w:szCs w:val="22"/>
        </w:rPr>
        <w:t>közmeghallgatás</w:t>
      </w:r>
      <w:proofErr w:type="spellEnd"/>
      <w:r w:rsidRPr="00BE53A6">
        <w:rPr>
          <w:rFonts w:asciiTheme="majorHAnsi" w:hAnsiTheme="majorHAnsi" w:cstheme="majorHAnsi"/>
          <w:szCs w:val="22"/>
        </w:rPr>
        <w:t xml:space="preserve"> számára,</w:t>
      </w:r>
    </w:p>
    <w:p w:rsidR="00A235AF" w:rsidRPr="00BE53A6" w:rsidRDefault="00A235AF" w:rsidP="00A235AF">
      <w:pPr>
        <w:spacing w:after="0" w:line="240" w:lineRule="auto"/>
        <w:jc w:val="both"/>
        <w:rPr>
          <w:rFonts w:asciiTheme="majorHAnsi" w:hAnsiTheme="majorHAnsi" w:cstheme="majorHAnsi"/>
          <w:szCs w:val="22"/>
        </w:rPr>
      </w:pPr>
    </w:p>
    <w:p w:rsidR="00A235AF" w:rsidRPr="00BE53A6" w:rsidRDefault="00A235AF" w:rsidP="00A235AF">
      <w:pPr>
        <w:spacing w:after="0" w:line="240" w:lineRule="auto"/>
        <w:jc w:val="both"/>
        <w:rPr>
          <w:rFonts w:asciiTheme="majorHAnsi" w:hAnsiTheme="majorHAnsi" w:cstheme="majorHAnsi"/>
          <w:szCs w:val="22"/>
        </w:rPr>
      </w:pPr>
      <w:r w:rsidRPr="00BE53A6">
        <w:rPr>
          <w:rFonts w:asciiTheme="majorHAnsi" w:hAnsiTheme="majorHAnsi" w:cstheme="majorHAnsi"/>
          <w:szCs w:val="22"/>
        </w:rPr>
        <w:t>5.24. gondoskodik a helyi jelentőségű természeti érték megóvásáról, őrzéséről, fenntartásáról, bemutatásáról, valamint helyreállításáról,</w:t>
      </w:r>
    </w:p>
    <w:p w:rsidR="00A235AF" w:rsidRPr="00BE53A6" w:rsidRDefault="00A235AF" w:rsidP="00A235AF">
      <w:pPr>
        <w:spacing w:after="0" w:line="240" w:lineRule="auto"/>
        <w:jc w:val="both"/>
        <w:rPr>
          <w:rFonts w:asciiTheme="majorHAnsi" w:hAnsiTheme="majorHAnsi" w:cstheme="majorHAnsi"/>
          <w:szCs w:val="22"/>
        </w:rPr>
      </w:pPr>
    </w:p>
    <w:p w:rsidR="00A235AF" w:rsidRPr="00BE53A6" w:rsidRDefault="00A235AF" w:rsidP="00A235AF">
      <w:pPr>
        <w:spacing w:after="0" w:line="240" w:lineRule="auto"/>
        <w:jc w:val="both"/>
        <w:rPr>
          <w:rFonts w:asciiTheme="majorHAnsi" w:hAnsiTheme="majorHAnsi" w:cstheme="majorHAnsi"/>
          <w:szCs w:val="22"/>
        </w:rPr>
      </w:pPr>
      <w:r w:rsidRPr="00BE53A6">
        <w:rPr>
          <w:rFonts w:asciiTheme="majorHAnsi" w:hAnsiTheme="majorHAnsi" w:cstheme="majorHAnsi"/>
          <w:szCs w:val="22"/>
        </w:rPr>
        <w:t xml:space="preserve">5.25. engedélyezi gazdálkodó szervezetek részére lakással közös hulladéktároló </w:t>
      </w:r>
      <w:proofErr w:type="spellStart"/>
      <w:r w:rsidRPr="00BE53A6">
        <w:rPr>
          <w:rFonts w:asciiTheme="majorHAnsi" w:hAnsiTheme="majorHAnsi" w:cstheme="majorHAnsi"/>
          <w:szCs w:val="22"/>
        </w:rPr>
        <w:t>edényzet</w:t>
      </w:r>
      <w:proofErr w:type="spellEnd"/>
      <w:r w:rsidRPr="00BE53A6">
        <w:rPr>
          <w:rFonts w:asciiTheme="majorHAnsi" w:hAnsiTheme="majorHAnsi" w:cstheme="majorHAnsi"/>
          <w:szCs w:val="22"/>
        </w:rPr>
        <w:t xml:space="preserve"> használatát,</w:t>
      </w:r>
    </w:p>
    <w:p w:rsidR="00A235AF" w:rsidRPr="00BE53A6" w:rsidRDefault="00A235AF" w:rsidP="00A235AF">
      <w:pPr>
        <w:spacing w:after="0" w:line="240" w:lineRule="auto"/>
        <w:jc w:val="both"/>
        <w:rPr>
          <w:rFonts w:asciiTheme="majorHAnsi" w:hAnsiTheme="majorHAnsi" w:cstheme="majorHAnsi"/>
          <w:szCs w:val="22"/>
        </w:rPr>
      </w:pPr>
    </w:p>
    <w:p w:rsidR="00A235AF" w:rsidRPr="00BE53A6" w:rsidRDefault="00A235AF" w:rsidP="00A235AF">
      <w:pPr>
        <w:spacing w:after="0" w:line="240" w:lineRule="auto"/>
        <w:jc w:val="both"/>
        <w:rPr>
          <w:rFonts w:asciiTheme="majorHAnsi" w:hAnsiTheme="majorHAnsi" w:cstheme="majorHAnsi"/>
          <w:szCs w:val="22"/>
        </w:rPr>
      </w:pPr>
      <w:r w:rsidRPr="00BE53A6">
        <w:rPr>
          <w:rFonts w:asciiTheme="majorHAnsi" w:hAnsiTheme="majorHAnsi" w:cstheme="majorHAnsi"/>
          <w:szCs w:val="22"/>
        </w:rPr>
        <w:t>5.26. hozzájárul az önkormányzat tulajdonában álló zöldfelület (a területi oltalomban részesített zöldfelületeket ide nem értve) sajátos megjelenési formájának megváltoztatásához.</w:t>
      </w:r>
    </w:p>
    <w:p w:rsidR="00A235AF" w:rsidRDefault="00A235AF" w:rsidP="00A235AF">
      <w:pPr>
        <w:spacing w:after="0" w:line="240" w:lineRule="auto"/>
        <w:jc w:val="both"/>
        <w:rPr>
          <w:rFonts w:asciiTheme="majorHAnsi" w:hAnsiTheme="majorHAnsi" w:cstheme="majorHAnsi"/>
          <w:szCs w:val="22"/>
        </w:rPr>
      </w:pPr>
    </w:p>
    <w:p w:rsidR="00A235AF" w:rsidRPr="00BE53A6" w:rsidRDefault="00A235AF" w:rsidP="00A235AF">
      <w:pPr>
        <w:spacing w:after="0" w:line="240" w:lineRule="auto"/>
        <w:jc w:val="both"/>
        <w:rPr>
          <w:rFonts w:asciiTheme="majorHAnsi" w:hAnsiTheme="majorHAnsi" w:cstheme="majorHAnsi"/>
          <w:szCs w:val="22"/>
        </w:rPr>
      </w:pPr>
    </w:p>
    <w:p w:rsidR="00A235AF" w:rsidRPr="00BE53A6" w:rsidRDefault="00A235AF" w:rsidP="00A235AF">
      <w:pPr>
        <w:widowControl w:val="0"/>
        <w:spacing w:after="0" w:line="240" w:lineRule="auto"/>
        <w:jc w:val="both"/>
        <w:rPr>
          <w:rFonts w:asciiTheme="majorHAnsi" w:hAnsiTheme="majorHAnsi" w:cstheme="majorHAnsi"/>
          <w:szCs w:val="22"/>
        </w:rPr>
      </w:pPr>
    </w:p>
    <w:p w:rsidR="00A235AF" w:rsidRPr="00BE53A6" w:rsidRDefault="00A235AF" w:rsidP="00A235AF">
      <w:pPr>
        <w:spacing w:after="0" w:line="240" w:lineRule="auto"/>
        <w:jc w:val="both"/>
        <w:rPr>
          <w:rFonts w:asciiTheme="majorHAnsi" w:hAnsiTheme="majorHAnsi" w:cstheme="majorHAnsi"/>
          <w:b/>
          <w:caps/>
          <w:szCs w:val="22"/>
        </w:rPr>
      </w:pPr>
      <w:r w:rsidRPr="00BE53A6">
        <w:rPr>
          <w:rFonts w:asciiTheme="majorHAnsi" w:hAnsiTheme="majorHAnsi" w:cstheme="majorHAnsi"/>
          <w:b/>
          <w:caps/>
          <w:szCs w:val="22"/>
        </w:rPr>
        <w:t>6. Az egészségügyi, a szociális, a gyermekjóléti és gyermekvédelmi ágazatokhoz kapcsolódó feladat-és hatáskörök:</w:t>
      </w:r>
    </w:p>
    <w:p w:rsidR="00A235AF" w:rsidRPr="00BE53A6" w:rsidRDefault="00A235AF" w:rsidP="00A235AF">
      <w:pPr>
        <w:spacing w:after="0" w:line="240" w:lineRule="auto"/>
        <w:jc w:val="both"/>
        <w:rPr>
          <w:rFonts w:asciiTheme="majorHAnsi" w:hAnsiTheme="majorHAnsi" w:cstheme="majorHAnsi"/>
          <w:szCs w:val="22"/>
        </w:rPr>
      </w:pPr>
      <w:r w:rsidRPr="00BE53A6">
        <w:rPr>
          <w:rFonts w:asciiTheme="majorHAnsi" w:hAnsiTheme="majorHAnsi" w:cstheme="majorHAnsi"/>
          <w:szCs w:val="22"/>
        </w:rPr>
        <w:t>6.1. az új ellátási szerződések megkötése, a meglévő ellátási szerződések megszüntetése, továbbá az egészségügyi szolgáltató személyében bekövetkező változás miatt szükséges szerződésmódosítás kivételével megköti az egészségügyi alapellátásról szóló törvény hatálya alá tartozó egészségügyi szolgáltatókkal az alapellátással és az alapellátáshoz kapcsolódó ügyeleti feladatellátással összefüggő szerződésmódosításokat,</w:t>
      </w:r>
    </w:p>
    <w:p w:rsidR="00A235AF" w:rsidRPr="00BE53A6" w:rsidRDefault="00A235AF" w:rsidP="00A235AF">
      <w:pPr>
        <w:spacing w:after="0" w:line="240" w:lineRule="auto"/>
        <w:jc w:val="both"/>
        <w:rPr>
          <w:rFonts w:asciiTheme="majorHAnsi" w:hAnsiTheme="majorHAnsi" w:cstheme="majorHAnsi"/>
          <w:szCs w:val="22"/>
        </w:rPr>
      </w:pPr>
    </w:p>
    <w:p w:rsidR="00A235AF" w:rsidRPr="00BE53A6" w:rsidRDefault="00A235AF" w:rsidP="00A235AF">
      <w:pPr>
        <w:spacing w:after="0" w:line="240" w:lineRule="auto"/>
        <w:jc w:val="both"/>
        <w:rPr>
          <w:rFonts w:asciiTheme="majorHAnsi" w:hAnsiTheme="majorHAnsi" w:cstheme="majorHAnsi"/>
          <w:szCs w:val="22"/>
        </w:rPr>
      </w:pPr>
      <w:r w:rsidRPr="00BE53A6">
        <w:rPr>
          <w:rFonts w:asciiTheme="majorHAnsi" w:hAnsiTheme="majorHAnsi" w:cstheme="majorHAnsi"/>
          <w:szCs w:val="22"/>
        </w:rPr>
        <w:t xml:space="preserve">6.2. önkormányzati rendeletben meghatározottak szerint dönt a szociális támogatásokról, </w:t>
      </w:r>
    </w:p>
    <w:p w:rsidR="00A235AF" w:rsidRPr="00BE53A6" w:rsidRDefault="00A235AF" w:rsidP="00A235AF">
      <w:pPr>
        <w:spacing w:after="0" w:line="240" w:lineRule="auto"/>
        <w:jc w:val="both"/>
        <w:rPr>
          <w:rFonts w:asciiTheme="majorHAnsi" w:hAnsiTheme="majorHAnsi" w:cstheme="majorHAnsi"/>
          <w:szCs w:val="22"/>
        </w:rPr>
      </w:pPr>
    </w:p>
    <w:p w:rsidR="00A235AF" w:rsidRPr="00BE53A6" w:rsidRDefault="00A235AF" w:rsidP="00A235AF">
      <w:pPr>
        <w:spacing w:after="0" w:line="240" w:lineRule="auto"/>
        <w:jc w:val="both"/>
        <w:rPr>
          <w:rFonts w:asciiTheme="majorHAnsi" w:hAnsiTheme="majorHAnsi" w:cstheme="majorHAnsi"/>
          <w:szCs w:val="22"/>
        </w:rPr>
      </w:pPr>
    </w:p>
    <w:p w:rsidR="00A235AF" w:rsidRPr="00BE53A6" w:rsidRDefault="00A235AF" w:rsidP="00A235AF">
      <w:pPr>
        <w:widowControl w:val="0"/>
        <w:spacing w:after="0" w:line="240" w:lineRule="auto"/>
        <w:jc w:val="both"/>
        <w:rPr>
          <w:rFonts w:asciiTheme="majorHAnsi" w:hAnsiTheme="majorHAnsi" w:cstheme="majorHAnsi"/>
          <w:b/>
          <w:caps/>
          <w:szCs w:val="22"/>
        </w:rPr>
      </w:pPr>
      <w:r w:rsidRPr="00BE53A6">
        <w:rPr>
          <w:rFonts w:asciiTheme="majorHAnsi" w:hAnsiTheme="majorHAnsi" w:cstheme="majorHAnsi"/>
          <w:b/>
          <w:caps/>
          <w:szCs w:val="22"/>
        </w:rPr>
        <w:t>7. Egyéb feladat-és hatáskörök:</w:t>
      </w:r>
    </w:p>
    <w:p w:rsidR="00A235AF" w:rsidRPr="00BE53A6" w:rsidRDefault="00A235AF" w:rsidP="00A235AF">
      <w:pPr>
        <w:widowControl w:val="0"/>
        <w:spacing w:after="0" w:line="240" w:lineRule="auto"/>
        <w:jc w:val="both"/>
        <w:rPr>
          <w:rFonts w:asciiTheme="majorHAnsi" w:hAnsiTheme="majorHAnsi" w:cstheme="majorHAnsi"/>
          <w:szCs w:val="22"/>
        </w:rPr>
      </w:pPr>
      <w:r w:rsidRPr="00BE53A6">
        <w:rPr>
          <w:rFonts w:asciiTheme="majorHAnsi" w:hAnsiTheme="majorHAnsi" w:cstheme="majorHAnsi"/>
          <w:szCs w:val="22"/>
        </w:rPr>
        <w:t>7.1. ágazati feladati körében adatokat köteles szolgáltatni az állami szervek számára,</w:t>
      </w:r>
    </w:p>
    <w:p w:rsidR="00A235AF" w:rsidRPr="00BE53A6" w:rsidRDefault="00A235AF" w:rsidP="00A235AF">
      <w:pPr>
        <w:widowControl w:val="0"/>
        <w:spacing w:after="0" w:line="240" w:lineRule="auto"/>
        <w:jc w:val="both"/>
        <w:rPr>
          <w:rFonts w:asciiTheme="majorHAnsi" w:hAnsiTheme="majorHAnsi" w:cstheme="majorHAnsi"/>
          <w:szCs w:val="22"/>
        </w:rPr>
      </w:pPr>
    </w:p>
    <w:p w:rsidR="00A235AF" w:rsidRPr="00BE53A6" w:rsidRDefault="00A235AF" w:rsidP="00A235AF">
      <w:pPr>
        <w:widowControl w:val="0"/>
        <w:spacing w:after="0" w:line="240" w:lineRule="auto"/>
        <w:jc w:val="both"/>
        <w:rPr>
          <w:rFonts w:asciiTheme="majorHAnsi" w:hAnsiTheme="majorHAnsi" w:cstheme="majorHAnsi"/>
          <w:szCs w:val="22"/>
        </w:rPr>
      </w:pPr>
      <w:r w:rsidRPr="00BE53A6">
        <w:rPr>
          <w:rFonts w:asciiTheme="majorHAnsi" w:hAnsiTheme="majorHAnsi" w:cstheme="majorHAnsi"/>
          <w:szCs w:val="22"/>
        </w:rPr>
        <w:t>7.2. együttműködik a fogyasztóvédelmi főfelügyelőség, illetve felügyelőségekkel a fogyasztói érdekvédelem és minőségvédelem biztosítása érdekében és szükség esetén tőlük vizsgálat folytatását kéri.</w:t>
      </w:r>
    </w:p>
    <w:p w:rsidR="00367102" w:rsidRDefault="00A235AF">
      <w:bookmarkStart w:id="0" w:name="_GoBack"/>
      <w:bookmarkEnd w:id="0"/>
    </w:p>
    <w:sectPr w:rsidR="003671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5AF"/>
    <w:rsid w:val="003E03F8"/>
    <w:rsid w:val="00674216"/>
    <w:rsid w:val="00A235AF"/>
    <w:rsid w:val="00A720EE"/>
    <w:rsid w:val="00EB384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D51C83-3847-4DA6-907C-7FC60245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imes New Roman"/>
        <w:sz w:val="22"/>
        <w:szCs w:val="24"/>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235AF"/>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235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1356</Words>
  <Characters>9358</Characters>
  <Application>Microsoft Office Word</Application>
  <DocSecurity>0</DocSecurity>
  <Lines>77</Lines>
  <Paragraphs>21</Paragraphs>
  <ScaleCrop>false</ScaleCrop>
  <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zoorcsi</dc:creator>
  <cp:keywords/>
  <dc:description/>
  <cp:lastModifiedBy>g zoorcsi</cp:lastModifiedBy>
  <cp:revision>1</cp:revision>
  <dcterms:created xsi:type="dcterms:W3CDTF">2019-12-19T13:04:00Z</dcterms:created>
  <dcterms:modified xsi:type="dcterms:W3CDTF">2019-12-19T13:04:00Z</dcterms:modified>
</cp:coreProperties>
</file>