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0D" w:rsidRPr="009B0838" w:rsidRDefault="00A9510D" w:rsidP="00A9510D">
      <w:pPr>
        <w:pStyle w:val="Listaszerbekezds1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2. számú </w:t>
      </w:r>
      <w:r w:rsidRPr="009B0838">
        <w:rPr>
          <w:rFonts w:ascii="Arial" w:hAnsi="Arial" w:cs="Arial"/>
          <w:sz w:val="24"/>
          <w:szCs w:val="24"/>
        </w:rPr>
        <w:t xml:space="preserve">melléklet a  </w:t>
      </w:r>
      <w:r w:rsidR="00AF12F9">
        <w:rPr>
          <w:rFonts w:ascii="Arial" w:hAnsi="Arial" w:cs="Arial"/>
          <w:sz w:val="24"/>
          <w:szCs w:val="24"/>
        </w:rPr>
        <w:t>7</w:t>
      </w:r>
      <w:r w:rsidRPr="009B0838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5</w:t>
      </w:r>
      <w:r w:rsidRPr="009B0838">
        <w:rPr>
          <w:rFonts w:ascii="Arial" w:hAnsi="Arial" w:cs="Arial"/>
          <w:sz w:val="24"/>
          <w:szCs w:val="24"/>
        </w:rPr>
        <w:t>. (</w:t>
      </w:r>
      <w:r w:rsidR="00AF12F9">
        <w:rPr>
          <w:rFonts w:ascii="Arial" w:hAnsi="Arial" w:cs="Arial"/>
          <w:sz w:val="24"/>
          <w:szCs w:val="24"/>
        </w:rPr>
        <w:t>IV. 30.</w:t>
      </w:r>
      <w:r w:rsidRPr="009B0838">
        <w:rPr>
          <w:rFonts w:ascii="Arial" w:hAnsi="Arial" w:cs="Arial"/>
          <w:sz w:val="24"/>
          <w:szCs w:val="24"/>
        </w:rPr>
        <w:t>) önkormányzati rendelethez</w:t>
      </w:r>
    </w:p>
    <w:p w:rsidR="00A9510D" w:rsidRPr="009B0838" w:rsidRDefault="00A9510D" w:rsidP="00A9510D">
      <w:pPr>
        <w:jc w:val="right"/>
        <w:rPr>
          <w:rFonts w:ascii="Arial" w:hAnsi="Arial" w:cs="Arial"/>
          <w:sz w:val="24"/>
          <w:szCs w:val="24"/>
        </w:rPr>
      </w:pPr>
    </w:p>
    <w:p w:rsidR="00A9510D" w:rsidRDefault="00A9510D" w:rsidP="00A9510D">
      <w:pPr>
        <w:jc w:val="center"/>
        <w:rPr>
          <w:rFonts w:ascii="Arial" w:hAnsi="Arial" w:cs="Arial"/>
          <w:b/>
          <w:sz w:val="24"/>
          <w:szCs w:val="24"/>
        </w:rPr>
      </w:pPr>
      <w:r w:rsidRPr="009B0838">
        <w:rPr>
          <w:rFonts w:ascii="Arial" w:hAnsi="Arial" w:cs="Arial"/>
          <w:b/>
          <w:sz w:val="24"/>
          <w:szCs w:val="24"/>
        </w:rPr>
        <w:t>A versenyeztetési eljárás szabályai</w:t>
      </w:r>
    </w:p>
    <w:p w:rsidR="00A9510D" w:rsidRPr="009B0838" w:rsidRDefault="00A9510D" w:rsidP="00A9510D">
      <w:pPr>
        <w:jc w:val="center"/>
        <w:rPr>
          <w:rFonts w:ascii="Arial" w:hAnsi="Arial" w:cs="Arial"/>
          <w:b/>
          <w:sz w:val="24"/>
          <w:szCs w:val="24"/>
        </w:rPr>
      </w:pPr>
    </w:p>
    <w:p w:rsidR="00A9510D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A./ A nyilvános pályázati eljárás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F3BAA">
          <w:rPr>
            <w:rFonts w:ascii="Arial" w:hAnsi="Arial" w:cs="Arial"/>
            <w:sz w:val="24"/>
            <w:szCs w:val="24"/>
          </w:rPr>
          <w:t>1.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eljárás egyfordulós.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F3BAA">
          <w:rPr>
            <w:rFonts w:ascii="Arial" w:hAnsi="Arial" w:cs="Arial"/>
            <w:sz w:val="24"/>
            <w:szCs w:val="24"/>
          </w:rPr>
          <w:t>2.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eljárásban természetes személy, átlátható szervezet, vagy ezek konzorciuma vehet részt.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3. Az eljárás a pályázat kiírásával indul.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FF3BAA">
          <w:rPr>
            <w:rFonts w:ascii="Arial" w:hAnsi="Arial" w:cs="Arial"/>
            <w:sz w:val="24"/>
            <w:szCs w:val="24"/>
          </w:rPr>
          <w:t>4.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hirdetmény szövegét nyilvánosságra kell hozni, melynek módja az Önkormányzat hivatalos honlapján történő közzététel. A pályáztató úgy is dönthet, hogy a hirdetményt más honlapokon, illetve más sajtótermékben is közzéteszi.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5. A"/>
        </w:smartTagPr>
        <w:r w:rsidRPr="00FF3BAA">
          <w:rPr>
            <w:rFonts w:ascii="Arial" w:hAnsi="Arial" w:cs="Arial"/>
            <w:sz w:val="24"/>
            <w:szCs w:val="24"/>
          </w:rPr>
          <w:t>5.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kiírásnak tartalmaznia kell: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 kiíró megnevezését, székhelyét,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 pályázat célját, jellegét,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 pályázat tárgyát, szükség esetén értékét,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az elidegenítés vagy hasznosítás feltételeit, a fizetési módot,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az ajánlatok benyújtásának helyét, módját és pontos időpontját,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 pályázattal kapcsolatos adatok, információk szolgáltatásának helyét,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 tájékoztatást arról, hogy a Kiíró fenntartja-e azt a jogot, hogy érvényes ajánlatok esetén is a pályázatot eredménytelenné nyilvánítsa, illetve visszavonja,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 pályázati biztosíték (bánatpénz) megjelölését, rendelkezésre bocsátásának határidejét és módját, mellékkötelezettséggé alakítás lehetőségét,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az ajánlatok felbontásának helyét és időpontját,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az ajánlatok elbírálásának menetét, szempontrendszerét,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az eredményhirdetés módját, helyét, idejét, </w:t>
      </w:r>
    </w:p>
    <w:p w:rsidR="00A9510D" w:rsidRPr="009B0838" w:rsidRDefault="00A9510D" w:rsidP="00A9510D">
      <w:pPr>
        <w:pStyle w:val="Listaszerbekezds1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B0838">
        <w:rPr>
          <w:rFonts w:ascii="Arial" w:hAnsi="Arial" w:cs="Arial"/>
          <w:sz w:val="24"/>
          <w:szCs w:val="24"/>
        </w:rPr>
        <w:t xml:space="preserve">egyéb, a Kiíró vagy a pályáztató által lényegesnek ítélt feltételt.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6. A"/>
        </w:smartTagPr>
        <w:r w:rsidRPr="00FF3BAA">
          <w:rPr>
            <w:rFonts w:ascii="Arial" w:hAnsi="Arial" w:cs="Arial"/>
            <w:sz w:val="24"/>
            <w:szCs w:val="24"/>
          </w:rPr>
          <w:t>6.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pályázatot úgy is ki lehet írni, hogy a pályázattal kapcsolatos egyéb részletes információkat, a pályázók által megvásárolható pályázati dokumentáció tartalmazza. Ebben az esetben a pályázati kiírásnak tartalmaznia kell a pályázati dokumentáció árát, megvásárolhatóságának helyét és idejét. Pályázati dokumentációk alkalmazása esetén a pályázaton való részvétel feltétele a dokumentáció határidőben történő megvásárlása.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FF3BAA">
          <w:rPr>
            <w:rFonts w:ascii="Arial" w:hAnsi="Arial" w:cs="Arial"/>
            <w:sz w:val="24"/>
            <w:szCs w:val="24"/>
          </w:rPr>
          <w:t>7.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pályázaton való részvételt pályázati biztosíték nyújtásához lehet kötni, melyet a pályáztató által a pályázatban meghatározott időpontig és módon kell a kiíró (pályáztató) részére megfizetni. A biztosítékot a pályázati felhívás visszavonása vagy az ajánlatok érvénytelenségének, a pályázat vagy az adott ajánlat eredménytelensége megállapítása esetén vissza kell fizetni.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>Nem jár vissza a biztosíték, ha a kiírás szerint a megkötött szerződést</w:t>
      </w:r>
      <w:r>
        <w:rPr>
          <w:rFonts w:ascii="Arial" w:hAnsi="Arial" w:cs="Arial"/>
          <w:sz w:val="24"/>
          <w:szCs w:val="24"/>
        </w:rPr>
        <w:t xml:space="preserve"> </w:t>
      </w:r>
      <w:r w:rsidRPr="00FF3BAA">
        <w:rPr>
          <w:rFonts w:ascii="Arial" w:hAnsi="Arial" w:cs="Arial"/>
          <w:sz w:val="24"/>
          <w:szCs w:val="24"/>
        </w:rPr>
        <w:t xml:space="preserve">biztosító mellékkötelezettséggé alakul át, továbbá akkor sem, ha az ajánlattevő az ajánlati </w:t>
      </w:r>
      <w:r w:rsidRPr="00FF3BAA">
        <w:rPr>
          <w:rFonts w:ascii="Arial" w:hAnsi="Arial" w:cs="Arial"/>
          <w:sz w:val="24"/>
          <w:szCs w:val="24"/>
        </w:rPr>
        <w:lastRenderedPageBreak/>
        <w:t xml:space="preserve">kötöttség időtartama alatt ajánlatát visszavonta, vagy a szerződés megkötése neki felróható vagy az érdekkörébe felmerült más okból hiúsult meg.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A pályáztató úgy is dönthet, hogy nem kér pályázati biztosítékot. A pályázati biztosíték akkor is mellőzhető, ha a pályázat szerinti ellenszolgáltatás nem pénzösszeg megfizetése.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8. Az ajánlatnak tartalmaznia kell: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magánszemély ajánlattevő esetében: nevét, születési nevét, anyja születési nevét, születési helyét és idejét, lakcímét, adóazonosítóját, telefonszámát, e-mail címét,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nem magánszemély ajánlattevő esetén nevét, székhelyét, cégjegyzékszámát vagy nyilvántartási számát, adószámát, statisztikai számjelét, képviselője nevét, </w:t>
      </w:r>
      <w:r>
        <w:rPr>
          <w:rFonts w:ascii="Arial" w:hAnsi="Arial" w:cs="Arial"/>
          <w:sz w:val="24"/>
          <w:szCs w:val="24"/>
        </w:rPr>
        <w:t>a képviselő telefonszámát, és e-</w:t>
      </w:r>
      <w:r w:rsidRPr="007F56A1">
        <w:rPr>
          <w:rFonts w:ascii="Arial" w:hAnsi="Arial" w:cs="Arial"/>
          <w:sz w:val="24"/>
          <w:szCs w:val="24"/>
        </w:rPr>
        <w:t xml:space="preserve">mail címét,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a nem magánszemély ajánlattevő rövid bemutatását, tevékenységét,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a megajánlott vételárat vagy ellenszolgáltatást, amennyiben az ellenszolgáltatás nem pénzösszeg fizetésére irányul, úgy annak értékét,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az ajánlat pénzügyi feltételeit, a fizetés módját,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a pályázati kiírásban foglalt feltételek elfogadására vonatkozó nyilatkozatot,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a pályázati biztosíték megfizetésére vonatkozó igazolást, ha annak megfizetése a pályázati kiírás szerint kötelező,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nem magánszemély ajánlattevő esetén az átlátható szervezeti mivoltára és </w:t>
      </w:r>
      <w:r>
        <w:rPr>
          <w:rFonts w:ascii="Arial" w:hAnsi="Arial" w:cs="Arial"/>
          <w:sz w:val="24"/>
          <w:szCs w:val="24"/>
        </w:rPr>
        <w:t>ÁFA-</w:t>
      </w:r>
      <w:r w:rsidRPr="007F56A1">
        <w:rPr>
          <w:rFonts w:ascii="Arial" w:hAnsi="Arial" w:cs="Arial"/>
          <w:sz w:val="24"/>
          <w:szCs w:val="24"/>
        </w:rPr>
        <w:t xml:space="preserve">alanyiságára vonatkozó nyilatkozatot,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konzorcium ajánlattevő esetén valamennyi résztvevő adatait, a közöttük létrejött konzorciumi megállapodást, valamennyi résztvevőre kiterjedően a jelen mellékletben említett egyéb adatokat és nyilatkozatokat, illetve a 9. pont szerinti okiratokat, valamint a konzorcium képviselőjének meghatalmazását, megnevezését, telefonszámát, e-mail címét,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pályázati dokumentáció alkalmazása esetén az annak megvásárlásáról szóló igazolást, konzorcium esetében elegendő a dokumentációt csak az egyik résztvevőnek megvásárolni, </w:t>
      </w:r>
    </w:p>
    <w:p w:rsidR="00A9510D" w:rsidRPr="007F56A1" w:rsidRDefault="00A9510D" w:rsidP="00A9510D">
      <w:pPr>
        <w:pStyle w:val="Listaszerbekezds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F56A1">
        <w:rPr>
          <w:rFonts w:ascii="Arial" w:hAnsi="Arial" w:cs="Arial"/>
          <w:sz w:val="24"/>
          <w:szCs w:val="24"/>
        </w:rPr>
        <w:t xml:space="preserve">a pályázati kiírásban meghatározott egyéb adatokat, információkat és nyilatkozatokat.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9. Amennyiben az ajánlattevő jogi személy, vagy jogi személyiség nélküli gazdasági társaság, vagy személyes joga szerint jogképes szervezet, ideértve a külföldi székhelyű vállalkozás magyarországi fióktelepét is az ajánlatnak tartalmaznia kell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belföldi ajánlattevő esetén: </w:t>
      </w:r>
    </w:p>
    <w:p w:rsidR="00A9510D" w:rsidRPr="00C65892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892">
        <w:rPr>
          <w:rFonts w:ascii="Arial" w:hAnsi="Arial" w:cs="Arial"/>
          <w:sz w:val="24"/>
          <w:szCs w:val="24"/>
        </w:rPr>
        <w:t xml:space="preserve">30 napnál nem régebbi cégkivonatát, vagy bírósági nyilvántartásba vételének igazolását, képviselőjének aláírási címpéldányát (aláírás-minta hitelesítését) cégbejegyzés iránti kérelmének másolatát, illetve a bírósági nyilvántartásba vételről szóló okiratot - szükség esetén a képviseleti jogosultságot igazoló egyéb okiratot. </w:t>
      </w:r>
    </w:p>
    <w:p w:rsidR="00A9510D" w:rsidRPr="00C65892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892">
        <w:rPr>
          <w:rFonts w:ascii="Arial" w:hAnsi="Arial" w:cs="Arial"/>
          <w:sz w:val="24"/>
          <w:szCs w:val="24"/>
        </w:rPr>
        <w:t xml:space="preserve">Külföldi ajánlattevő esetén az előző bekezdésben foglaltakkal egyenértékű külföldi okiratokat és azok hiteles magyar fordítását. </w:t>
      </w:r>
    </w:p>
    <w:p w:rsidR="00A9510D" w:rsidRPr="00C65892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65892">
        <w:rPr>
          <w:rFonts w:ascii="Arial" w:hAnsi="Arial" w:cs="Arial"/>
          <w:sz w:val="24"/>
          <w:szCs w:val="24"/>
        </w:rPr>
        <w:lastRenderedPageBreak/>
        <w:t xml:space="preserve">Egyéni vállalkozó ajánlattevő esetén az egyéni vállalkozói igazolvány hiteles másolatát, vagy az egyéni vállalkozók nyilvántartásában szerepléséről szóló 30 napnál nem régebbi igazolást.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10. Az ajánlattevők ajánlataikat zárt, borítékban, csomagban az azonosításra közvetlenül alkalmatlan módon két példányban (egy eredeti és egy másolat) kötelesek az ajánlatok benyújtására nyitva álló határideig, a pályázati kiírásban meghatározott helyen, - a pályázatra utaló jelzéssel – személyesen vagy meghatalmazott útján benyújtani.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11. Az ajánlati kötöttség az ajánlatok benyújtására nyitva álló határidő lejártától kezdődik. A pályázó az ajánlatához a pályázati kiírásban meghatározott időpontig, de legalább a benyújtási határidő lejártától számított 100 napig kötve van kivéve, ha a kiíró ezen időponton belül a pályázati nyertessel szerződést köt vagy a pályázókkal írásban közli a pályázat eredménytelenségét.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2. A"/>
        </w:smartTagPr>
        <w:r w:rsidRPr="00FF3BAA">
          <w:rPr>
            <w:rFonts w:ascii="Arial" w:hAnsi="Arial" w:cs="Arial"/>
            <w:sz w:val="24"/>
            <w:szCs w:val="24"/>
          </w:rPr>
          <w:t>12.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kiírásban megjelölt helyen, az ott megjelölt időpontig benyújtott ajánlatokra a pályáztató az átvétel időpontját rávezeti az ajánlatot tartalmazó borítékra és igazolja az átvétel tényét.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3. A"/>
        </w:smartTagPr>
        <w:r w:rsidRPr="00FF3BAA">
          <w:rPr>
            <w:rFonts w:ascii="Arial" w:hAnsi="Arial" w:cs="Arial"/>
            <w:sz w:val="24"/>
            <w:szCs w:val="24"/>
          </w:rPr>
          <w:t>13. A</w:t>
        </w:r>
      </w:smartTag>
      <w:r w:rsidRPr="00FF3BAA">
        <w:rPr>
          <w:rFonts w:ascii="Arial" w:hAnsi="Arial" w:cs="Arial"/>
          <w:sz w:val="24"/>
          <w:szCs w:val="24"/>
        </w:rPr>
        <w:t xml:space="preserve"> határidőben beérkezett pályázatok felbontása a benyújtási határidőt követő 3 munkanapon belül nyilvánosan történik.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4. A"/>
        </w:smartTagPr>
        <w:r w:rsidRPr="00FF3BAA">
          <w:rPr>
            <w:rFonts w:ascii="Arial" w:hAnsi="Arial" w:cs="Arial"/>
            <w:sz w:val="24"/>
            <w:szCs w:val="24"/>
          </w:rPr>
          <w:t>14. A</w:t>
        </w:r>
      </w:smartTag>
      <w:r w:rsidRPr="00FF3BAA">
        <w:rPr>
          <w:rFonts w:ascii="Arial" w:hAnsi="Arial" w:cs="Arial"/>
          <w:sz w:val="24"/>
          <w:szCs w:val="24"/>
        </w:rPr>
        <w:t xml:space="preserve"> nyilvános bontáson a pályáztató által megbízott személyek, valamint az ajánlattevők, illetve meghatalmazottjaik vehetnek részt.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15. Az ajánlatok nyilvános felbontásakor a jelenlevőkkel ismertetni kell az ajánlattevők nevét, székhelyét (lakóhelyét), az értékelés alapjául szolgáló részszempontokat. Az ajánlatokkal kapcsolatos további részletek nem hozhatók nyilvánosságra.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6. A"/>
        </w:smartTagPr>
        <w:r w:rsidRPr="00FF3BAA">
          <w:rPr>
            <w:rFonts w:ascii="Arial" w:hAnsi="Arial" w:cs="Arial"/>
            <w:sz w:val="24"/>
            <w:szCs w:val="24"/>
          </w:rPr>
          <w:t>16.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pályázatra benyújtott ajánlatokat a pályáztató által meghatalmazott személyek (értékelő bizottság) véleményezik és javaslatot tesznek a pályázat érvényessége, eredményessége kérdéseiben.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17. Az értékelők elbírálásra vonatkozó javaslatot indokolással együtt kötelesek haladéktalanul a kiíró elé terjeszteni tulajdonosi döntéshozatal céljából.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18. Az ajánlatok értékelésében résztvevő személyeket titoktartási kötelezettség terheli. A résztvevők a tudomásukra jutott információkat kizárólag a pályázat értékelésének céljára használhatják fel.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19. Az értékelő bizottság munkájáról jegyzőkönyvet kell készíteni, melynek tartalmaznia kell különösen: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 pályázat tárgyául szolgáló vagyontárgyat (vagyonrészt),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 lebonyolítás rövid ismertetését, a beérkezett ajánlatok számát,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az ajánlatok rövid ismertetését, összefoglalását,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>az értékelés főbb szempontjait, az ajánlatokkal kapcsolatos véleményeket,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 javasolt, összességében legkedvezőbb ajánlat indokait,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 pályázati eljárás eredményének összefoglaló értékelését,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az első helyre javasolt megjelölését, valamint a többi ajánlat rangsorolását.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20. Érvénytelen a pályázat, ha: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 kiírásban meghatározott határidő után nyújtották be,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lastRenderedPageBreak/>
        <w:t xml:space="preserve">kötelező biztosíték adás esetén az ajánlattevő nem bocsátotta, vagy nem az előírtaknak megfelelően bocsátotta azt a kiíró (pályáztató) rendelkezésére,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az ajánlattevő az árat / ellenértéket nem egyértelműen határozta meg, illetve a megajánlott vételár / ellenérték, a forgalmi érték alatt van,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ha az ajánlattevő nem tett kötelező erejű jognyilatkozatot az ajánlatával kapcsolatban, vagy nem vállalt ajánlati kötöttséget, </w:t>
      </w:r>
    </w:p>
    <w:p w:rsidR="00A9510D" w:rsidRPr="00947FC6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FC6">
        <w:rPr>
          <w:rFonts w:ascii="Arial" w:hAnsi="Arial" w:cs="Arial"/>
          <w:sz w:val="24"/>
          <w:szCs w:val="24"/>
        </w:rPr>
        <w:t xml:space="preserve">az ajánlat nem felel meg a pályázati kiírásban, valamint a jelen mellékletben foglaltaknak.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21. Eredménytelen a pályázati eljárás, ha: </w:t>
      </w:r>
    </w:p>
    <w:p w:rsidR="00A9510D" w:rsidRPr="007B1DB2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B1DB2">
        <w:rPr>
          <w:rFonts w:ascii="Arial" w:hAnsi="Arial" w:cs="Arial"/>
          <w:sz w:val="24"/>
          <w:szCs w:val="24"/>
        </w:rPr>
        <w:t xml:space="preserve">a pályázatra nem nyújtottak be érvényes ajánlatot, </w:t>
      </w:r>
    </w:p>
    <w:p w:rsidR="00A9510D" w:rsidRPr="007B1DB2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B1DB2">
        <w:rPr>
          <w:rFonts w:ascii="Arial" w:hAnsi="Arial" w:cs="Arial"/>
          <w:sz w:val="24"/>
          <w:szCs w:val="24"/>
        </w:rPr>
        <w:t xml:space="preserve">a benyújtott pályázatok egyike sem felelt meg a pályázati kiírásban foglalt feltételeknek, </w:t>
      </w:r>
    </w:p>
    <w:p w:rsidR="00A9510D" w:rsidRPr="007B1DB2" w:rsidRDefault="00A9510D" w:rsidP="00A9510D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B1DB2">
        <w:rPr>
          <w:rFonts w:ascii="Arial" w:hAnsi="Arial" w:cs="Arial"/>
          <w:sz w:val="24"/>
          <w:szCs w:val="24"/>
        </w:rPr>
        <w:t xml:space="preserve">a kiíró eredménytelennek nyilvánítja.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22. Eredményes a pályázat, ha a pályázati kiírásban foglalt feltételeknek megfelelő egy, vagy több érvényes ajánlat érkezett.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3. Ha"/>
        </w:smartTagPr>
        <w:r w:rsidRPr="00FF3BAA">
          <w:rPr>
            <w:rFonts w:ascii="Arial" w:hAnsi="Arial" w:cs="Arial"/>
            <w:sz w:val="24"/>
            <w:szCs w:val="24"/>
          </w:rPr>
          <w:t>23. Ha</w:t>
        </w:r>
      </w:smartTag>
      <w:r w:rsidRPr="00FF3BAA">
        <w:rPr>
          <w:rFonts w:ascii="Arial" w:hAnsi="Arial" w:cs="Arial"/>
          <w:sz w:val="24"/>
          <w:szCs w:val="24"/>
        </w:rPr>
        <w:t xml:space="preserve"> a pályázati kiírás másképp nem rendelkezik, az ajánlatokat a benyújtási határidőt követő 30 napon belül kell elbírálni. Az elbírálási határidőt a polgármester egyoldalú nyilatkozattal, egy alkalommal, legfeljebb 30 nappal meghosszabbíthatja. Ebben az esetben az ajánlati kötöttség időtartama is 30 nappal meghosszabbodik. Erről az érintetteket tájékoztatni kell.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4. A"/>
        </w:smartTagPr>
        <w:r w:rsidRPr="00FF3BAA">
          <w:rPr>
            <w:rFonts w:ascii="Arial" w:hAnsi="Arial" w:cs="Arial"/>
            <w:sz w:val="24"/>
            <w:szCs w:val="24"/>
          </w:rPr>
          <w:t>24. A</w:t>
        </w:r>
      </w:smartTag>
      <w:r w:rsidRPr="00FF3BAA">
        <w:rPr>
          <w:rFonts w:ascii="Arial" w:hAnsi="Arial" w:cs="Arial"/>
          <w:sz w:val="24"/>
          <w:szCs w:val="24"/>
        </w:rPr>
        <w:t xml:space="preserve"> kiíró tulajdonosi döntésében meg kell jelölni a nyertes ajánlattevőn kívüli helyezetteket is, rangsorolva a még elfogadható ajánlatokat, arra az esetre, ha a pályázat nyertesével a szerződéskötés meghiúsulna, vagy a szerződés aláírása után a nyertes a szerződést nem teljesíti és azért a kiíró a szerződéstől eláll.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5. A"/>
        </w:smartTagPr>
        <w:r w:rsidRPr="00FF3BAA">
          <w:rPr>
            <w:rFonts w:ascii="Arial" w:hAnsi="Arial" w:cs="Arial"/>
            <w:sz w:val="24"/>
            <w:szCs w:val="24"/>
          </w:rPr>
          <w:t>25. A</w:t>
        </w:r>
      </w:smartTag>
      <w:r w:rsidRPr="00FF3BAA">
        <w:rPr>
          <w:rFonts w:ascii="Arial" w:hAnsi="Arial" w:cs="Arial"/>
          <w:sz w:val="24"/>
          <w:szCs w:val="24"/>
        </w:rPr>
        <w:t xml:space="preserve"> kiíró a pályázat eredményét az elbírálást követően haladéktalanul, de legkésőbb 8 munkanapon belül írásban közli valamennyi ajánlattevővel.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6. A"/>
        </w:smartTagPr>
        <w:r w:rsidRPr="00FF3BAA">
          <w:rPr>
            <w:rFonts w:ascii="Arial" w:hAnsi="Arial" w:cs="Arial"/>
            <w:sz w:val="24"/>
            <w:szCs w:val="24"/>
          </w:rPr>
          <w:t>26.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 nyertese a szerződést, vagy – amennyiben a pályázati kiírás különös tekintettel az elővásárlási jogokra így rendelkezik – az előszerződést az értesítés kézhezvételétől számított 15 napon belül kötheti meg. Ezen határidőt a polgármester indokolt esetben további 30 nappal meghosszabbíthatja.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27. Amennyiben a pályázat nyertese a szerződést (előszerződést) határidőben nem köti meg, úgy a szerződést (előszerződést) a sorrendben következő még elfogadható ajánlatot tevővel is meg lehet kötni. </w:t>
      </w:r>
    </w:p>
    <w:p w:rsidR="00A9510D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>A szerződés (előszerződés) aláírását megelőzően a pályázónak csatolnia</w:t>
      </w:r>
      <w:r>
        <w:rPr>
          <w:rFonts w:ascii="Arial" w:hAnsi="Arial" w:cs="Arial"/>
          <w:sz w:val="24"/>
          <w:szCs w:val="24"/>
        </w:rPr>
        <w:t xml:space="preserve"> </w:t>
      </w:r>
      <w:r w:rsidRPr="00FF3BAA">
        <w:rPr>
          <w:rFonts w:ascii="Arial" w:hAnsi="Arial" w:cs="Arial"/>
          <w:sz w:val="24"/>
          <w:szCs w:val="24"/>
        </w:rPr>
        <w:t xml:space="preserve">kell a jogképességét és képviselőjének képviseleti jogosultságát igazoló jogszabály szerinti hiteles okiratokat, valamint a jogszabályokban előírt, az adott szerződés megkötéséhez szükséges adatok és tények meglétét, fennállását igazoló egyéb hiteles okiratokat és nyilatkozatokat.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</w:p>
    <w:p w:rsidR="00A9510D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B./ A zártkörű pályázati eljárás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A zártkörű pályázati eljárásra a nyilvános pályázati eljárás szabályait kell alkalmazni az alábbi eltérésekkel: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F3BAA">
          <w:rPr>
            <w:rFonts w:ascii="Arial" w:hAnsi="Arial" w:cs="Arial"/>
            <w:sz w:val="24"/>
            <w:szCs w:val="24"/>
          </w:rPr>
          <w:lastRenderedPageBreak/>
          <w:t>1.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pályázatra legalább három, a pályázati kiírás feltételeinek valószínűsíthetően megfelelő személyt (szervezetet) kell meghívni. A pályázatra meghívandókat a kiíró vagy a pályáztató jelöli ki.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F3BAA">
          <w:rPr>
            <w:rFonts w:ascii="Arial" w:hAnsi="Arial" w:cs="Arial"/>
            <w:sz w:val="24"/>
            <w:szCs w:val="24"/>
          </w:rPr>
          <w:t>2.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hirdetményt nem kell nyilvánosságra hozni.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r w:rsidRPr="00FF3BAA">
        <w:rPr>
          <w:rFonts w:ascii="Arial" w:hAnsi="Arial" w:cs="Arial"/>
          <w:sz w:val="24"/>
          <w:szCs w:val="24"/>
        </w:rPr>
        <w:t xml:space="preserve">3. Pályázati dokumentációt nem kell alkalmazni, annak tartalma beépül a pályázati hirdetménybe. </w:t>
      </w:r>
    </w:p>
    <w:p w:rsidR="00A9510D" w:rsidRPr="00FF3BAA" w:rsidRDefault="00A9510D" w:rsidP="00A9510D">
      <w:pPr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FF3BAA">
          <w:rPr>
            <w:rFonts w:ascii="Arial" w:hAnsi="Arial" w:cs="Arial"/>
            <w:sz w:val="24"/>
            <w:szCs w:val="24"/>
          </w:rPr>
          <w:t>4. A</w:t>
        </w:r>
      </w:smartTag>
      <w:r w:rsidRPr="00FF3BAA">
        <w:rPr>
          <w:rFonts w:ascii="Arial" w:hAnsi="Arial" w:cs="Arial"/>
          <w:sz w:val="24"/>
          <w:szCs w:val="24"/>
        </w:rPr>
        <w:t xml:space="preserve"> pályázati kiírást a meghívottak részére közvetlenül kell megküldeni. </w:t>
      </w:r>
    </w:p>
    <w:p w:rsidR="00FF4E29" w:rsidRDefault="00FF4E29"/>
    <w:sectPr w:rsidR="00FF4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32F1"/>
    <w:multiLevelType w:val="hybridMultilevel"/>
    <w:tmpl w:val="F21E301E"/>
    <w:lvl w:ilvl="0" w:tplc="955EC988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C2DD6"/>
    <w:multiLevelType w:val="hybridMultilevel"/>
    <w:tmpl w:val="3044256C"/>
    <w:lvl w:ilvl="0" w:tplc="955EC988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D37DD"/>
    <w:multiLevelType w:val="hybridMultilevel"/>
    <w:tmpl w:val="C7E2D758"/>
    <w:lvl w:ilvl="0" w:tplc="955EC988"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10D"/>
    <w:rsid w:val="00045E3B"/>
    <w:rsid w:val="00A9510D"/>
    <w:rsid w:val="00AF12F9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10D"/>
    <w:pPr>
      <w:spacing w:after="0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A95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10D"/>
    <w:pPr>
      <w:spacing w:after="0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A9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1393</Words>
  <Characters>9614</Characters>
  <Application>Microsoft Office Word</Application>
  <DocSecurity>0</DocSecurity>
  <Lines>80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ugykezelo</dc:creator>
  <cp:lastModifiedBy>ugykezelo</cp:lastModifiedBy>
  <cp:revision>2</cp:revision>
  <dcterms:created xsi:type="dcterms:W3CDTF">2015-05-06T06:14:00Z</dcterms:created>
  <dcterms:modified xsi:type="dcterms:W3CDTF">2015-05-06T06:14:00Z</dcterms:modified>
</cp:coreProperties>
</file>