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9DC" w:rsidRPr="00EF6EBA" w:rsidRDefault="00C119DC" w:rsidP="00C119DC">
      <w:pPr>
        <w:ind w:left="180"/>
        <w:jc w:val="center"/>
      </w:pPr>
      <w:bookmarkStart w:id="0" w:name="_GoBack"/>
      <w:bookmarkEnd w:id="0"/>
      <w:r>
        <w:t>1.</w:t>
      </w:r>
      <w:r w:rsidRPr="00EF6EBA">
        <w:t xml:space="preserve"> melléklet a </w:t>
      </w:r>
      <w:r>
        <w:t>8</w:t>
      </w:r>
      <w:r w:rsidRPr="00EF6EBA">
        <w:t>/201</w:t>
      </w:r>
      <w:r>
        <w:t>9</w:t>
      </w:r>
      <w:r w:rsidRPr="00EF6EBA">
        <w:t>. (</w:t>
      </w:r>
      <w:r>
        <w:t>III.29.</w:t>
      </w:r>
      <w:r w:rsidRPr="00EF6EBA">
        <w:t xml:space="preserve">) önkormányzati rendelethez </w:t>
      </w:r>
    </w:p>
    <w:p w:rsidR="00C119DC" w:rsidRPr="002B469B" w:rsidRDefault="00C119DC" w:rsidP="00C119DC">
      <w:pPr>
        <w:pStyle w:val="Listaszerbekezds"/>
        <w:ind w:left="540"/>
        <w:rPr>
          <w:color w:val="000000"/>
        </w:rPr>
      </w:pPr>
    </w:p>
    <w:p w:rsidR="00C119DC" w:rsidRPr="002B469B" w:rsidRDefault="00C119DC" w:rsidP="00C119DC">
      <w:pPr>
        <w:pStyle w:val="Listaszerbekezds"/>
        <w:ind w:left="540"/>
        <w:rPr>
          <w:color w:val="000000"/>
        </w:rPr>
      </w:pPr>
    </w:p>
    <w:p w:rsidR="00C119DC" w:rsidRPr="002B469B" w:rsidRDefault="00C119DC" w:rsidP="00C119DC">
      <w:pPr>
        <w:pStyle w:val="Listaszerbekezds"/>
        <w:ind w:left="540"/>
        <w:jc w:val="center"/>
      </w:pPr>
      <w:r w:rsidRPr="002B469B">
        <w:t>Közterület-használat díjai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2886"/>
        <w:gridCol w:w="2790"/>
      </w:tblGrid>
      <w:tr w:rsidR="00C119DC" w:rsidRPr="002B469B" w:rsidTr="005260A4">
        <w:tc>
          <w:tcPr>
            <w:tcW w:w="5848" w:type="dxa"/>
            <w:gridSpan w:val="2"/>
            <w:shd w:val="clear" w:color="auto" w:fill="auto"/>
          </w:tcPr>
          <w:p w:rsidR="00C119DC" w:rsidRPr="002B469B" w:rsidRDefault="00C119DC" w:rsidP="005260A4">
            <w:pPr>
              <w:pStyle w:val="Listaszerbekezds"/>
              <w:ind w:left="0"/>
              <w:jc w:val="center"/>
            </w:pPr>
            <w:r w:rsidRPr="002B469B">
              <w:t>A közterület-használat típusai</w:t>
            </w:r>
          </w:p>
        </w:tc>
        <w:tc>
          <w:tcPr>
            <w:tcW w:w="2900" w:type="dxa"/>
            <w:shd w:val="clear" w:color="auto" w:fill="auto"/>
          </w:tcPr>
          <w:p w:rsidR="00C119DC" w:rsidRPr="002B469B" w:rsidRDefault="00C119DC" w:rsidP="005260A4">
            <w:pPr>
              <w:pStyle w:val="Listaszerbekezds"/>
              <w:ind w:left="0"/>
              <w:jc w:val="center"/>
            </w:pPr>
            <w:r w:rsidRPr="002B469B">
              <w:t>díj</w:t>
            </w:r>
          </w:p>
        </w:tc>
      </w:tr>
      <w:tr w:rsidR="00C119DC" w:rsidRPr="002B469B" w:rsidTr="005260A4">
        <w:tc>
          <w:tcPr>
            <w:tcW w:w="8748" w:type="dxa"/>
            <w:gridSpan w:val="3"/>
            <w:shd w:val="clear" w:color="auto" w:fill="auto"/>
          </w:tcPr>
          <w:p w:rsidR="00C119DC" w:rsidRPr="00DF2CFA" w:rsidRDefault="00C119DC" w:rsidP="005260A4">
            <w:pPr>
              <w:pStyle w:val="Listaszerbekezds"/>
              <w:ind w:left="0"/>
              <w:jc w:val="center"/>
              <w:rPr>
                <w:b/>
              </w:rPr>
            </w:pPr>
            <w:r w:rsidRPr="00DF2CFA">
              <w:rPr>
                <w:b/>
              </w:rPr>
              <w:t>A táblázatban szereplő közterület-használati díjak az általános forgalmi adót nem tartalmazzák</w:t>
            </w:r>
          </w:p>
        </w:tc>
      </w:tr>
      <w:tr w:rsidR="00C119DC" w:rsidRPr="002B469B" w:rsidTr="005260A4">
        <w:tc>
          <w:tcPr>
            <w:tcW w:w="2921" w:type="dxa"/>
            <w:vMerge w:val="restart"/>
            <w:shd w:val="clear" w:color="auto" w:fill="auto"/>
          </w:tcPr>
          <w:p w:rsidR="00C119DC" w:rsidRPr="002B469B" w:rsidRDefault="00C119DC" w:rsidP="005260A4">
            <w:pPr>
              <w:pStyle w:val="Listaszerbekezds"/>
              <w:ind w:left="0"/>
            </w:pPr>
            <w:r w:rsidRPr="002B469B">
              <w:t>Kereskedelmi tevékenység</w:t>
            </w:r>
          </w:p>
        </w:tc>
        <w:tc>
          <w:tcPr>
            <w:tcW w:w="2927" w:type="dxa"/>
            <w:shd w:val="clear" w:color="auto" w:fill="auto"/>
          </w:tcPr>
          <w:p w:rsidR="00C119DC" w:rsidRPr="002B469B" w:rsidRDefault="00C119DC" w:rsidP="005260A4">
            <w:pPr>
              <w:pStyle w:val="Listaszerbekezds"/>
              <w:ind w:left="0"/>
            </w:pPr>
            <w:r w:rsidRPr="002B469B">
              <w:t>alkalmi és mozgó árusítás eseti jelleggel</w:t>
            </w:r>
          </w:p>
        </w:tc>
        <w:tc>
          <w:tcPr>
            <w:tcW w:w="2900" w:type="dxa"/>
            <w:shd w:val="clear" w:color="auto" w:fill="auto"/>
          </w:tcPr>
          <w:p w:rsidR="00C119DC" w:rsidRPr="002B469B" w:rsidRDefault="00C119DC" w:rsidP="005260A4">
            <w:pPr>
              <w:pStyle w:val="Listaszerbekezds"/>
              <w:ind w:left="0"/>
            </w:pPr>
            <w:r w:rsidRPr="00DF2CFA">
              <w:rPr>
                <w:lang w:val="hu-HU"/>
              </w:rPr>
              <w:t>6</w:t>
            </w:r>
            <w:r w:rsidRPr="002B469B">
              <w:t>00 Ft/m2/nap</w:t>
            </w:r>
          </w:p>
        </w:tc>
      </w:tr>
      <w:tr w:rsidR="00C119DC" w:rsidRPr="002B469B" w:rsidTr="005260A4">
        <w:tc>
          <w:tcPr>
            <w:tcW w:w="2921" w:type="dxa"/>
            <w:vMerge/>
            <w:shd w:val="clear" w:color="auto" w:fill="auto"/>
          </w:tcPr>
          <w:p w:rsidR="00C119DC" w:rsidRPr="002B469B" w:rsidRDefault="00C119DC" w:rsidP="005260A4">
            <w:pPr>
              <w:pStyle w:val="Listaszerbekezds"/>
              <w:ind w:left="0"/>
            </w:pPr>
          </w:p>
        </w:tc>
        <w:tc>
          <w:tcPr>
            <w:tcW w:w="2927" w:type="dxa"/>
            <w:shd w:val="clear" w:color="auto" w:fill="auto"/>
          </w:tcPr>
          <w:p w:rsidR="00C119DC" w:rsidRPr="002B469B" w:rsidRDefault="00C119DC" w:rsidP="005260A4">
            <w:pPr>
              <w:pStyle w:val="Listaszerbekezds"/>
              <w:ind w:left="0"/>
            </w:pPr>
            <w:r w:rsidRPr="002B469B">
              <w:t>alkalmi és mozgó árusítás egybefüggően legalább 15 nap</w:t>
            </w:r>
          </w:p>
        </w:tc>
        <w:tc>
          <w:tcPr>
            <w:tcW w:w="2900" w:type="dxa"/>
            <w:shd w:val="clear" w:color="auto" w:fill="auto"/>
          </w:tcPr>
          <w:p w:rsidR="00C119DC" w:rsidRPr="002B469B" w:rsidRDefault="00C119DC" w:rsidP="005260A4">
            <w:pPr>
              <w:pStyle w:val="Listaszerbekezds"/>
              <w:ind w:left="0"/>
            </w:pPr>
            <w:r w:rsidRPr="00DF2CFA">
              <w:rPr>
                <w:lang w:val="hu-HU"/>
              </w:rPr>
              <w:t>4</w:t>
            </w:r>
            <w:r w:rsidRPr="002B469B">
              <w:t>00 Ft/m2/nap</w:t>
            </w:r>
          </w:p>
        </w:tc>
      </w:tr>
      <w:tr w:rsidR="00C119DC" w:rsidRPr="002B469B" w:rsidTr="005260A4">
        <w:tc>
          <w:tcPr>
            <w:tcW w:w="2921" w:type="dxa"/>
            <w:vMerge/>
            <w:shd w:val="clear" w:color="auto" w:fill="auto"/>
          </w:tcPr>
          <w:p w:rsidR="00C119DC" w:rsidRPr="002B469B" w:rsidRDefault="00C119DC" w:rsidP="005260A4">
            <w:pPr>
              <w:pStyle w:val="Listaszerbekezds"/>
              <w:ind w:left="0"/>
            </w:pPr>
          </w:p>
        </w:tc>
        <w:tc>
          <w:tcPr>
            <w:tcW w:w="2927" w:type="dxa"/>
            <w:shd w:val="clear" w:color="auto" w:fill="auto"/>
          </w:tcPr>
          <w:p w:rsidR="00C119DC" w:rsidRPr="002B469B" w:rsidRDefault="00C119DC" w:rsidP="005260A4">
            <w:pPr>
              <w:pStyle w:val="Listaszerbekezds"/>
              <w:ind w:left="0"/>
            </w:pPr>
            <w:r w:rsidRPr="002B469B">
              <w:t>mozgóbolt árusítás eseti jelleggel</w:t>
            </w:r>
          </w:p>
        </w:tc>
        <w:tc>
          <w:tcPr>
            <w:tcW w:w="2900" w:type="dxa"/>
            <w:shd w:val="clear" w:color="auto" w:fill="auto"/>
          </w:tcPr>
          <w:p w:rsidR="00C119DC" w:rsidRPr="002B469B" w:rsidRDefault="00C119DC" w:rsidP="005260A4">
            <w:pPr>
              <w:pStyle w:val="Listaszerbekezds"/>
              <w:ind w:left="0"/>
            </w:pPr>
            <w:r w:rsidRPr="00DF2CFA">
              <w:rPr>
                <w:lang w:val="hu-HU"/>
              </w:rPr>
              <w:t>6</w:t>
            </w:r>
            <w:r w:rsidRPr="002B469B">
              <w:t>00 Ft/m2/nap</w:t>
            </w:r>
          </w:p>
        </w:tc>
      </w:tr>
      <w:tr w:rsidR="00C119DC" w:rsidRPr="002B469B" w:rsidTr="005260A4">
        <w:tc>
          <w:tcPr>
            <w:tcW w:w="2921" w:type="dxa"/>
            <w:vMerge/>
            <w:shd w:val="clear" w:color="auto" w:fill="auto"/>
          </w:tcPr>
          <w:p w:rsidR="00C119DC" w:rsidRPr="002B469B" w:rsidRDefault="00C119DC" w:rsidP="005260A4">
            <w:pPr>
              <w:pStyle w:val="Listaszerbekezds"/>
              <w:ind w:left="0"/>
            </w:pPr>
          </w:p>
        </w:tc>
        <w:tc>
          <w:tcPr>
            <w:tcW w:w="2927" w:type="dxa"/>
            <w:shd w:val="clear" w:color="auto" w:fill="auto"/>
          </w:tcPr>
          <w:p w:rsidR="00C119DC" w:rsidRPr="002B469B" w:rsidRDefault="00C119DC" w:rsidP="005260A4">
            <w:pPr>
              <w:pStyle w:val="Listaszerbekezds"/>
              <w:ind w:left="0"/>
            </w:pPr>
            <w:r w:rsidRPr="002B469B">
              <w:t>mozgóbolt árusítás egybefüggően legalább 15 nap</w:t>
            </w:r>
          </w:p>
        </w:tc>
        <w:tc>
          <w:tcPr>
            <w:tcW w:w="2900" w:type="dxa"/>
            <w:shd w:val="clear" w:color="auto" w:fill="auto"/>
          </w:tcPr>
          <w:p w:rsidR="00C119DC" w:rsidRPr="002B469B" w:rsidRDefault="00C119DC" w:rsidP="005260A4">
            <w:pPr>
              <w:pStyle w:val="Listaszerbekezds"/>
              <w:ind w:left="0"/>
            </w:pPr>
            <w:r w:rsidRPr="00DF2CFA">
              <w:rPr>
                <w:lang w:val="hu-HU"/>
              </w:rPr>
              <w:t>40</w:t>
            </w:r>
            <w:r w:rsidRPr="002B469B">
              <w:t>0 Ft/m2/nap</w:t>
            </w:r>
          </w:p>
        </w:tc>
      </w:tr>
      <w:tr w:rsidR="00C119DC" w:rsidRPr="002B469B" w:rsidTr="005260A4">
        <w:tc>
          <w:tcPr>
            <w:tcW w:w="2921" w:type="dxa"/>
            <w:vMerge/>
            <w:shd w:val="clear" w:color="auto" w:fill="auto"/>
          </w:tcPr>
          <w:p w:rsidR="00C119DC" w:rsidRPr="002B469B" w:rsidRDefault="00C119DC" w:rsidP="005260A4">
            <w:pPr>
              <w:pStyle w:val="Listaszerbekezds"/>
              <w:ind w:left="0"/>
            </w:pPr>
          </w:p>
        </w:tc>
        <w:tc>
          <w:tcPr>
            <w:tcW w:w="2927" w:type="dxa"/>
            <w:shd w:val="clear" w:color="auto" w:fill="auto"/>
          </w:tcPr>
          <w:p w:rsidR="00C119DC" w:rsidRPr="002B469B" w:rsidRDefault="00C119DC" w:rsidP="005260A4">
            <w:pPr>
              <w:pStyle w:val="Listaszerbekezds"/>
              <w:ind w:left="0"/>
            </w:pPr>
            <w:r w:rsidRPr="002B469B">
              <w:t>az üzlete homokalzatával érintkező közterületen történő termékforgalmazásra,</w:t>
            </w:r>
          </w:p>
        </w:tc>
        <w:tc>
          <w:tcPr>
            <w:tcW w:w="2900" w:type="dxa"/>
            <w:shd w:val="clear" w:color="auto" w:fill="auto"/>
          </w:tcPr>
          <w:p w:rsidR="00C119DC" w:rsidRPr="002B469B" w:rsidRDefault="00C119DC" w:rsidP="005260A4">
            <w:pPr>
              <w:pStyle w:val="Listaszerbekezds"/>
              <w:ind w:left="0"/>
            </w:pPr>
            <w:r w:rsidRPr="00DF2CFA">
              <w:rPr>
                <w:lang w:val="hu-HU"/>
              </w:rPr>
              <w:t>6</w:t>
            </w:r>
            <w:r w:rsidRPr="002B469B">
              <w:t>00 Ft/m2/hó</w:t>
            </w:r>
          </w:p>
        </w:tc>
      </w:tr>
      <w:tr w:rsidR="00C119DC" w:rsidRPr="00415FE5" w:rsidTr="005260A4">
        <w:trPr>
          <w:trHeight w:val="1648"/>
        </w:trPr>
        <w:tc>
          <w:tcPr>
            <w:tcW w:w="2921" w:type="dxa"/>
            <w:vMerge/>
            <w:shd w:val="clear" w:color="auto" w:fill="auto"/>
          </w:tcPr>
          <w:p w:rsidR="00C119DC" w:rsidRPr="002B469B" w:rsidRDefault="00C119DC" w:rsidP="005260A4">
            <w:pPr>
              <w:pStyle w:val="Listaszerbekezds"/>
              <w:ind w:left="0"/>
            </w:pPr>
          </w:p>
        </w:tc>
        <w:tc>
          <w:tcPr>
            <w:tcW w:w="2927" w:type="dxa"/>
            <w:shd w:val="clear" w:color="auto" w:fill="auto"/>
          </w:tcPr>
          <w:p w:rsidR="00C119DC" w:rsidRPr="00415FE5" w:rsidRDefault="00C119DC" w:rsidP="005260A4">
            <w:pPr>
              <w:jc w:val="both"/>
            </w:pPr>
            <w:r w:rsidRPr="00415FE5">
              <w:t xml:space="preserve">kiállítás, vásár, alkalmi vásár, sport- és kulturális rendezvények, </w:t>
            </w:r>
          </w:p>
          <w:p w:rsidR="00C119DC" w:rsidRPr="00415FE5" w:rsidRDefault="00C119DC" w:rsidP="005260A4">
            <w:pPr>
              <w:jc w:val="both"/>
            </w:pPr>
          </w:p>
        </w:tc>
        <w:tc>
          <w:tcPr>
            <w:tcW w:w="2900" w:type="dxa"/>
            <w:shd w:val="clear" w:color="auto" w:fill="auto"/>
          </w:tcPr>
          <w:p w:rsidR="00C119DC" w:rsidRPr="00415FE5" w:rsidRDefault="00C119DC" w:rsidP="005260A4">
            <w:pPr>
              <w:jc w:val="both"/>
            </w:pPr>
            <w:r w:rsidRPr="00415FE5">
              <w:t>1000 Ft/m2/nap</w:t>
            </w:r>
          </w:p>
          <w:p w:rsidR="00C119DC" w:rsidRPr="00415FE5" w:rsidRDefault="00C119DC" w:rsidP="005260A4">
            <w:pPr>
              <w:pStyle w:val="Listaszerbekezds"/>
              <w:ind w:left="0"/>
            </w:pPr>
          </w:p>
        </w:tc>
      </w:tr>
      <w:tr w:rsidR="00C119DC" w:rsidRPr="00415FE5" w:rsidTr="005260A4">
        <w:trPr>
          <w:trHeight w:val="1648"/>
        </w:trPr>
        <w:tc>
          <w:tcPr>
            <w:tcW w:w="2921" w:type="dxa"/>
            <w:vMerge/>
            <w:shd w:val="clear" w:color="auto" w:fill="auto"/>
          </w:tcPr>
          <w:p w:rsidR="00C119DC" w:rsidRPr="00DF2CFA" w:rsidRDefault="00C119DC" w:rsidP="005260A4">
            <w:pPr>
              <w:pStyle w:val="Listaszerbekezds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7" w:type="dxa"/>
            <w:shd w:val="clear" w:color="auto" w:fill="auto"/>
          </w:tcPr>
          <w:p w:rsidR="00C119DC" w:rsidRPr="00DF2CFA" w:rsidRDefault="00C119DC" w:rsidP="005260A4">
            <w:pPr>
              <w:jc w:val="both"/>
              <w:rPr>
                <w:sz w:val="22"/>
                <w:szCs w:val="22"/>
              </w:rPr>
            </w:pPr>
            <w:r w:rsidRPr="00415FE5">
              <w:t>mutatványos tevékenységek céljára</w:t>
            </w:r>
          </w:p>
        </w:tc>
        <w:tc>
          <w:tcPr>
            <w:tcW w:w="2900" w:type="dxa"/>
            <w:shd w:val="clear" w:color="auto" w:fill="auto"/>
          </w:tcPr>
          <w:p w:rsidR="00C119DC" w:rsidRPr="00DF2CFA" w:rsidRDefault="00C119DC" w:rsidP="005260A4">
            <w:pPr>
              <w:jc w:val="both"/>
              <w:rPr>
                <w:sz w:val="22"/>
                <w:szCs w:val="22"/>
              </w:rPr>
            </w:pPr>
            <w:r w:rsidRPr="00DF2CFA">
              <w:rPr>
                <w:sz w:val="22"/>
                <w:szCs w:val="22"/>
              </w:rPr>
              <w:t>70 Ft/m2/nap</w:t>
            </w:r>
          </w:p>
        </w:tc>
      </w:tr>
      <w:tr w:rsidR="00C119DC" w:rsidRPr="002B469B" w:rsidTr="005260A4">
        <w:tc>
          <w:tcPr>
            <w:tcW w:w="2921" w:type="dxa"/>
            <w:vMerge/>
            <w:shd w:val="clear" w:color="auto" w:fill="auto"/>
          </w:tcPr>
          <w:p w:rsidR="00C119DC" w:rsidRPr="002B469B" w:rsidRDefault="00C119DC" w:rsidP="005260A4">
            <w:pPr>
              <w:pStyle w:val="Listaszerbekezds"/>
              <w:ind w:left="0"/>
            </w:pPr>
          </w:p>
        </w:tc>
        <w:tc>
          <w:tcPr>
            <w:tcW w:w="2927" w:type="dxa"/>
            <w:shd w:val="clear" w:color="auto" w:fill="auto"/>
          </w:tcPr>
          <w:p w:rsidR="00C119DC" w:rsidRPr="002B469B" w:rsidRDefault="00C119DC" w:rsidP="005260A4">
            <w:pPr>
              <w:jc w:val="both"/>
            </w:pPr>
            <w:r w:rsidRPr="002B469B">
              <w:t xml:space="preserve">ünnepekhez kötődő rendezvények idején alkalmi árusításra, </w:t>
            </w:r>
          </w:p>
        </w:tc>
        <w:tc>
          <w:tcPr>
            <w:tcW w:w="2900" w:type="dxa"/>
            <w:shd w:val="clear" w:color="auto" w:fill="auto"/>
          </w:tcPr>
          <w:p w:rsidR="00C119DC" w:rsidRPr="002B469B" w:rsidRDefault="00C119DC" w:rsidP="005260A4">
            <w:pPr>
              <w:jc w:val="both"/>
            </w:pPr>
            <w:r>
              <w:t>4</w:t>
            </w:r>
            <w:r w:rsidRPr="002B469B">
              <w:t>00 Ft/m</w:t>
            </w:r>
            <w:r w:rsidRPr="00DF2CFA">
              <w:rPr>
                <w:vertAlign w:val="superscript"/>
              </w:rPr>
              <w:t>2</w:t>
            </w:r>
            <w:r w:rsidRPr="002B469B">
              <w:t>/nap</w:t>
            </w:r>
          </w:p>
          <w:p w:rsidR="00C119DC" w:rsidRPr="002B469B" w:rsidRDefault="00C119DC" w:rsidP="005260A4">
            <w:pPr>
              <w:pStyle w:val="Listaszerbekezds"/>
              <w:ind w:left="0"/>
            </w:pPr>
          </w:p>
        </w:tc>
      </w:tr>
      <w:tr w:rsidR="00C119DC" w:rsidRPr="002B469B" w:rsidTr="005260A4">
        <w:tc>
          <w:tcPr>
            <w:tcW w:w="2921" w:type="dxa"/>
            <w:shd w:val="clear" w:color="auto" w:fill="auto"/>
          </w:tcPr>
          <w:p w:rsidR="00C119DC" w:rsidRPr="002B469B" w:rsidRDefault="00C119DC" w:rsidP="005260A4">
            <w:pPr>
              <w:pStyle w:val="Listaszerbekezds"/>
              <w:ind w:left="0"/>
            </w:pPr>
            <w:r w:rsidRPr="002B469B">
              <w:t>vendéglátó egység</w:t>
            </w:r>
          </w:p>
        </w:tc>
        <w:tc>
          <w:tcPr>
            <w:tcW w:w="2927" w:type="dxa"/>
            <w:shd w:val="clear" w:color="auto" w:fill="auto"/>
          </w:tcPr>
          <w:p w:rsidR="00C119DC" w:rsidRPr="002B469B" w:rsidRDefault="00C119DC" w:rsidP="005260A4">
            <w:pPr>
              <w:pStyle w:val="Listaszerbekezds"/>
              <w:ind w:left="0"/>
            </w:pPr>
            <w:r w:rsidRPr="002B469B">
              <w:t xml:space="preserve">vendéglátó egység az üzlete homokalzatával érintkező közterületen történő termékforgalmazásra, </w:t>
            </w:r>
          </w:p>
        </w:tc>
        <w:tc>
          <w:tcPr>
            <w:tcW w:w="2900" w:type="dxa"/>
            <w:shd w:val="clear" w:color="auto" w:fill="auto"/>
          </w:tcPr>
          <w:p w:rsidR="00C119DC" w:rsidRPr="002B469B" w:rsidRDefault="00C119DC" w:rsidP="005260A4">
            <w:pPr>
              <w:pStyle w:val="Listaszerbekezds"/>
              <w:ind w:left="0"/>
            </w:pPr>
            <w:r w:rsidRPr="00DF2CFA">
              <w:rPr>
                <w:lang w:val="hu-HU"/>
              </w:rPr>
              <w:t>6</w:t>
            </w:r>
            <w:r w:rsidRPr="002B469B">
              <w:t>00 Ft/m2/hó</w:t>
            </w:r>
          </w:p>
        </w:tc>
      </w:tr>
      <w:tr w:rsidR="00C119DC" w:rsidRPr="002B469B" w:rsidTr="005260A4">
        <w:tc>
          <w:tcPr>
            <w:tcW w:w="2921" w:type="dxa"/>
            <w:shd w:val="clear" w:color="auto" w:fill="auto"/>
          </w:tcPr>
          <w:p w:rsidR="00C119DC" w:rsidRPr="002B469B" w:rsidRDefault="00C119DC" w:rsidP="005260A4">
            <w:pPr>
              <w:pStyle w:val="Listaszerbekezds"/>
              <w:ind w:left="0"/>
            </w:pPr>
            <w:r w:rsidRPr="002B469B">
              <w:t>köztisztaság</w:t>
            </w:r>
          </w:p>
        </w:tc>
        <w:tc>
          <w:tcPr>
            <w:tcW w:w="2927" w:type="dxa"/>
            <w:shd w:val="clear" w:color="auto" w:fill="auto"/>
          </w:tcPr>
          <w:p w:rsidR="00C119DC" w:rsidRPr="002B469B" w:rsidRDefault="00C119DC" w:rsidP="005260A4">
            <w:pPr>
              <w:jc w:val="both"/>
            </w:pPr>
            <w:r w:rsidRPr="002B469B">
              <w:t xml:space="preserve">a köztisztasággal kapcsolatos építmények és tárgyak elhelyezésére, </w:t>
            </w:r>
          </w:p>
        </w:tc>
        <w:tc>
          <w:tcPr>
            <w:tcW w:w="2900" w:type="dxa"/>
            <w:shd w:val="clear" w:color="auto" w:fill="auto"/>
          </w:tcPr>
          <w:p w:rsidR="00C119DC" w:rsidRPr="002B469B" w:rsidRDefault="00C119DC" w:rsidP="005260A4">
            <w:pPr>
              <w:pStyle w:val="Listaszerbekezds"/>
              <w:ind w:left="0"/>
            </w:pPr>
            <w:r w:rsidRPr="002B469B">
              <w:t>70 Ft/m2/hó</w:t>
            </w:r>
          </w:p>
        </w:tc>
      </w:tr>
      <w:tr w:rsidR="00C119DC" w:rsidRPr="002B469B" w:rsidTr="005260A4">
        <w:trPr>
          <w:trHeight w:val="988"/>
        </w:trPr>
        <w:tc>
          <w:tcPr>
            <w:tcW w:w="2921" w:type="dxa"/>
            <w:vMerge w:val="restart"/>
            <w:shd w:val="clear" w:color="auto" w:fill="auto"/>
          </w:tcPr>
          <w:p w:rsidR="00C119DC" w:rsidRPr="002B469B" w:rsidRDefault="00C119DC" w:rsidP="005260A4">
            <w:pPr>
              <w:pStyle w:val="Listaszerbekezds"/>
              <w:ind w:left="0"/>
            </w:pPr>
            <w:r w:rsidRPr="002B469B">
              <w:t xml:space="preserve">építési munkával kapcsolatos állvány, építőanyag és törmelék, gépek berendezések elhelyezésére, beleértve a </w:t>
            </w:r>
            <w:r w:rsidRPr="002B469B">
              <w:lastRenderedPageBreak/>
              <w:t xml:space="preserve">munkaterület </w:t>
            </w:r>
            <w:proofErr w:type="spellStart"/>
            <w:r w:rsidRPr="002B469B">
              <w:t>körülhatárolását</w:t>
            </w:r>
            <w:proofErr w:type="spellEnd"/>
          </w:p>
        </w:tc>
        <w:tc>
          <w:tcPr>
            <w:tcW w:w="2927" w:type="dxa"/>
            <w:shd w:val="clear" w:color="auto" w:fill="auto"/>
          </w:tcPr>
          <w:p w:rsidR="00C119DC" w:rsidRPr="002B469B" w:rsidRDefault="00C119DC" w:rsidP="005260A4">
            <w:pPr>
              <w:pStyle w:val="Listaszerbekezds"/>
              <w:tabs>
                <w:tab w:val="left" w:pos="1995"/>
              </w:tabs>
              <w:ind w:left="0"/>
            </w:pPr>
            <w:r w:rsidRPr="002B469B">
              <w:lastRenderedPageBreak/>
              <w:t>járdán</w:t>
            </w:r>
            <w:r w:rsidRPr="002B469B">
              <w:tab/>
            </w:r>
          </w:p>
        </w:tc>
        <w:tc>
          <w:tcPr>
            <w:tcW w:w="2900" w:type="dxa"/>
            <w:shd w:val="clear" w:color="auto" w:fill="auto"/>
          </w:tcPr>
          <w:p w:rsidR="00C119DC" w:rsidRPr="002B469B" w:rsidRDefault="00C119DC" w:rsidP="005260A4">
            <w:pPr>
              <w:pStyle w:val="Listaszerbekezds"/>
              <w:ind w:left="0"/>
            </w:pPr>
            <w:r w:rsidRPr="002B469B">
              <w:t>50 Ft/m2/nap</w:t>
            </w:r>
          </w:p>
        </w:tc>
      </w:tr>
      <w:tr w:rsidR="00C119DC" w:rsidRPr="002B469B" w:rsidTr="005260A4">
        <w:tc>
          <w:tcPr>
            <w:tcW w:w="2921" w:type="dxa"/>
            <w:vMerge/>
            <w:shd w:val="clear" w:color="auto" w:fill="auto"/>
          </w:tcPr>
          <w:p w:rsidR="00C119DC" w:rsidRPr="002B469B" w:rsidRDefault="00C119DC" w:rsidP="005260A4">
            <w:pPr>
              <w:pStyle w:val="Listaszerbekezds"/>
              <w:ind w:left="0"/>
            </w:pPr>
          </w:p>
        </w:tc>
        <w:tc>
          <w:tcPr>
            <w:tcW w:w="2927" w:type="dxa"/>
            <w:shd w:val="clear" w:color="auto" w:fill="auto"/>
          </w:tcPr>
          <w:p w:rsidR="00C119DC" w:rsidRPr="002B469B" w:rsidRDefault="00C119DC" w:rsidP="005260A4">
            <w:pPr>
              <w:pStyle w:val="Listaszerbekezds"/>
              <w:tabs>
                <w:tab w:val="left" w:pos="1995"/>
              </w:tabs>
              <w:ind w:left="0"/>
            </w:pPr>
            <w:r w:rsidRPr="002B469B">
              <w:t>egyéb közterületen</w:t>
            </w:r>
          </w:p>
        </w:tc>
        <w:tc>
          <w:tcPr>
            <w:tcW w:w="2900" w:type="dxa"/>
            <w:shd w:val="clear" w:color="auto" w:fill="auto"/>
          </w:tcPr>
          <w:p w:rsidR="00C119DC" w:rsidRPr="002B469B" w:rsidRDefault="00C119DC" w:rsidP="005260A4">
            <w:pPr>
              <w:pStyle w:val="Listaszerbekezds"/>
              <w:ind w:left="0"/>
            </w:pPr>
            <w:r w:rsidRPr="002B469B">
              <w:t>500 Ft/m2/hó</w:t>
            </w:r>
          </w:p>
        </w:tc>
      </w:tr>
      <w:tr w:rsidR="00C119DC" w:rsidRPr="00EF6EBA" w:rsidTr="005260A4">
        <w:tc>
          <w:tcPr>
            <w:tcW w:w="2921" w:type="dxa"/>
            <w:shd w:val="clear" w:color="auto" w:fill="auto"/>
          </w:tcPr>
          <w:p w:rsidR="00C119DC" w:rsidRPr="00EF6EBA" w:rsidRDefault="00C119DC" w:rsidP="005260A4">
            <w:pPr>
              <w:jc w:val="both"/>
            </w:pPr>
            <w:r w:rsidRPr="00EF6EBA">
              <w:t xml:space="preserve">A településképi önkormányzati rendelet alapján a reklámhordozó, reklámhordozót tartó berendezések elhelyezése </w:t>
            </w:r>
          </w:p>
        </w:tc>
        <w:tc>
          <w:tcPr>
            <w:tcW w:w="2927" w:type="dxa"/>
            <w:shd w:val="clear" w:color="auto" w:fill="auto"/>
          </w:tcPr>
          <w:p w:rsidR="00C119DC" w:rsidRPr="00EF6EBA" w:rsidRDefault="00C119DC" w:rsidP="005260A4">
            <w:pPr>
              <w:jc w:val="both"/>
            </w:pPr>
          </w:p>
        </w:tc>
        <w:tc>
          <w:tcPr>
            <w:tcW w:w="2900" w:type="dxa"/>
            <w:shd w:val="clear" w:color="auto" w:fill="auto"/>
          </w:tcPr>
          <w:p w:rsidR="00C119DC" w:rsidRPr="00EF6EBA" w:rsidRDefault="00C119DC" w:rsidP="005260A4">
            <w:pPr>
              <w:pStyle w:val="Listaszerbekezds"/>
              <w:ind w:left="0"/>
            </w:pPr>
            <w:r w:rsidRPr="00EF6EBA">
              <w:t>500 Ft/m2/hó</w:t>
            </w:r>
          </w:p>
        </w:tc>
      </w:tr>
      <w:tr w:rsidR="00C119DC" w:rsidRPr="002B469B" w:rsidTr="005260A4">
        <w:tc>
          <w:tcPr>
            <w:tcW w:w="2921" w:type="dxa"/>
            <w:shd w:val="clear" w:color="auto" w:fill="auto"/>
          </w:tcPr>
          <w:p w:rsidR="00C119DC" w:rsidRPr="002B469B" w:rsidRDefault="00C119DC" w:rsidP="005260A4">
            <w:pPr>
              <w:pStyle w:val="Listaszerbekezds"/>
              <w:ind w:left="0"/>
            </w:pPr>
            <w:r w:rsidRPr="002B469B">
              <w:t>a közterületbe 10 cm-en túl benyúló létesítmények</w:t>
            </w:r>
          </w:p>
        </w:tc>
        <w:tc>
          <w:tcPr>
            <w:tcW w:w="2927" w:type="dxa"/>
            <w:shd w:val="clear" w:color="auto" w:fill="auto"/>
          </w:tcPr>
          <w:p w:rsidR="00C119DC" w:rsidRPr="002B469B" w:rsidRDefault="00C119DC" w:rsidP="005260A4">
            <w:pPr>
              <w:pStyle w:val="Listaszerbekezds"/>
              <w:ind w:left="0"/>
            </w:pPr>
            <w:r w:rsidRPr="002B469B">
              <w:t>a közterületbe 10 cm-en túl benyúló üzlethomlokzat (portál), kirakatszekrény, üzleti védőtető (előtető),  ernyőszerkezet, hirdető berendezés (fényreklám), továbbá cég- és címtábla elhelyezésére</w:t>
            </w:r>
          </w:p>
        </w:tc>
        <w:tc>
          <w:tcPr>
            <w:tcW w:w="2900" w:type="dxa"/>
            <w:shd w:val="clear" w:color="auto" w:fill="auto"/>
          </w:tcPr>
          <w:p w:rsidR="00C119DC" w:rsidRPr="002B469B" w:rsidRDefault="00C119DC" w:rsidP="005260A4">
            <w:pPr>
              <w:pStyle w:val="Listaszerbekezds"/>
              <w:ind w:left="0"/>
            </w:pPr>
            <w:r w:rsidRPr="00DF2CFA">
              <w:rPr>
                <w:lang w:val="hu-HU"/>
              </w:rPr>
              <w:t>5</w:t>
            </w:r>
            <w:r w:rsidRPr="002B469B">
              <w:t>00 Ft/m2/hó</w:t>
            </w:r>
          </w:p>
        </w:tc>
      </w:tr>
    </w:tbl>
    <w:p w:rsidR="00C119DC" w:rsidRDefault="00C119DC" w:rsidP="00C119DC">
      <w:pPr>
        <w:pStyle w:val="Listaszerbekezds"/>
        <w:ind w:left="540"/>
      </w:pPr>
    </w:p>
    <w:p w:rsidR="00C119DC" w:rsidRDefault="00C119DC" w:rsidP="00C119DC">
      <w:pPr>
        <w:spacing w:after="20"/>
        <w:ind w:firstLine="180"/>
        <w:rPr>
          <w:rFonts w:ascii="Times" w:hAnsi="Times" w:cs="Times"/>
          <w:color w:val="000000"/>
        </w:rPr>
      </w:pPr>
    </w:p>
    <w:p w:rsidR="00053E76" w:rsidRDefault="00053E76"/>
    <w:sectPr w:rsidR="00053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DC"/>
    <w:rsid w:val="00053E76"/>
    <w:rsid w:val="00C1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F4E49-5835-4411-BEAE-F1F8B259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11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,List Paragraph à moi,lista_2,Számozott lista 1,Eszeri felsorolás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C119DC"/>
    <w:pPr>
      <w:ind w:left="708"/>
    </w:pPr>
    <w:rPr>
      <w:lang w:val="x-none" w:eastAsia="x-none"/>
    </w:rPr>
  </w:style>
  <w:style w:type="character" w:customStyle="1" w:styleId="ListaszerbekezdsChar">
    <w:name w:val="Listaszerű bekezdés Char"/>
    <w:aliases w:val="List Paragraph Char,List Paragraph à moi Char,lista_2 Char,Számozott lista 1 Char,Eszeri felsorolás Char,List Paragraph1 Char,Welt L Char Char,Welt L Char1,Bullet List Char,FooterText Char,numbered Char,Paragraphe de liste1 Char"/>
    <w:link w:val="Listaszerbekezds"/>
    <w:uiPriority w:val="34"/>
    <w:locked/>
    <w:rsid w:val="00C119D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Mezei Czifra Detti</dc:creator>
  <cp:keywords/>
  <dc:description/>
  <cp:lastModifiedBy>Mezei Czifra Detti</cp:lastModifiedBy>
  <cp:revision>1</cp:revision>
  <dcterms:created xsi:type="dcterms:W3CDTF">2019-04-01T19:54:00Z</dcterms:created>
  <dcterms:modified xsi:type="dcterms:W3CDTF">2019-04-01T19:55:00Z</dcterms:modified>
</cp:coreProperties>
</file>