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53" w:rsidRPr="00AA7A53" w:rsidRDefault="00AA7A53" w:rsidP="00AA7A53">
      <w:pPr>
        <w:spacing w:after="0"/>
        <w:jc w:val="center"/>
        <w:rPr>
          <w:rFonts w:ascii="Book Antiqua" w:hAnsi="Book Antiqua"/>
          <w:b/>
        </w:rPr>
      </w:pPr>
      <w:r w:rsidRPr="00AA7A53">
        <w:rPr>
          <w:rFonts w:ascii="Book Antiqua" w:hAnsi="Book Antiqua"/>
          <w:b/>
        </w:rPr>
        <w:t>Keszthely Város Önkormányzata Képviselő-testülete</w:t>
      </w:r>
    </w:p>
    <w:p w:rsidR="00AA7A53" w:rsidRPr="00AA7A53" w:rsidRDefault="00AA7A53" w:rsidP="00AA7A53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22</w:t>
      </w:r>
      <w:r w:rsidRPr="00AA7A53">
        <w:rPr>
          <w:rFonts w:ascii="Book Antiqua" w:hAnsi="Book Antiqua"/>
          <w:b/>
        </w:rPr>
        <w:t>/2015. (</w:t>
      </w:r>
      <w:r>
        <w:rPr>
          <w:rFonts w:ascii="Book Antiqua" w:hAnsi="Book Antiqua"/>
          <w:b/>
        </w:rPr>
        <w:t>IX.25.)</w:t>
      </w:r>
      <w:r w:rsidRPr="00AA7A53">
        <w:rPr>
          <w:rFonts w:ascii="Book Antiqua" w:hAnsi="Book Antiqua"/>
          <w:b/>
        </w:rPr>
        <w:t xml:space="preserve"> önkormányzati rendelete</w:t>
      </w:r>
    </w:p>
    <w:p w:rsidR="00AA7A53" w:rsidRPr="00AA7A53" w:rsidRDefault="00AA7A53" w:rsidP="00AA7A53">
      <w:pPr>
        <w:spacing w:after="0"/>
        <w:jc w:val="center"/>
        <w:rPr>
          <w:rFonts w:ascii="Book Antiqua" w:hAnsi="Book Antiqua"/>
          <w:b/>
        </w:rPr>
      </w:pPr>
      <w:proofErr w:type="gramStart"/>
      <w:r w:rsidRPr="00AA7A53">
        <w:rPr>
          <w:rFonts w:ascii="Book Antiqua" w:hAnsi="Book Antiqua"/>
          <w:b/>
        </w:rPr>
        <w:t>a</w:t>
      </w:r>
      <w:proofErr w:type="gramEnd"/>
      <w:r w:rsidRPr="00AA7A53">
        <w:rPr>
          <w:rFonts w:ascii="Book Antiqua" w:hAnsi="Book Antiqua"/>
          <w:b/>
        </w:rPr>
        <w:t xml:space="preserve"> városi elismerő címek, kitüntetések és díjak alapításáról, adományozásáról szóló </w:t>
      </w:r>
    </w:p>
    <w:p w:rsidR="00AA7A53" w:rsidRPr="00AA7A53" w:rsidRDefault="00AA7A53" w:rsidP="00AA7A53">
      <w:pPr>
        <w:spacing w:after="0"/>
        <w:jc w:val="center"/>
        <w:rPr>
          <w:rFonts w:ascii="Book Antiqua" w:hAnsi="Book Antiqua"/>
          <w:b/>
        </w:rPr>
      </w:pPr>
      <w:r w:rsidRPr="00AA7A53">
        <w:rPr>
          <w:rFonts w:ascii="Book Antiqua" w:hAnsi="Book Antiqua"/>
          <w:b/>
        </w:rPr>
        <w:t>28/2013. (IX. 27.) önkormányzati rendelet módosításáról</w:t>
      </w:r>
    </w:p>
    <w:p w:rsidR="00AA7A53" w:rsidRPr="00AA7A53" w:rsidRDefault="00AA7A53" w:rsidP="00AA7A53">
      <w:pPr>
        <w:spacing w:after="0"/>
        <w:jc w:val="center"/>
        <w:rPr>
          <w:rFonts w:ascii="Book Antiqua" w:hAnsi="Book Antiqua"/>
          <w:b/>
        </w:rPr>
      </w:pPr>
      <w:r w:rsidRPr="00AA7A53">
        <w:rPr>
          <w:rFonts w:ascii="Book Antiqua" w:hAnsi="Book Antiqua"/>
          <w:b/>
        </w:rPr>
        <w:t xml:space="preserve"> (rendelettervezet)</w:t>
      </w:r>
    </w:p>
    <w:p w:rsidR="00AA7A53" w:rsidRPr="00AA7A53" w:rsidRDefault="00AA7A53" w:rsidP="00AA7A53">
      <w:pPr>
        <w:spacing w:after="120"/>
        <w:rPr>
          <w:rFonts w:ascii="Book Antiqua" w:hAnsi="Book Antiqua"/>
        </w:rPr>
      </w:pPr>
    </w:p>
    <w:p w:rsidR="00AA7A53" w:rsidRPr="00AA7A53" w:rsidRDefault="00AA7A53" w:rsidP="00AA7A53">
      <w:pPr>
        <w:spacing w:after="120"/>
        <w:jc w:val="both"/>
        <w:rPr>
          <w:rFonts w:ascii="Book Antiqua" w:hAnsi="Book Antiqua"/>
          <w:bCs/>
        </w:rPr>
      </w:pPr>
      <w:r w:rsidRPr="00AA7A53">
        <w:rPr>
          <w:rFonts w:ascii="Book Antiqua" w:hAnsi="Book Antiqua"/>
        </w:rPr>
        <w:t xml:space="preserve">Keszthely Város Önkormányzata Képviselő-testülete az Alaptörvény 32. cikk (2) bekezdésében foglaltak rendelkezések alapján a városi elismerő címek, kitüntetések és díjak alapításáról, adományozásáról szóló 28/2013. (IX. 27.) önkormányzati </w:t>
      </w:r>
      <w:r w:rsidRPr="00AA7A53">
        <w:rPr>
          <w:rFonts w:ascii="Book Antiqua" w:hAnsi="Book Antiqua"/>
          <w:bCs/>
          <w:iCs/>
        </w:rPr>
        <w:t>rende</w:t>
      </w:r>
      <w:r w:rsidRPr="00AA7A53">
        <w:rPr>
          <w:rFonts w:ascii="Book Antiqua" w:hAnsi="Book Antiqua"/>
          <w:bCs/>
        </w:rPr>
        <w:t>letét (továbbiakban: Rendelet) az alábbiak szerint módosítja.</w:t>
      </w:r>
    </w:p>
    <w:p w:rsidR="00AA7A53" w:rsidRPr="00AA7A53" w:rsidRDefault="00AA7A53" w:rsidP="00AA7A53">
      <w:pPr>
        <w:spacing w:after="120"/>
        <w:jc w:val="both"/>
        <w:rPr>
          <w:rFonts w:ascii="Book Antiqua" w:hAnsi="Book Antiqua"/>
        </w:rPr>
      </w:pPr>
    </w:p>
    <w:p w:rsidR="00AA7A53" w:rsidRPr="00AA7A53" w:rsidRDefault="00AA7A53" w:rsidP="00AA7A53">
      <w:pPr>
        <w:spacing w:after="0" w:line="240" w:lineRule="auto"/>
        <w:jc w:val="both"/>
        <w:rPr>
          <w:rFonts w:ascii="Book Antiqua" w:hAnsi="Book Antiqua"/>
          <w:i/>
        </w:rPr>
      </w:pPr>
      <w:r w:rsidRPr="00AA7A53">
        <w:rPr>
          <w:rFonts w:ascii="Book Antiqua" w:hAnsi="Book Antiqua"/>
          <w:i/>
        </w:rPr>
        <w:t>1.§ A Rendelet 13.§ (4) bekezdés g) pontja az alábbiak szerint egészül ki:</w:t>
      </w:r>
    </w:p>
    <w:p w:rsidR="00AA7A53" w:rsidRPr="00AA7A53" w:rsidRDefault="00AA7A53" w:rsidP="00AA7A53">
      <w:pPr>
        <w:spacing w:after="0" w:line="240" w:lineRule="auto"/>
        <w:jc w:val="both"/>
        <w:rPr>
          <w:rFonts w:ascii="Book Antiqua" w:hAnsi="Book Antiqua"/>
        </w:rPr>
      </w:pPr>
      <w:r w:rsidRPr="00AA7A53">
        <w:rPr>
          <w:rFonts w:ascii="Book Antiqua" w:hAnsi="Book Antiqua"/>
          <w:b/>
        </w:rPr>
        <w:t>„</w:t>
      </w:r>
      <w:r w:rsidRPr="00AA7A53">
        <w:rPr>
          <w:rFonts w:ascii="Book Antiqua" w:hAnsi="Book Antiqua"/>
        </w:rPr>
        <w:t xml:space="preserve">13.§ </w:t>
      </w:r>
    </w:p>
    <w:p w:rsidR="00AA7A53" w:rsidRPr="00AA7A53" w:rsidRDefault="00AA7A53" w:rsidP="00AA7A53">
      <w:pPr>
        <w:spacing w:after="0" w:line="240" w:lineRule="auto"/>
        <w:jc w:val="both"/>
        <w:rPr>
          <w:rFonts w:ascii="Book Antiqua" w:hAnsi="Book Antiqua"/>
        </w:rPr>
      </w:pPr>
      <w:r w:rsidRPr="00AA7A53">
        <w:rPr>
          <w:rFonts w:ascii="Book Antiqua" w:hAnsi="Book Antiqua"/>
        </w:rPr>
        <w:t>…</w:t>
      </w:r>
    </w:p>
    <w:p w:rsidR="00AA7A53" w:rsidRPr="00AA7A53" w:rsidRDefault="00AA7A53" w:rsidP="00AA7A53">
      <w:pPr>
        <w:spacing w:after="0" w:line="240" w:lineRule="auto"/>
        <w:jc w:val="both"/>
        <w:rPr>
          <w:rFonts w:ascii="Book Antiqua" w:hAnsi="Book Antiqua"/>
        </w:rPr>
      </w:pPr>
      <w:r w:rsidRPr="00AA7A53">
        <w:rPr>
          <w:rFonts w:ascii="Book Antiqua" w:hAnsi="Book Antiqua"/>
        </w:rPr>
        <w:t>(4) A kitüntetések adományozására javaslatot tehetnek:</w:t>
      </w:r>
    </w:p>
    <w:p w:rsidR="00AA7A53" w:rsidRPr="00AA7A53" w:rsidRDefault="00AA7A53" w:rsidP="00AA7A53">
      <w:pPr>
        <w:spacing w:after="0" w:line="240" w:lineRule="auto"/>
        <w:jc w:val="both"/>
        <w:rPr>
          <w:rFonts w:ascii="Book Antiqua" w:hAnsi="Book Antiqua"/>
        </w:rPr>
      </w:pPr>
      <w:proofErr w:type="gramStart"/>
      <w:r w:rsidRPr="00AA7A53">
        <w:rPr>
          <w:rFonts w:ascii="Book Antiqua" w:hAnsi="Book Antiqua"/>
        </w:rPr>
        <w:t>…</w:t>
      </w:r>
      <w:proofErr w:type="gramEnd"/>
    </w:p>
    <w:p w:rsidR="00AA7A53" w:rsidRPr="00AA7A53" w:rsidRDefault="00AA7A53" w:rsidP="00AA7A53">
      <w:pPr>
        <w:spacing w:after="0" w:line="240" w:lineRule="auto"/>
        <w:ind w:left="709" w:hanging="447"/>
        <w:jc w:val="both"/>
        <w:rPr>
          <w:rFonts w:ascii="Book Antiqua" w:hAnsi="Book Antiqua"/>
          <w:b/>
          <w:bCs/>
        </w:rPr>
      </w:pPr>
      <w:r w:rsidRPr="00AA7A53">
        <w:rPr>
          <w:rFonts w:ascii="Book Antiqua" w:hAnsi="Book Antiqua"/>
        </w:rPr>
        <w:tab/>
      </w:r>
      <w:proofErr w:type="gramStart"/>
      <w:r w:rsidRPr="00AA7A53">
        <w:rPr>
          <w:rFonts w:ascii="Book Antiqua" w:hAnsi="Book Antiqua"/>
        </w:rPr>
        <w:t>g</w:t>
      </w:r>
      <w:proofErr w:type="gramEnd"/>
      <w:r w:rsidRPr="00AA7A53">
        <w:rPr>
          <w:rFonts w:ascii="Book Antiqua" w:hAnsi="Book Antiqua"/>
        </w:rPr>
        <w:t>)</w:t>
      </w:r>
      <w:r w:rsidRPr="00AA7A53">
        <w:rPr>
          <w:rFonts w:ascii="Book Antiqua" w:hAnsi="Book Antiqua"/>
          <w:bCs/>
        </w:rPr>
        <w:t xml:space="preserve"> a 12.§ esetén az a), b), c), d) és f) pontban foglaltakon túl a Pannon Egyetem Georgikon Kar foglalkoztatásában álló személy</w:t>
      </w:r>
      <w:r w:rsidRPr="00AA7A53">
        <w:rPr>
          <w:rFonts w:ascii="Book Antiqua" w:hAnsi="Book Antiqua"/>
          <w:b/>
          <w:bCs/>
        </w:rPr>
        <w:t>, továbbá néhai Dr. Bakonyi Károly közeli hozzátartozója.</w:t>
      </w:r>
    </w:p>
    <w:p w:rsidR="00AA7A53" w:rsidRPr="00AA7A53" w:rsidRDefault="00AA7A53" w:rsidP="00AA7A53">
      <w:pPr>
        <w:spacing w:after="0" w:line="240" w:lineRule="auto"/>
        <w:rPr>
          <w:rFonts w:ascii="Book Antiqua" w:hAnsi="Book Antiqua"/>
        </w:rPr>
      </w:pPr>
      <w:r w:rsidRPr="00AA7A53">
        <w:rPr>
          <w:rFonts w:ascii="Book Antiqua" w:hAnsi="Book Antiqua"/>
        </w:rPr>
        <w:t>…”</w:t>
      </w:r>
    </w:p>
    <w:p w:rsidR="00AA7A53" w:rsidRPr="00AA7A53" w:rsidRDefault="00AA7A53" w:rsidP="00AA7A53">
      <w:pPr>
        <w:spacing w:after="0"/>
        <w:jc w:val="both"/>
        <w:rPr>
          <w:rFonts w:ascii="Book Antiqua" w:hAnsi="Book Antiqua"/>
          <w:color w:val="FF0000"/>
        </w:rPr>
      </w:pPr>
    </w:p>
    <w:p w:rsidR="00AA7A53" w:rsidRPr="00AA7A53" w:rsidRDefault="00AA7A53" w:rsidP="00AA7A53">
      <w:pPr>
        <w:spacing w:after="0"/>
        <w:jc w:val="both"/>
        <w:rPr>
          <w:rFonts w:ascii="Book Antiqua" w:hAnsi="Book Antiqua"/>
          <w:color w:val="FF0000"/>
        </w:rPr>
      </w:pPr>
    </w:p>
    <w:p w:rsidR="00AA7A53" w:rsidRPr="00AA7A53" w:rsidRDefault="00AA7A53" w:rsidP="00AA7A53">
      <w:pPr>
        <w:spacing w:after="0"/>
        <w:jc w:val="both"/>
        <w:rPr>
          <w:rFonts w:ascii="Book Antiqua" w:hAnsi="Book Antiqua"/>
          <w:i/>
        </w:rPr>
      </w:pPr>
      <w:r w:rsidRPr="00AA7A53">
        <w:rPr>
          <w:rFonts w:ascii="Book Antiqua" w:hAnsi="Book Antiqua"/>
          <w:i/>
        </w:rPr>
        <w:t>2.§ Záró rendelkezések</w:t>
      </w:r>
    </w:p>
    <w:p w:rsidR="00AA7A53" w:rsidRPr="00AA7A53" w:rsidRDefault="00AA7A53" w:rsidP="00AA7A5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 Antiqua" w:hAnsi="Book Antiqua"/>
        </w:rPr>
      </w:pPr>
      <w:r w:rsidRPr="00AA7A53">
        <w:rPr>
          <w:rFonts w:ascii="Book Antiqua" w:hAnsi="Book Antiqua"/>
        </w:rPr>
        <w:t>(1) Jelen rendelet a kihirdetését követő napon lép hatályba.</w:t>
      </w:r>
    </w:p>
    <w:p w:rsidR="00AA7A53" w:rsidRPr="00AA7A53" w:rsidRDefault="00AA7A53" w:rsidP="00AA7A5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 Antiqua" w:hAnsi="Book Antiqua"/>
        </w:rPr>
      </w:pPr>
      <w:r w:rsidRPr="00AA7A53">
        <w:rPr>
          <w:rFonts w:ascii="Book Antiqua" w:hAnsi="Book Antiqua"/>
        </w:rPr>
        <w:t>(2) E rendelet a hatályba lépését követő napon hatályát veszíti.</w:t>
      </w:r>
    </w:p>
    <w:p w:rsidR="00AA7A53" w:rsidRPr="00AA7A53" w:rsidRDefault="00AA7A53" w:rsidP="00AA7A53">
      <w:pPr>
        <w:spacing w:after="0" w:line="240" w:lineRule="auto"/>
        <w:rPr>
          <w:rFonts w:ascii="Book Antiqua" w:hAnsi="Book Antiqua"/>
        </w:rPr>
      </w:pPr>
    </w:p>
    <w:p w:rsidR="00AA7A53" w:rsidRPr="00AA7A53" w:rsidRDefault="00AA7A53" w:rsidP="00AA7A53">
      <w:pPr>
        <w:spacing w:after="0" w:line="240" w:lineRule="auto"/>
        <w:rPr>
          <w:rFonts w:ascii="Book Antiqua" w:hAnsi="Book Antiqua"/>
        </w:rPr>
      </w:pPr>
    </w:p>
    <w:p w:rsidR="00AA7A53" w:rsidRPr="00AA7A53" w:rsidRDefault="00AA7A53" w:rsidP="00AA7A53">
      <w:pPr>
        <w:spacing w:after="0" w:line="240" w:lineRule="auto"/>
        <w:rPr>
          <w:rFonts w:ascii="Book Antiqua" w:hAnsi="Book Antiqua"/>
        </w:rPr>
      </w:pPr>
    </w:p>
    <w:p w:rsidR="00AA7A53" w:rsidRPr="00AA7A53" w:rsidRDefault="00AA7A53" w:rsidP="00AA7A53">
      <w:pPr>
        <w:spacing w:after="0" w:line="240" w:lineRule="auto"/>
        <w:jc w:val="both"/>
        <w:rPr>
          <w:rFonts w:ascii="Book Antiqua" w:hAnsi="Book Antiqua"/>
        </w:rPr>
      </w:pP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</w:r>
      <w:proofErr w:type="spellStart"/>
      <w:r w:rsidRPr="00AA7A53">
        <w:rPr>
          <w:rFonts w:ascii="Book Antiqua" w:hAnsi="Book Antiqua"/>
        </w:rPr>
        <w:t>Ruzsics</w:t>
      </w:r>
      <w:proofErr w:type="spellEnd"/>
      <w:r w:rsidRPr="00AA7A53">
        <w:rPr>
          <w:rFonts w:ascii="Book Antiqua" w:hAnsi="Book Antiqua"/>
        </w:rPr>
        <w:t xml:space="preserve"> Ferenc</w:t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  <w:t>Dr. Horváth Teréz</w:t>
      </w:r>
    </w:p>
    <w:p w:rsidR="00AA7A53" w:rsidRPr="00297346" w:rsidRDefault="00AA7A53" w:rsidP="00AA7A53">
      <w:pPr>
        <w:spacing w:after="0" w:line="240" w:lineRule="auto"/>
        <w:jc w:val="both"/>
        <w:rPr>
          <w:rFonts w:ascii="Book Antiqua" w:hAnsi="Book Antiqua"/>
        </w:rPr>
      </w:pP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  <w:t xml:space="preserve"> polgármester</w:t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</w:r>
      <w:r w:rsidRPr="00AA7A53">
        <w:rPr>
          <w:rFonts w:ascii="Book Antiqua" w:hAnsi="Book Antiqua"/>
        </w:rPr>
        <w:tab/>
        <w:t>jegyző</w:t>
      </w:r>
      <w:bookmarkStart w:id="0" w:name="_GoBack"/>
      <w:bookmarkEnd w:id="0"/>
    </w:p>
    <w:sectPr w:rsidR="00AA7A53" w:rsidRPr="0029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12CDD"/>
    <w:multiLevelType w:val="hybridMultilevel"/>
    <w:tmpl w:val="1DC45504"/>
    <w:lvl w:ilvl="0" w:tplc="7F2C29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14"/>
    <w:rsid w:val="00297346"/>
    <w:rsid w:val="005304AE"/>
    <w:rsid w:val="006D3345"/>
    <w:rsid w:val="00750B2B"/>
    <w:rsid w:val="00910674"/>
    <w:rsid w:val="00A45633"/>
    <w:rsid w:val="00AA7A53"/>
    <w:rsid w:val="00B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873B9-4147-41A2-86D8-D3E932A6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66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4AE"/>
    <w:rPr>
      <w:rFonts w:ascii="Segoe UI" w:eastAsia="Calibri" w:hAnsi="Segoe UI" w:cs="Segoe UI"/>
      <w:sz w:val="18"/>
      <w:szCs w:val="18"/>
    </w:rPr>
  </w:style>
  <w:style w:type="paragraph" w:customStyle="1" w:styleId="CharCharCharCharCharCharCharCharChar">
    <w:name w:val=" Char Char Char Char Char Char Char Char Char"/>
    <w:basedOn w:val="Norml"/>
    <w:rsid w:val="00AA7A5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Zabó Csaba</dc:creator>
  <cp:keywords/>
  <dc:description/>
  <cp:lastModifiedBy>Tóth Ibolya</cp:lastModifiedBy>
  <cp:revision>2</cp:revision>
  <cp:lastPrinted>2015-05-28T07:40:00Z</cp:lastPrinted>
  <dcterms:created xsi:type="dcterms:W3CDTF">2015-09-23T11:43:00Z</dcterms:created>
  <dcterms:modified xsi:type="dcterms:W3CDTF">2015-09-23T11:43:00Z</dcterms:modified>
</cp:coreProperties>
</file>