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3143"/>
        <w:gridCol w:w="960"/>
        <w:gridCol w:w="233"/>
        <w:gridCol w:w="600"/>
        <w:gridCol w:w="697"/>
        <w:gridCol w:w="697"/>
        <w:gridCol w:w="697"/>
        <w:gridCol w:w="697"/>
        <w:gridCol w:w="697"/>
        <w:gridCol w:w="697"/>
        <w:gridCol w:w="697"/>
        <w:gridCol w:w="697"/>
        <w:gridCol w:w="585"/>
        <w:gridCol w:w="585"/>
        <w:gridCol w:w="697"/>
        <w:gridCol w:w="917"/>
      </w:tblGrid>
      <w:tr w:rsidR="00AB2C89" w:rsidRPr="004E0B7F" w:rsidTr="002B013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1329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i/>
                <w:iCs/>
                <w:sz w:val="20"/>
                <w:szCs w:val="20"/>
              </w:rPr>
            </w:pPr>
            <w:r w:rsidRPr="004E0B7F">
              <w:rPr>
                <w:b/>
                <w:bCs/>
                <w:sz w:val="20"/>
                <w:szCs w:val="20"/>
              </w:rPr>
              <w:t>9. melléklet Tardona Község Önkormányzatának 2014. évi Költségvetéséről szóló 4/2014. (II. 18.) önkormányzati rendelethez</w:t>
            </w:r>
          </w:p>
        </w:tc>
      </w:tr>
      <w:tr w:rsidR="00AB2C89" w:rsidRPr="004E0B7F" w:rsidTr="002B0133">
        <w:trPr>
          <w:trHeight w:val="315"/>
        </w:trPr>
        <w:tc>
          <w:tcPr>
            <w:tcW w:w="137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b/>
                <w:bCs/>
                <w:sz w:val="20"/>
                <w:szCs w:val="20"/>
              </w:rPr>
            </w:pPr>
            <w:r w:rsidRPr="004E0B7F">
              <w:rPr>
                <w:b/>
                <w:bCs/>
                <w:sz w:val="20"/>
                <w:szCs w:val="20"/>
              </w:rPr>
              <w:t>Tardona Önkormányzat 2014. évi előirányzat-felhasználási ütemterve</w:t>
            </w:r>
          </w:p>
        </w:tc>
      </w:tr>
      <w:tr w:rsidR="00AB2C89" w:rsidRPr="004E0B7F" w:rsidTr="002B013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</w:tr>
      <w:tr w:rsidR="00AB2C89" w:rsidRPr="004E0B7F" w:rsidTr="002B0133">
        <w:trPr>
          <w:trHeight w:val="255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</w:tr>
      <w:tr w:rsidR="00AB2C89" w:rsidRPr="004E0B7F" w:rsidTr="002B0133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ezer Ft-ban</w:t>
            </w:r>
          </w:p>
        </w:tc>
      </w:tr>
      <w:tr w:rsidR="00AB2C89" w:rsidRPr="004E0B7F" w:rsidTr="002B0133">
        <w:trPr>
          <w:trHeight w:val="495"/>
        </w:trPr>
        <w:tc>
          <w:tcPr>
            <w:tcW w:w="44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Sor-sz.</w:t>
            </w:r>
          </w:p>
        </w:tc>
        <w:tc>
          <w:tcPr>
            <w:tcW w:w="433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Megnevezés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Jan.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Febr.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Márc.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Ápr.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Máj.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Jún.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Júl.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Aug.</w:t>
            </w:r>
          </w:p>
        </w:tc>
        <w:tc>
          <w:tcPr>
            <w:tcW w:w="69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Szept.</w:t>
            </w:r>
          </w:p>
        </w:tc>
        <w:tc>
          <w:tcPr>
            <w:tcW w:w="58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Okt.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Nov.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Dec.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center"/>
              <w:rPr>
                <w:b/>
                <w:bCs/>
                <w:sz w:val="16"/>
                <w:szCs w:val="16"/>
              </w:rPr>
            </w:pPr>
            <w:r w:rsidRPr="004E0B7F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b/>
                <w:bCs/>
                <w:sz w:val="16"/>
                <w:szCs w:val="16"/>
              </w:rPr>
            </w:pPr>
            <w:r w:rsidRPr="004E0B7F">
              <w:rPr>
                <w:b/>
                <w:bCs/>
                <w:sz w:val="16"/>
                <w:szCs w:val="16"/>
              </w:rPr>
              <w:t>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Intézményi működési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6396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2.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Önkormányzatok sajátos működési bevételei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2100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1054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23554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3.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Támogatás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3200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3300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3373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43873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4.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Felhalmozási és tőkejellegű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6500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9000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7806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45806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5.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Támogatás értékű bevétel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2700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1965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32365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6.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Államháztartáson kívülről átvett pénzeszköz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7.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Adott kölcsönök visszatérülése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8.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Finanszírozási bevételek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9.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 xml:space="preserve">Előző évi pénzkészlet </w:t>
            </w:r>
            <w:proofErr w:type="spellStart"/>
            <w:r w:rsidRPr="004E0B7F">
              <w:rPr>
                <w:sz w:val="16"/>
                <w:szCs w:val="16"/>
              </w:rPr>
              <w:t>záróállománya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5650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5650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10.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b/>
                <w:bCs/>
                <w:sz w:val="16"/>
                <w:szCs w:val="16"/>
              </w:rPr>
            </w:pPr>
            <w:r w:rsidRPr="004E0B7F">
              <w:rPr>
                <w:b/>
                <w:bCs/>
                <w:sz w:val="16"/>
                <w:szCs w:val="16"/>
              </w:rPr>
              <w:t>Bevételek összesen (1-9)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7650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8804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9710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16150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18250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14900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19650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17650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15916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8504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8210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12250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157644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b/>
                <w:bCs/>
                <w:sz w:val="16"/>
                <w:szCs w:val="16"/>
              </w:rPr>
            </w:pPr>
            <w:r w:rsidRPr="004E0B7F">
              <w:rPr>
                <w:b/>
                <w:bCs/>
                <w:sz w:val="16"/>
                <w:szCs w:val="16"/>
              </w:rPr>
              <w:t>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11.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Működési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8800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8600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8565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103765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12.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Felhalmozási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2051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2500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6500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9000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7806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3382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53879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13.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Adott kölcsönök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14.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Finanszírozási kiadások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15.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 xml:space="preserve">Tartalék felhasználása   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16.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b/>
                <w:bCs/>
                <w:sz w:val="16"/>
                <w:szCs w:val="16"/>
              </w:rPr>
            </w:pPr>
            <w:r w:rsidRPr="004E0B7F">
              <w:rPr>
                <w:b/>
                <w:bCs/>
                <w:sz w:val="16"/>
                <w:szCs w:val="16"/>
              </w:rPr>
              <w:t>Kiadások összesen (11-17)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8840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10851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10400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17200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15300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15900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17700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16406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8900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8600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11947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157644</w:t>
            </w:r>
          </w:p>
        </w:tc>
      </w:tr>
      <w:tr w:rsidR="00AB2C89" w:rsidRPr="004E0B7F" w:rsidTr="002B0133">
        <w:trPr>
          <w:trHeight w:val="289"/>
        </w:trPr>
        <w:tc>
          <w:tcPr>
            <w:tcW w:w="443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17.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Egyenleg (havi záró pénzállomány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-1190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-2047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-690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550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1050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-400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3750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-50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-490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-396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-390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303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B2C89" w:rsidRPr="004E0B7F" w:rsidRDefault="00AB2C89" w:rsidP="002B0133">
            <w:pPr>
              <w:jc w:val="right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0</w:t>
            </w:r>
          </w:p>
        </w:tc>
      </w:tr>
      <w:tr w:rsidR="00AB2C89" w:rsidRPr="004E0B7F" w:rsidTr="002B0133">
        <w:trPr>
          <w:trHeight w:val="270"/>
        </w:trPr>
        <w:tc>
          <w:tcPr>
            <w:tcW w:w="44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4336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16"/>
                <w:szCs w:val="16"/>
              </w:rPr>
            </w:pPr>
            <w:r w:rsidRPr="004E0B7F">
              <w:rPr>
                <w:sz w:val="16"/>
                <w:szCs w:val="16"/>
              </w:rPr>
              <w:t>10 és 16 különbsége)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jc w:val="center"/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  <w:r w:rsidRPr="004E0B7F">
              <w:rPr>
                <w:sz w:val="20"/>
                <w:szCs w:val="20"/>
              </w:rPr>
              <w:t> 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</w:tr>
      <w:tr w:rsidR="00AB2C89" w:rsidRPr="004E0B7F" w:rsidTr="002B0133">
        <w:trPr>
          <w:trHeight w:val="270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C89" w:rsidRPr="004E0B7F" w:rsidRDefault="00AB2C89" w:rsidP="002B0133">
            <w:pPr>
              <w:rPr>
                <w:sz w:val="20"/>
                <w:szCs w:val="20"/>
              </w:rPr>
            </w:pPr>
          </w:p>
        </w:tc>
      </w:tr>
    </w:tbl>
    <w:p w:rsidR="00A65DAF" w:rsidRDefault="00AB2C89">
      <w:bookmarkStart w:id="0" w:name="_GoBack"/>
      <w:bookmarkEnd w:id="0"/>
    </w:p>
    <w:sectPr w:rsidR="00A65DAF" w:rsidSect="00AB2C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89"/>
    <w:rsid w:val="00043595"/>
    <w:rsid w:val="00AB2C89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265E2-D9D7-4C31-B169-E62902E9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2014-02-18T10:38:00Z</dcterms:created>
  <dcterms:modified xsi:type="dcterms:W3CDTF">2014-02-18T10:38:00Z</dcterms:modified>
</cp:coreProperties>
</file>